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bidiVisual/>
        <w:tblW w:w="0" w:type="auto"/>
        <w:tblLook w:val="01E0" w:firstRow="1" w:lastRow="1" w:firstColumn="1" w:lastColumn="1" w:noHBand="0" w:noVBand="0"/>
      </w:tblPr>
      <w:tblGrid>
        <w:gridCol w:w="4843"/>
        <w:gridCol w:w="4223"/>
        <w:gridCol w:w="505"/>
      </w:tblGrid>
      <w:tr w:rsidR="001667B6" w:rsidTr="00402028">
        <w:tc>
          <w:tcPr>
            <w:tcW w:w="4843" w:type="dxa"/>
            <w:tcBorders>
              <w:bottom w:val="single" w:sz="4" w:space="0" w:color="auto"/>
            </w:tcBorders>
          </w:tcPr>
          <w:p w:rsidR="001667B6" w:rsidRPr="009A4222" w:rsidRDefault="001667B6" w:rsidP="001667B6">
            <w:pPr>
              <w:bidi/>
              <w:rPr>
                <w:rFonts w:ascii="Arabic Typesetting" w:hAnsi="Arabic Typesetting" w:cs="Arabic Typesetting"/>
                <w:sz w:val="36"/>
                <w:szCs w:val="36"/>
                <w:lang w:val="fr-CH"/>
              </w:rPr>
            </w:pPr>
          </w:p>
        </w:tc>
        <w:tc>
          <w:tcPr>
            <w:tcW w:w="4223" w:type="dxa"/>
            <w:tcBorders>
              <w:bottom w:val="single" w:sz="4" w:space="0" w:color="auto"/>
            </w:tcBorders>
            <w:shd w:val="clear" w:color="auto" w:fill="auto"/>
          </w:tcPr>
          <w:p w:rsidR="001667B6" w:rsidRDefault="003D7955" w:rsidP="001E6891">
            <w:pPr>
              <w:bidi/>
              <w:spacing w:after="20"/>
              <w:rPr>
                <w:rFonts w:ascii="Arabic Typesetting" w:hAnsi="Arabic Typesetting" w:cs="Arabic Typesetting"/>
                <w:sz w:val="36"/>
                <w:szCs w:val="36"/>
                <w:rtl/>
              </w:rPr>
            </w:pPr>
            <w:r>
              <w:rPr>
                <w:noProof/>
              </w:rPr>
              <w:drawing>
                <wp:inline distT="0" distB="0" distL="0" distR="0" wp14:anchorId="54428F8F" wp14:editId="188A3911">
                  <wp:extent cx="1327150" cy="1263650"/>
                  <wp:effectExtent l="0" t="0" r="6350" b="0"/>
                  <wp:docPr id="1" name="Picture 1" descr="WIPO-A-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A-B&amp;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27150" cy="1263650"/>
                          </a:xfrm>
                          <a:prstGeom prst="rect">
                            <a:avLst/>
                          </a:prstGeom>
                          <a:noFill/>
                          <a:ln>
                            <a:noFill/>
                          </a:ln>
                        </pic:spPr>
                      </pic:pic>
                    </a:graphicData>
                  </a:graphic>
                </wp:inline>
              </w:drawing>
            </w:r>
          </w:p>
        </w:tc>
        <w:tc>
          <w:tcPr>
            <w:tcW w:w="505" w:type="dxa"/>
            <w:tcBorders>
              <w:bottom w:val="single" w:sz="4" w:space="0" w:color="auto"/>
            </w:tcBorders>
          </w:tcPr>
          <w:p w:rsidR="001667B6" w:rsidRPr="001667B6" w:rsidRDefault="001667B6" w:rsidP="001667B6">
            <w:pPr>
              <w:rPr>
                <w:b/>
                <w:bCs/>
                <w:sz w:val="40"/>
                <w:szCs w:val="40"/>
              </w:rPr>
            </w:pPr>
            <w:r>
              <w:rPr>
                <w:b/>
                <w:bCs/>
                <w:sz w:val="40"/>
                <w:szCs w:val="40"/>
              </w:rPr>
              <w:t>A</w:t>
            </w:r>
          </w:p>
        </w:tc>
      </w:tr>
      <w:tr w:rsidR="001667B6" w:rsidTr="00B6101C">
        <w:trPr>
          <w:trHeight w:val="333"/>
        </w:trPr>
        <w:tc>
          <w:tcPr>
            <w:tcW w:w="9571" w:type="dxa"/>
            <w:gridSpan w:val="3"/>
            <w:tcBorders>
              <w:top w:val="single" w:sz="4" w:space="0" w:color="auto"/>
            </w:tcBorders>
            <w:vAlign w:val="bottom"/>
          </w:tcPr>
          <w:p w:rsidR="00B6101C" w:rsidRPr="00B6101C" w:rsidRDefault="001E12A4" w:rsidP="00703293">
            <w:pPr>
              <w:pStyle w:val="DocumentCodeAR"/>
              <w:bidi/>
              <w:rPr>
                <w:rtl/>
              </w:rPr>
            </w:pPr>
            <w:r>
              <w:t>A</w:t>
            </w:r>
            <w:r w:rsidR="00100F97">
              <w:t>/</w:t>
            </w:r>
            <w:r w:rsidR="00B774A4">
              <w:t>5</w:t>
            </w:r>
            <w:r w:rsidR="00703293">
              <w:t>6</w:t>
            </w:r>
            <w:r w:rsidR="00590318">
              <w:t>/9</w:t>
            </w:r>
          </w:p>
        </w:tc>
      </w:tr>
      <w:tr w:rsidR="001667B6" w:rsidTr="00BF164F">
        <w:tc>
          <w:tcPr>
            <w:tcW w:w="9571" w:type="dxa"/>
            <w:gridSpan w:val="3"/>
          </w:tcPr>
          <w:p w:rsidR="001667B6" w:rsidRPr="00B6101C" w:rsidRDefault="00B6101C" w:rsidP="00590318">
            <w:pPr>
              <w:pStyle w:val="DocumentLanguageAR"/>
              <w:bidi/>
              <w:rPr>
                <w:rtl/>
              </w:rPr>
            </w:pPr>
            <w:r w:rsidRPr="00B6101C">
              <w:rPr>
                <w:rFonts w:hint="cs"/>
                <w:rtl/>
              </w:rPr>
              <w:t xml:space="preserve">الأصل: </w:t>
            </w:r>
            <w:proofErr w:type="gramStart"/>
            <w:r w:rsidR="00590318">
              <w:rPr>
                <w:rFonts w:hint="cs"/>
                <w:rtl/>
              </w:rPr>
              <w:t>بالإنكليزية</w:t>
            </w:r>
            <w:proofErr w:type="gramEnd"/>
          </w:p>
        </w:tc>
      </w:tr>
      <w:tr w:rsidR="001667B6" w:rsidTr="00BF164F">
        <w:tc>
          <w:tcPr>
            <w:tcW w:w="9571" w:type="dxa"/>
            <w:gridSpan w:val="3"/>
          </w:tcPr>
          <w:p w:rsidR="001667B6" w:rsidRPr="00B6101C" w:rsidRDefault="00B6101C" w:rsidP="00590318">
            <w:pPr>
              <w:pStyle w:val="DocumentDateAR"/>
              <w:bidi/>
              <w:rPr>
                <w:rtl/>
              </w:rPr>
            </w:pPr>
            <w:r w:rsidRPr="00B6101C">
              <w:rPr>
                <w:rFonts w:hint="cs"/>
                <w:rtl/>
              </w:rPr>
              <w:t xml:space="preserve">التاريخ: </w:t>
            </w:r>
            <w:r w:rsidR="00590318">
              <w:rPr>
                <w:rFonts w:hint="cs"/>
                <w:rtl/>
              </w:rPr>
              <w:t>2</w:t>
            </w:r>
            <w:r w:rsidRPr="00B6101C">
              <w:rPr>
                <w:rFonts w:hint="cs"/>
                <w:rtl/>
              </w:rPr>
              <w:t xml:space="preserve"> </w:t>
            </w:r>
            <w:proofErr w:type="gramStart"/>
            <w:r w:rsidR="00590318">
              <w:rPr>
                <w:rFonts w:hint="cs"/>
                <w:rtl/>
              </w:rPr>
              <w:t>أغسطس</w:t>
            </w:r>
            <w:proofErr w:type="gramEnd"/>
            <w:r w:rsidRPr="00B6101C">
              <w:rPr>
                <w:rFonts w:hint="cs"/>
                <w:rtl/>
              </w:rPr>
              <w:t xml:space="preserve"> </w:t>
            </w:r>
            <w:r w:rsidR="00B774A4">
              <w:rPr>
                <w:rFonts w:hint="cs"/>
                <w:rtl/>
              </w:rPr>
              <w:t>201</w:t>
            </w:r>
            <w:r w:rsidR="00703293">
              <w:rPr>
                <w:rFonts w:hint="cs"/>
                <w:rtl/>
              </w:rPr>
              <w:t>6</w:t>
            </w:r>
          </w:p>
        </w:tc>
      </w:tr>
    </w:tbl>
    <w:p w:rsidR="001E12A4" w:rsidRDefault="001E12A4" w:rsidP="001E12A4">
      <w:pPr>
        <w:bidi/>
        <w:spacing w:line="360" w:lineRule="exact"/>
        <w:rPr>
          <w:rFonts w:ascii="Arabic Typesetting" w:hAnsi="Arabic Typesetting" w:cs="Arabic Typesetting"/>
          <w:sz w:val="36"/>
          <w:szCs w:val="36"/>
          <w:rtl/>
        </w:rPr>
      </w:pPr>
    </w:p>
    <w:p w:rsidR="001E12A4" w:rsidRDefault="001E12A4" w:rsidP="001E12A4">
      <w:pPr>
        <w:bidi/>
        <w:spacing w:line="360" w:lineRule="exact"/>
        <w:rPr>
          <w:rFonts w:ascii="Arabic Typesetting" w:hAnsi="Arabic Typesetting" w:cs="Arabic Typesetting"/>
          <w:sz w:val="36"/>
          <w:szCs w:val="36"/>
          <w:rtl/>
        </w:rPr>
      </w:pPr>
    </w:p>
    <w:p w:rsidR="001E12A4" w:rsidRPr="006D02C8" w:rsidRDefault="001E12A4" w:rsidP="00827B2F">
      <w:pPr>
        <w:pStyle w:val="MeetingTitleAR"/>
        <w:bidi/>
        <w:rPr>
          <w:rtl/>
        </w:rPr>
      </w:pPr>
      <w:r w:rsidRPr="006D02C8">
        <w:rPr>
          <w:rFonts w:hint="cs"/>
          <w:rtl/>
        </w:rPr>
        <w:t xml:space="preserve">جمعيات الدول </w:t>
      </w:r>
      <w:r w:rsidRPr="00827B2F">
        <w:rPr>
          <w:rFonts w:hint="cs"/>
          <w:rtl/>
        </w:rPr>
        <w:t>الأعضاء</w:t>
      </w:r>
      <w:r w:rsidRPr="006D02C8">
        <w:rPr>
          <w:rFonts w:hint="cs"/>
          <w:rtl/>
        </w:rPr>
        <w:t xml:space="preserve"> في الويبو</w:t>
      </w:r>
    </w:p>
    <w:p w:rsidR="001E12A4" w:rsidRDefault="001E12A4" w:rsidP="001E12A4">
      <w:pPr>
        <w:bidi/>
        <w:spacing w:line="360" w:lineRule="exact"/>
        <w:rPr>
          <w:rFonts w:ascii="Arabic Typesetting" w:hAnsi="Arabic Typesetting" w:cs="Arabic Typesetting"/>
          <w:sz w:val="36"/>
          <w:szCs w:val="36"/>
          <w:rtl/>
        </w:rPr>
      </w:pPr>
    </w:p>
    <w:p w:rsidR="001E12A4" w:rsidRPr="00061B79" w:rsidRDefault="001E12A4" w:rsidP="00827B2F">
      <w:pPr>
        <w:pStyle w:val="MeetingSessionAR"/>
        <w:bidi/>
        <w:rPr>
          <w:rtl/>
        </w:rPr>
      </w:pPr>
      <w:r w:rsidRPr="00061B79">
        <w:rPr>
          <w:rFonts w:hint="cs"/>
          <w:rtl/>
        </w:rPr>
        <w:t xml:space="preserve">سلسلة </w:t>
      </w:r>
      <w:r w:rsidRPr="007A6A8B">
        <w:rPr>
          <w:rFonts w:hint="cs"/>
          <w:rtl/>
        </w:rPr>
        <w:t>الاجتماعات</w:t>
      </w:r>
      <w:r w:rsidRPr="00061B79">
        <w:rPr>
          <w:rFonts w:hint="cs"/>
          <w:rtl/>
        </w:rPr>
        <w:t xml:space="preserve"> </w:t>
      </w:r>
      <w:r w:rsidR="00703293" w:rsidRPr="007A6A8B">
        <w:rPr>
          <w:rFonts w:hint="cs"/>
          <w:rtl/>
        </w:rPr>
        <w:t>السادسة</w:t>
      </w:r>
      <w:r w:rsidR="00C76865" w:rsidRPr="00061B79">
        <w:rPr>
          <w:rFonts w:hint="cs"/>
          <w:rtl/>
        </w:rPr>
        <w:t xml:space="preserve"> </w:t>
      </w:r>
      <w:proofErr w:type="gramStart"/>
      <w:r w:rsidRPr="00061B79">
        <w:rPr>
          <w:rFonts w:hint="cs"/>
          <w:rtl/>
        </w:rPr>
        <w:t>والخمسون</w:t>
      </w:r>
      <w:proofErr w:type="gramEnd"/>
    </w:p>
    <w:p w:rsidR="001E12A4" w:rsidRPr="006D02C8" w:rsidRDefault="001E12A4" w:rsidP="00827B2F">
      <w:pPr>
        <w:pStyle w:val="MeetingDatesAR"/>
        <w:bidi/>
        <w:rPr>
          <w:rtl/>
        </w:rPr>
      </w:pPr>
      <w:r w:rsidRPr="006D02C8">
        <w:rPr>
          <w:rFonts w:hint="cs"/>
          <w:rtl/>
        </w:rPr>
        <w:t xml:space="preserve">جنيف، </w:t>
      </w:r>
      <w:proofErr w:type="gramStart"/>
      <w:r w:rsidR="008C50F7" w:rsidRPr="006D02C8">
        <w:rPr>
          <w:rFonts w:hint="cs"/>
          <w:rtl/>
        </w:rPr>
        <w:t>من</w:t>
      </w:r>
      <w:proofErr w:type="gramEnd"/>
      <w:r w:rsidR="008C50F7" w:rsidRPr="006D02C8">
        <w:rPr>
          <w:rFonts w:hint="cs"/>
          <w:rtl/>
        </w:rPr>
        <w:t xml:space="preserve"> </w:t>
      </w:r>
      <w:r w:rsidR="00703293" w:rsidRPr="006D02C8">
        <w:rPr>
          <w:rFonts w:hint="cs"/>
          <w:rtl/>
        </w:rPr>
        <w:t>3</w:t>
      </w:r>
      <w:r w:rsidR="008C50F7" w:rsidRPr="006D02C8">
        <w:rPr>
          <w:rFonts w:hint="cs"/>
          <w:rtl/>
        </w:rPr>
        <w:t xml:space="preserve"> إلى </w:t>
      </w:r>
      <w:r w:rsidR="00703293" w:rsidRPr="006D02C8">
        <w:rPr>
          <w:rFonts w:hint="cs"/>
          <w:rtl/>
        </w:rPr>
        <w:t>11</w:t>
      </w:r>
      <w:r w:rsidR="008C50F7" w:rsidRPr="006D02C8">
        <w:rPr>
          <w:rFonts w:hint="cs"/>
          <w:rtl/>
        </w:rPr>
        <w:t xml:space="preserve"> </w:t>
      </w:r>
      <w:r w:rsidR="00B774A4" w:rsidRPr="006D02C8">
        <w:rPr>
          <w:rFonts w:hint="cs"/>
          <w:rtl/>
        </w:rPr>
        <w:t>أكتوبر</w:t>
      </w:r>
      <w:r w:rsidR="008C50F7" w:rsidRPr="006D02C8">
        <w:rPr>
          <w:rFonts w:hint="cs"/>
          <w:rtl/>
        </w:rPr>
        <w:t xml:space="preserve"> </w:t>
      </w:r>
      <w:r w:rsidR="00B774A4" w:rsidRPr="006D02C8">
        <w:rPr>
          <w:rFonts w:hint="cs"/>
          <w:rtl/>
        </w:rPr>
        <w:t>201</w:t>
      </w:r>
      <w:r w:rsidR="00703293" w:rsidRPr="006D02C8">
        <w:rPr>
          <w:rFonts w:hint="cs"/>
          <w:rtl/>
        </w:rPr>
        <w:t>6</w:t>
      </w:r>
    </w:p>
    <w:p w:rsidR="00D61541" w:rsidRDefault="00D61541" w:rsidP="00D61541">
      <w:pPr>
        <w:bidi/>
        <w:spacing w:line="360" w:lineRule="exact"/>
        <w:rPr>
          <w:rFonts w:ascii="Arabic Typesetting" w:hAnsi="Arabic Typesetting" w:cs="Arabic Typesetting"/>
          <w:sz w:val="36"/>
          <w:szCs w:val="36"/>
          <w:rtl/>
        </w:rPr>
      </w:pPr>
    </w:p>
    <w:p w:rsidR="00D61541" w:rsidRDefault="00D61541" w:rsidP="00D61541">
      <w:pPr>
        <w:bidi/>
        <w:spacing w:line="360" w:lineRule="exact"/>
        <w:rPr>
          <w:rFonts w:ascii="Arabic Typesetting" w:hAnsi="Arabic Typesetting" w:cs="Arabic Typesetting"/>
          <w:sz w:val="36"/>
          <w:szCs w:val="36"/>
          <w:rtl/>
        </w:rPr>
      </w:pPr>
    </w:p>
    <w:p w:rsidR="00D61541" w:rsidRPr="006D02C8" w:rsidRDefault="00590318" w:rsidP="00827B2F">
      <w:pPr>
        <w:pStyle w:val="DocumentTitleAR"/>
        <w:bidi/>
        <w:rPr>
          <w:rtl/>
        </w:rPr>
      </w:pPr>
      <w:r w:rsidRPr="006D02C8">
        <w:rPr>
          <w:rtl/>
        </w:rPr>
        <w:t xml:space="preserve">استعراض </w:t>
      </w:r>
      <w:r w:rsidRPr="00827B2F">
        <w:rPr>
          <w:rtl/>
        </w:rPr>
        <w:t>الخطة</w:t>
      </w:r>
      <w:r w:rsidRPr="006D02C8">
        <w:rPr>
          <w:rtl/>
        </w:rPr>
        <w:t xml:space="preserve"> الاستراتيجية للأجل المتوسط 2010-2015</w:t>
      </w:r>
    </w:p>
    <w:p w:rsidR="00D61541" w:rsidRPr="006D02C8" w:rsidRDefault="00590318" w:rsidP="006D02C8">
      <w:pPr>
        <w:pStyle w:val="PreparedbyAR"/>
        <w:bidi/>
        <w:rPr>
          <w:rtl/>
        </w:rPr>
      </w:pPr>
      <w:proofErr w:type="gramStart"/>
      <w:r w:rsidRPr="006D02C8">
        <w:rPr>
          <w:rFonts w:hint="cs"/>
          <w:rtl/>
        </w:rPr>
        <w:t>وثيقة</w:t>
      </w:r>
      <w:proofErr w:type="gramEnd"/>
      <w:r w:rsidRPr="006D02C8">
        <w:rPr>
          <w:rFonts w:hint="cs"/>
          <w:rtl/>
        </w:rPr>
        <w:t xml:space="preserve"> </w:t>
      </w:r>
      <w:r w:rsidR="00D61541" w:rsidRPr="006D02C8">
        <w:rPr>
          <w:rFonts w:hint="cs"/>
          <w:rtl/>
        </w:rPr>
        <w:t>من إعداد</w:t>
      </w:r>
      <w:r w:rsidRPr="006D02C8">
        <w:rPr>
          <w:rFonts w:hint="cs"/>
          <w:rtl/>
        </w:rPr>
        <w:t xml:space="preserve"> الأمانة</w:t>
      </w:r>
    </w:p>
    <w:p w:rsidR="00590318" w:rsidRPr="003F5AE6" w:rsidRDefault="00590318" w:rsidP="007B4E78">
      <w:pPr>
        <w:pStyle w:val="NumberedParaAR"/>
      </w:pPr>
      <w:r w:rsidRPr="003F5AE6">
        <w:rPr>
          <w:rFonts w:hint="cs"/>
          <w:rtl/>
        </w:rPr>
        <w:t>تحتوي هذه الوثيقة على "</w:t>
      </w:r>
      <w:r w:rsidR="007B4E78" w:rsidRPr="007B4E78">
        <w:rPr>
          <w:rtl/>
        </w:rPr>
        <w:t>استعراض الخطة الاستراتيجية للأجل المتوسط 2010-2015</w:t>
      </w:r>
      <w:r w:rsidRPr="003F5AE6">
        <w:rPr>
          <w:rFonts w:hint="cs"/>
          <w:rtl/>
        </w:rPr>
        <w:t>" (الوثيقة</w:t>
      </w:r>
      <w:r w:rsidRPr="003F5AE6">
        <w:rPr>
          <w:rFonts w:hint="eastAsia"/>
          <w:rtl/>
        </w:rPr>
        <w:t> </w:t>
      </w:r>
      <w:r w:rsidRPr="003F5AE6">
        <w:t>WO/PBC/</w:t>
      </w:r>
      <w:r>
        <w:t>25</w:t>
      </w:r>
      <w:r w:rsidRPr="003F5AE6">
        <w:t>/</w:t>
      </w:r>
      <w:r w:rsidR="007B4E78">
        <w:t>17</w:t>
      </w:r>
      <w:r w:rsidRPr="003F5AE6">
        <w:rPr>
          <w:rFonts w:hint="cs"/>
          <w:rtl/>
        </w:rPr>
        <w:t>)</w:t>
      </w:r>
      <w:r>
        <w:rPr>
          <w:rFonts w:hint="cs"/>
          <w:rtl/>
        </w:rPr>
        <w:t xml:space="preserve"> الذي طُرح</w:t>
      </w:r>
      <w:r w:rsidRPr="003F5AE6">
        <w:rPr>
          <w:rFonts w:hint="cs"/>
          <w:rtl/>
        </w:rPr>
        <w:t xml:space="preserve"> على لجنة الويبو للبر</w:t>
      </w:r>
      <w:r>
        <w:rPr>
          <w:rFonts w:hint="cs"/>
          <w:rtl/>
        </w:rPr>
        <w:t>ن</w:t>
      </w:r>
      <w:r w:rsidRPr="003F5AE6">
        <w:rPr>
          <w:rFonts w:hint="cs"/>
          <w:rtl/>
        </w:rPr>
        <w:t xml:space="preserve">امج والميزانية (اللجنة) في دورتها </w:t>
      </w:r>
      <w:r>
        <w:rPr>
          <w:rFonts w:hint="cs"/>
          <w:rtl/>
        </w:rPr>
        <w:t>الخامسة</w:t>
      </w:r>
      <w:r w:rsidRPr="003F5AE6">
        <w:rPr>
          <w:rFonts w:hint="cs"/>
          <w:rtl/>
        </w:rPr>
        <w:t xml:space="preserve"> والعشرين (</w:t>
      </w:r>
      <w:r>
        <w:rPr>
          <w:rFonts w:hint="cs"/>
          <w:rtl/>
        </w:rPr>
        <w:t>29</w:t>
      </w:r>
      <w:r w:rsidR="007B4E78">
        <w:rPr>
          <w:rFonts w:hint="eastAsia"/>
          <w:rtl/>
        </w:rPr>
        <w:t> </w:t>
      </w:r>
      <w:r>
        <w:rPr>
          <w:rFonts w:hint="cs"/>
          <w:rtl/>
        </w:rPr>
        <w:t>أغسطس</w:t>
      </w:r>
      <w:r w:rsidRPr="003F5AE6">
        <w:rPr>
          <w:rFonts w:hint="cs"/>
          <w:rtl/>
        </w:rPr>
        <w:t xml:space="preserve"> إلى </w:t>
      </w:r>
      <w:r>
        <w:rPr>
          <w:rFonts w:hint="cs"/>
          <w:rtl/>
        </w:rPr>
        <w:t>2</w:t>
      </w:r>
      <w:r w:rsidRPr="003F5AE6">
        <w:rPr>
          <w:rFonts w:hint="cs"/>
          <w:rtl/>
        </w:rPr>
        <w:t xml:space="preserve"> سبتمبر </w:t>
      </w:r>
      <w:r>
        <w:rPr>
          <w:rFonts w:hint="cs"/>
          <w:rtl/>
        </w:rPr>
        <w:t>2016</w:t>
      </w:r>
      <w:r w:rsidRPr="003F5AE6">
        <w:rPr>
          <w:rFonts w:hint="cs"/>
          <w:rtl/>
        </w:rPr>
        <w:t>).</w:t>
      </w:r>
    </w:p>
    <w:p w:rsidR="00590318" w:rsidRPr="003F5AE6" w:rsidRDefault="00590318" w:rsidP="00590318">
      <w:pPr>
        <w:pStyle w:val="NumberedParaAR"/>
      </w:pPr>
      <w:r w:rsidRPr="003F5AE6">
        <w:rPr>
          <w:rFonts w:hint="cs"/>
          <w:rtl/>
        </w:rPr>
        <w:t>وترد أية قرارات للجنة بشأن تلك الوثيقة في قائمة القرارات التي اتخذتها لجنة البرنامج والميزانية (الوثيقة</w:t>
      </w:r>
      <w:r w:rsidRPr="003F5AE6">
        <w:rPr>
          <w:rFonts w:hint="eastAsia"/>
          <w:rtl/>
        </w:rPr>
        <w:t> </w:t>
      </w:r>
      <w:r w:rsidRPr="003F5AE6">
        <w:t>A/</w:t>
      </w:r>
      <w:r>
        <w:t>56</w:t>
      </w:r>
      <w:r w:rsidRPr="003F5AE6">
        <w:t>/</w:t>
      </w:r>
      <w:r>
        <w:t>12</w:t>
      </w:r>
      <w:r w:rsidRPr="003F5AE6">
        <w:rPr>
          <w:rFonts w:hint="cs"/>
          <w:rtl/>
        </w:rPr>
        <w:t>).</w:t>
      </w:r>
    </w:p>
    <w:p w:rsidR="00590318" w:rsidRDefault="00590318" w:rsidP="007B4E78">
      <w:pPr>
        <w:pStyle w:val="EndofDocumentAR"/>
        <w:spacing w:before="720"/>
        <w:rPr>
          <w:rtl/>
        </w:rPr>
      </w:pPr>
      <w:r w:rsidRPr="003F5AE6">
        <w:rPr>
          <w:rFonts w:hint="cs"/>
          <w:rtl/>
        </w:rPr>
        <w:t xml:space="preserve">[تلي ذلك </w:t>
      </w:r>
      <w:proofErr w:type="gramStart"/>
      <w:r w:rsidRPr="003F5AE6">
        <w:rPr>
          <w:rFonts w:hint="cs"/>
          <w:rtl/>
        </w:rPr>
        <w:t>الوثيقة</w:t>
      </w:r>
      <w:proofErr w:type="gramEnd"/>
      <w:r w:rsidRPr="003F5AE6">
        <w:rPr>
          <w:rFonts w:hint="cs"/>
          <w:rtl/>
        </w:rPr>
        <w:t xml:space="preserve"> </w:t>
      </w:r>
      <w:r w:rsidRPr="003F5AE6">
        <w:t>WO/PBC/</w:t>
      </w:r>
      <w:r>
        <w:t>25</w:t>
      </w:r>
      <w:r w:rsidRPr="003F5AE6">
        <w:t>/</w:t>
      </w:r>
      <w:r w:rsidR="007B4E78">
        <w:t>17</w:t>
      </w:r>
      <w:r w:rsidRPr="003F5AE6">
        <w:rPr>
          <w:rFonts w:hint="cs"/>
          <w:rtl/>
        </w:rPr>
        <w:t>]</w:t>
      </w:r>
    </w:p>
    <w:p w:rsidR="007B4E78" w:rsidRDefault="007B4E78" w:rsidP="007F38D1">
      <w:pPr>
        <w:pStyle w:val="NormalParaAR"/>
      </w:pPr>
    </w:p>
    <w:p w:rsidR="007B4E78" w:rsidRDefault="007B4E78" w:rsidP="007F38D1">
      <w:pPr>
        <w:pStyle w:val="NormalParaAR"/>
        <w:rPr>
          <w:rtl/>
        </w:rPr>
        <w:sectPr w:rsidR="007B4E78" w:rsidSect="00EB7752">
          <w:headerReference w:type="default" r:id="rId10"/>
          <w:pgSz w:w="11907" w:h="16840" w:code="9"/>
          <w:pgMar w:top="567" w:right="1418" w:bottom="1418" w:left="1134" w:header="510" w:footer="1021" w:gutter="0"/>
          <w:cols w:space="720"/>
          <w:titlePg/>
          <w:docGrid w:linePitch="299"/>
        </w:sectPr>
      </w:pPr>
    </w:p>
    <w:tbl>
      <w:tblPr>
        <w:bidiVisual/>
        <w:tblW w:w="0" w:type="auto"/>
        <w:tblLook w:val="01E0" w:firstRow="1" w:lastRow="1" w:firstColumn="1" w:lastColumn="1" w:noHBand="0" w:noVBand="0"/>
      </w:tblPr>
      <w:tblGrid>
        <w:gridCol w:w="4843"/>
        <w:gridCol w:w="4223"/>
        <w:gridCol w:w="505"/>
      </w:tblGrid>
      <w:tr w:rsidR="007B4E78" w:rsidTr="00402028">
        <w:tc>
          <w:tcPr>
            <w:tcW w:w="4843" w:type="dxa"/>
            <w:tcBorders>
              <w:bottom w:val="single" w:sz="4" w:space="0" w:color="auto"/>
            </w:tcBorders>
          </w:tcPr>
          <w:p w:rsidR="007B4E78" w:rsidRDefault="007B4E78" w:rsidP="00795423">
            <w:pPr>
              <w:bidi/>
              <w:rPr>
                <w:rFonts w:ascii="Arabic Typesetting" w:hAnsi="Arabic Typesetting" w:cs="Arabic Typesetting"/>
                <w:sz w:val="36"/>
                <w:szCs w:val="36"/>
                <w:rtl/>
              </w:rPr>
            </w:pPr>
          </w:p>
        </w:tc>
        <w:tc>
          <w:tcPr>
            <w:tcW w:w="4223" w:type="dxa"/>
            <w:tcBorders>
              <w:bottom w:val="single" w:sz="4" w:space="0" w:color="auto"/>
            </w:tcBorders>
            <w:shd w:val="clear" w:color="auto" w:fill="auto"/>
          </w:tcPr>
          <w:p w:rsidR="007B4E78" w:rsidRDefault="007B4E78" w:rsidP="00795423">
            <w:pPr>
              <w:bidi/>
              <w:spacing w:after="20"/>
              <w:rPr>
                <w:rFonts w:ascii="Arabic Typesetting" w:hAnsi="Arabic Typesetting" w:cs="Arabic Typesetting"/>
                <w:sz w:val="36"/>
                <w:szCs w:val="36"/>
                <w:rtl/>
              </w:rPr>
            </w:pPr>
            <w:r>
              <w:rPr>
                <w:noProof/>
              </w:rPr>
              <w:drawing>
                <wp:inline distT="0" distB="0" distL="0" distR="0" wp14:anchorId="569CB72A" wp14:editId="552BA26B">
                  <wp:extent cx="1327150" cy="1263650"/>
                  <wp:effectExtent l="0" t="0" r="6350" b="0"/>
                  <wp:docPr id="2" name="Picture 2" descr="WIPO-A-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A-B&amp;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27150" cy="1263650"/>
                          </a:xfrm>
                          <a:prstGeom prst="rect">
                            <a:avLst/>
                          </a:prstGeom>
                          <a:noFill/>
                          <a:ln>
                            <a:noFill/>
                          </a:ln>
                        </pic:spPr>
                      </pic:pic>
                    </a:graphicData>
                  </a:graphic>
                </wp:inline>
              </w:drawing>
            </w:r>
          </w:p>
        </w:tc>
        <w:tc>
          <w:tcPr>
            <w:tcW w:w="505" w:type="dxa"/>
            <w:tcBorders>
              <w:bottom w:val="single" w:sz="4" w:space="0" w:color="auto"/>
            </w:tcBorders>
          </w:tcPr>
          <w:p w:rsidR="007B4E78" w:rsidRPr="001667B6" w:rsidRDefault="007B4E78" w:rsidP="00795423">
            <w:pPr>
              <w:rPr>
                <w:b/>
                <w:bCs/>
                <w:sz w:val="40"/>
                <w:szCs w:val="40"/>
              </w:rPr>
            </w:pPr>
            <w:r>
              <w:rPr>
                <w:b/>
                <w:bCs/>
                <w:sz w:val="40"/>
                <w:szCs w:val="40"/>
              </w:rPr>
              <w:t>A</w:t>
            </w:r>
          </w:p>
        </w:tc>
      </w:tr>
      <w:tr w:rsidR="007B4E78" w:rsidTr="00795423">
        <w:trPr>
          <w:trHeight w:val="333"/>
        </w:trPr>
        <w:tc>
          <w:tcPr>
            <w:tcW w:w="9571" w:type="dxa"/>
            <w:gridSpan w:val="3"/>
            <w:tcBorders>
              <w:top w:val="single" w:sz="4" w:space="0" w:color="auto"/>
            </w:tcBorders>
            <w:vAlign w:val="bottom"/>
          </w:tcPr>
          <w:p w:rsidR="007B4E78" w:rsidRPr="00B6101C" w:rsidRDefault="007B4E78" w:rsidP="00795423">
            <w:pPr>
              <w:pStyle w:val="DocumentCodeAR"/>
              <w:bidi/>
              <w:rPr>
                <w:rtl/>
              </w:rPr>
            </w:pPr>
            <w:r>
              <w:t>WO/PBC/25</w:t>
            </w:r>
            <w:r w:rsidRPr="00B6101C">
              <w:t>/</w:t>
            </w:r>
            <w:r>
              <w:t>17</w:t>
            </w:r>
          </w:p>
        </w:tc>
      </w:tr>
      <w:tr w:rsidR="007B4E78" w:rsidTr="00795423">
        <w:tc>
          <w:tcPr>
            <w:tcW w:w="9571" w:type="dxa"/>
            <w:gridSpan w:val="3"/>
          </w:tcPr>
          <w:p w:rsidR="007B4E78" w:rsidRPr="00B6101C" w:rsidRDefault="007B4E78" w:rsidP="007B4E78">
            <w:pPr>
              <w:pStyle w:val="DocumentLanguageAR"/>
              <w:bidi/>
              <w:rPr>
                <w:rtl/>
              </w:rPr>
            </w:pPr>
            <w:r w:rsidRPr="00B6101C">
              <w:rPr>
                <w:rFonts w:hint="cs"/>
                <w:rtl/>
              </w:rPr>
              <w:t xml:space="preserve">الأصل: </w:t>
            </w:r>
            <w:proofErr w:type="gramStart"/>
            <w:r>
              <w:rPr>
                <w:rFonts w:hint="cs"/>
                <w:rtl/>
              </w:rPr>
              <w:t>بالإنكليزية</w:t>
            </w:r>
            <w:proofErr w:type="gramEnd"/>
          </w:p>
        </w:tc>
      </w:tr>
      <w:tr w:rsidR="007B4E78" w:rsidTr="00795423">
        <w:tc>
          <w:tcPr>
            <w:tcW w:w="9571" w:type="dxa"/>
            <w:gridSpan w:val="3"/>
          </w:tcPr>
          <w:p w:rsidR="007B4E78" w:rsidRPr="00B6101C" w:rsidRDefault="007B4E78" w:rsidP="007B4E78">
            <w:pPr>
              <w:pStyle w:val="DocumentDateAR"/>
              <w:bidi/>
              <w:rPr>
                <w:rtl/>
              </w:rPr>
            </w:pPr>
            <w:r w:rsidRPr="00B6101C">
              <w:rPr>
                <w:rFonts w:hint="cs"/>
                <w:rtl/>
              </w:rPr>
              <w:t xml:space="preserve">التاريخ: </w:t>
            </w:r>
            <w:r>
              <w:rPr>
                <w:rFonts w:hint="cs"/>
                <w:rtl/>
              </w:rPr>
              <w:t>14</w:t>
            </w:r>
            <w:r w:rsidRPr="00B6101C">
              <w:rPr>
                <w:rFonts w:hint="cs"/>
                <w:rtl/>
              </w:rPr>
              <w:t xml:space="preserve"> </w:t>
            </w:r>
            <w:proofErr w:type="gramStart"/>
            <w:r>
              <w:rPr>
                <w:rFonts w:hint="cs"/>
                <w:rtl/>
              </w:rPr>
              <w:t>يوليو</w:t>
            </w:r>
            <w:proofErr w:type="gramEnd"/>
            <w:r w:rsidRPr="00B6101C">
              <w:rPr>
                <w:rFonts w:hint="cs"/>
                <w:rtl/>
              </w:rPr>
              <w:t xml:space="preserve"> </w:t>
            </w:r>
            <w:r>
              <w:rPr>
                <w:rFonts w:hint="cs"/>
                <w:rtl/>
              </w:rPr>
              <w:t>2016</w:t>
            </w:r>
          </w:p>
        </w:tc>
      </w:tr>
    </w:tbl>
    <w:p w:rsidR="007B4E78" w:rsidRPr="001A28BF" w:rsidRDefault="007B4E78" w:rsidP="007B4E78">
      <w:pPr>
        <w:bidi/>
        <w:spacing w:line="360" w:lineRule="exact"/>
        <w:rPr>
          <w:rFonts w:ascii="Arabic Typesetting" w:hAnsi="Arabic Typesetting" w:cs="Arabic Typesetting"/>
          <w:sz w:val="36"/>
          <w:szCs w:val="36"/>
          <w:rtl/>
        </w:rPr>
      </w:pPr>
    </w:p>
    <w:p w:rsidR="007B4E78" w:rsidRPr="001A28BF" w:rsidRDefault="007B4E78" w:rsidP="007B4E78">
      <w:pPr>
        <w:bidi/>
        <w:spacing w:line="360" w:lineRule="exact"/>
        <w:rPr>
          <w:rFonts w:ascii="Arabic Typesetting" w:hAnsi="Arabic Typesetting" w:cs="Arabic Typesetting"/>
          <w:sz w:val="36"/>
          <w:szCs w:val="36"/>
          <w:rtl/>
        </w:rPr>
      </w:pPr>
    </w:p>
    <w:p w:rsidR="007B4E78" w:rsidRPr="001A28BF" w:rsidRDefault="007B4E78" w:rsidP="007B4E78">
      <w:pPr>
        <w:bidi/>
        <w:spacing w:line="360" w:lineRule="exact"/>
        <w:rPr>
          <w:rFonts w:ascii="Arabic Typesetting" w:hAnsi="Arabic Typesetting" w:cs="Arabic Typesetting"/>
          <w:sz w:val="36"/>
          <w:szCs w:val="36"/>
          <w:rtl/>
        </w:rPr>
      </w:pPr>
    </w:p>
    <w:p w:rsidR="007B4E78" w:rsidRPr="006D02C8" w:rsidRDefault="007B4E78" w:rsidP="00577B15">
      <w:pPr>
        <w:pStyle w:val="MeetingTitleAR"/>
        <w:bidi/>
        <w:rPr>
          <w:rtl/>
        </w:rPr>
      </w:pPr>
      <w:r w:rsidRPr="006D02C8">
        <w:rPr>
          <w:rtl/>
        </w:rPr>
        <w:t xml:space="preserve">لجنة </w:t>
      </w:r>
      <w:r w:rsidRPr="006D02C8">
        <w:rPr>
          <w:rFonts w:hint="cs"/>
          <w:rtl/>
        </w:rPr>
        <w:t xml:space="preserve">البرنامج </w:t>
      </w:r>
      <w:proofErr w:type="gramStart"/>
      <w:r w:rsidRPr="006D02C8">
        <w:rPr>
          <w:rFonts w:hint="cs"/>
          <w:rtl/>
        </w:rPr>
        <w:t>والميزانية</w:t>
      </w:r>
      <w:proofErr w:type="gramEnd"/>
    </w:p>
    <w:p w:rsidR="007B4E78" w:rsidRPr="001A28BF" w:rsidRDefault="007B4E78" w:rsidP="007B4E78">
      <w:pPr>
        <w:bidi/>
        <w:spacing w:line="360" w:lineRule="exact"/>
        <w:rPr>
          <w:rFonts w:ascii="Arabic Typesetting" w:hAnsi="Arabic Typesetting" w:cs="Arabic Typesetting"/>
          <w:sz w:val="36"/>
          <w:szCs w:val="36"/>
          <w:rtl/>
        </w:rPr>
      </w:pPr>
    </w:p>
    <w:p w:rsidR="007B4E78" w:rsidRPr="006D02C8" w:rsidRDefault="007B4E78" w:rsidP="00577B15">
      <w:pPr>
        <w:pStyle w:val="MeetingSessionAR"/>
        <w:bidi/>
        <w:rPr>
          <w:rtl/>
        </w:rPr>
      </w:pPr>
      <w:r w:rsidRPr="006D02C8">
        <w:rPr>
          <w:rtl/>
        </w:rPr>
        <w:t xml:space="preserve">الدورة </w:t>
      </w:r>
      <w:r w:rsidRPr="00577B15">
        <w:rPr>
          <w:rFonts w:hint="cs"/>
          <w:rtl/>
        </w:rPr>
        <w:t>الخامسة</w:t>
      </w:r>
      <w:r w:rsidRPr="006D02C8">
        <w:rPr>
          <w:rFonts w:hint="cs"/>
          <w:rtl/>
        </w:rPr>
        <w:t xml:space="preserve"> </w:t>
      </w:r>
      <w:proofErr w:type="gramStart"/>
      <w:r w:rsidRPr="006D02C8">
        <w:rPr>
          <w:rFonts w:hint="cs"/>
          <w:rtl/>
        </w:rPr>
        <w:t>والعشرون</w:t>
      </w:r>
      <w:proofErr w:type="gramEnd"/>
    </w:p>
    <w:p w:rsidR="007B4E78" w:rsidRPr="006D02C8" w:rsidRDefault="007B4E78" w:rsidP="00577B15">
      <w:pPr>
        <w:pStyle w:val="MeetingDatesAR"/>
        <w:bidi/>
        <w:rPr>
          <w:rtl/>
        </w:rPr>
      </w:pPr>
      <w:r w:rsidRPr="006D02C8">
        <w:rPr>
          <w:rFonts w:hint="cs"/>
          <w:rtl/>
        </w:rPr>
        <w:t>جنيف، من 29 أغسطس إلى 2 سبتمبر 2016</w:t>
      </w:r>
    </w:p>
    <w:p w:rsidR="007B4E78" w:rsidRPr="001A28BF" w:rsidRDefault="007B4E78" w:rsidP="007B4E78">
      <w:pPr>
        <w:bidi/>
        <w:spacing w:line="360" w:lineRule="exact"/>
        <w:rPr>
          <w:rFonts w:ascii="Arabic Typesetting" w:hAnsi="Arabic Typesetting" w:cs="Arabic Typesetting"/>
          <w:sz w:val="36"/>
          <w:szCs w:val="36"/>
          <w:rtl/>
        </w:rPr>
      </w:pPr>
    </w:p>
    <w:p w:rsidR="007B4E78" w:rsidRPr="001A28BF" w:rsidRDefault="007B4E78" w:rsidP="007B4E78">
      <w:pPr>
        <w:bidi/>
        <w:spacing w:line="360" w:lineRule="exact"/>
        <w:rPr>
          <w:rFonts w:ascii="Arabic Typesetting" w:hAnsi="Arabic Typesetting" w:cs="Arabic Typesetting"/>
          <w:sz w:val="36"/>
          <w:szCs w:val="36"/>
          <w:rtl/>
        </w:rPr>
      </w:pPr>
    </w:p>
    <w:p w:rsidR="007B4E78" w:rsidRPr="001A28BF" w:rsidRDefault="007B4E78" w:rsidP="00577B15">
      <w:pPr>
        <w:pStyle w:val="DocumentTitleAR"/>
        <w:bidi/>
        <w:rPr>
          <w:rtl/>
        </w:rPr>
      </w:pPr>
      <w:r w:rsidRPr="007A6A8B">
        <w:rPr>
          <w:rtl/>
        </w:rPr>
        <w:t xml:space="preserve">استعراض الخطة الاستراتيجية </w:t>
      </w:r>
      <w:r w:rsidRPr="00577B15">
        <w:rPr>
          <w:rtl/>
        </w:rPr>
        <w:t>للأجل</w:t>
      </w:r>
      <w:r w:rsidRPr="007A6A8B">
        <w:rPr>
          <w:rtl/>
        </w:rPr>
        <w:t xml:space="preserve"> المتوسط </w:t>
      </w:r>
      <w:r w:rsidRPr="007B4E78">
        <w:rPr>
          <w:rtl/>
        </w:rPr>
        <w:t>2010-2015</w:t>
      </w:r>
    </w:p>
    <w:p w:rsidR="007B4E78" w:rsidRPr="006D02C8" w:rsidRDefault="007B4E78" w:rsidP="006D02C8">
      <w:pPr>
        <w:pStyle w:val="PreparedbyAR"/>
        <w:bidi/>
        <w:rPr>
          <w:rtl/>
        </w:rPr>
      </w:pPr>
      <w:proofErr w:type="gramStart"/>
      <w:r w:rsidRPr="006D02C8">
        <w:rPr>
          <w:rFonts w:hint="cs"/>
          <w:rtl/>
        </w:rPr>
        <w:t>وثيقة</w:t>
      </w:r>
      <w:proofErr w:type="gramEnd"/>
      <w:r w:rsidRPr="006D02C8">
        <w:rPr>
          <w:rFonts w:hint="cs"/>
          <w:rtl/>
        </w:rPr>
        <w:t xml:space="preserve"> من إعداد الأمانة</w:t>
      </w:r>
    </w:p>
    <w:p w:rsidR="007B4E78" w:rsidRDefault="007B4E78" w:rsidP="003A7ECC">
      <w:pPr>
        <w:pStyle w:val="NumberedParaAR"/>
        <w:numPr>
          <w:ilvl w:val="0"/>
          <w:numId w:val="3"/>
        </w:numPr>
      </w:pPr>
      <w:r w:rsidRPr="003F5AE6">
        <w:rPr>
          <w:rFonts w:hint="cs"/>
          <w:rtl/>
        </w:rPr>
        <w:t>تحتوي هذه الوثيقة على "</w:t>
      </w:r>
      <w:r w:rsidRPr="007B4E78">
        <w:rPr>
          <w:rtl/>
        </w:rPr>
        <w:t>استعراض الخطة الاستراتيجية للأجل المتوسط 2010-2015</w:t>
      </w:r>
      <w:r w:rsidRPr="003F5AE6">
        <w:rPr>
          <w:rFonts w:hint="cs"/>
          <w:rtl/>
        </w:rPr>
        <w:t>".</w:t>
      </w:r>
    </w:p>
    <w:p w:rsidR="007B4E78" w:rsidRDefault="007B4E78" w:rsidP="009B1768">
      <w:pPr>
        <w:pStyle w:val="NumberedParaAR"/>
        <w:numPr>
          <w:ilvl w:val="0"/>
          <w:numId w:val="3"/>
        </w:numPr>
      </w:pPr>
      <w:r>
        <w:rPr>
          <w:rFonts w:hint="cs"/>
          <w:rtl/>
        </w:rPr>
        <w:t>وهذا الاستعراض هو تقييم ذاتي للأمانة عن التقدم المحرز في تحقيق الأهداف الاستراتيجية. ويسلط الضوء على ال</w:t>
      </w:r>
      <w:r w:rsidR="001661F6">
        <w:rPr>
          <w:rFonts w:hint="cs"/>
          <w:rtl/>
        </w:rPr>
        <w:t>إنجاز</w:t>
      </w:r>
      <w:r>
        <w:rPr>
          <w:rFonts w:hint="cs"/>
          <w:rtl/>
        </w:rPr>
        <w:t>ات الرئيسية المحققة خلال الفترة المشمولة بهذا التقرير.</w:t>
      </w:r>
    </w:p>
    <w:p w:rsidR="007B4E78" w:rsidRDefault="007B4E78" w:rsidP="003A7ECC">
      <w:pPr>
        <w:pStyle w:val="NumberedParaAR"/>
        <w:numPr>
          <w:ilvl w:val="0"/>
          <w:numId w:val="3"/>
        </w:numPr>
      </w:pPr>
      <w:r>
        <w:rPr>
          <w:rFonts w:hint="cs"/>
          <w:rtl/>
        </w:rPr>
        <w:t xml:space="preserve">وفيما يلي </w:t>
      </w:r>
      <w:proofErr w:type="gramStart"/>
      <w:r>
        <w:rPr>
          <w:rFonts w:hint="cs"/>
          <w:rtl/>
        </w:rPr>
        <w:t>فقرة</w:t>
      </w:r>
      <w:proofErr w:type="gramEnd"/>
      <w:r>
        <w:rPr>
          <w:rFonts w:hint="cs"/>
          <w:rtl/>
        </w:rPr>
        <w:t xml:space="preserve"> القرار المقترحة.</w:t>
      </w:r>
    </w:p>
    <w:p w:rsidR="007B4E78" w:rsidRDefault="007B4E78" w:rsidP="00BA3D9D">
      <w:pPr>
        <w:pStyle w:val="DecisionParaAR"/>
      </w:pPr>
      <w:r w:rsidRPr="007B4E78">
        <w:rPr>
          <w:rtl/>
        </w:rPr>
        <w:t>‏إن لجنة البرنامج والميزانية، إذ</w:t>
      </w:r>
      <w:r w:rsidR="00BA3D9D">
        <w:rPr>
          <w:rFonts w:hint="cs"/>
          <w:rtl/>
        </w:rPr>
        <w:t> </w:t>
      </w:r>
      <w:r w:rsidRPr="007B4E78">
        <w:rPr>
          <w:rtl/>
        </w:rPr>
        <w:t xml:space="preserve">استعرضت </w:t>
      </w:r>
      <w:r>
        <w:rPr>
          <w:rFonts w:hint="cs"/>
          <w:rtl/>
        </w:rPr>
        <w:t xml:space="preserve">الوثيقة </w:t>
      </w:r>
      <w:r>
        <w:t>WO/PBC/25/17</w:t>
      </w:r>
      <w:r w:rsidR="00BA3D9D">
        <w:rPr>
          <w:rFonts w:hint="cs"/>
          <w:rtl/>
        </w:rPr>
        <w:t>،</w:t>
      </w:r>
      <w:r w:rsidRPr="007B4E78">
        <w:rPr>
          <w:rtl/>
        </w:rPr>
        <w:t xml:space="preserve"> وأقرّت بطبيعة التقرير كتقييم ذاتي للأمانة، أوصت بأن تقرّ جمعيات الدول الأعضاء في الويبو </w:t>
      </w:r>
      <w:r>
        <w:rPr>
          <w:rFonts w:hint="cs"/>
          <w:rtl/>
        </w:rPr>
        <w:t>بمساهمة البرامج في تحقيق الأهداف الاستراتيجية التسعة للمنظمة</w:t>
      </w:r>
      <w:r w:rsidR="00BA3D9D">
        <w:rPr>
          <w:rFonts w:hint="cs"/>
          <w:rtl/>
        </w:rPr>
        <w:t xml:space="preserve"> خلال الفترة 2010-2015</w:t>
      </w:r>
      <w:r>
        <w:rPr>
          <w:rFonts w:hint="cs"/>
          <w:rtl/>
        </w:rPr>
        <w:t>.</w:t>
      </w:r>
    </w:p>
    <w:p w:rsidR="007B4E78" w:rsidRDefault="007B4E78" w:rsidP="007B4E78">
      <w:pPr>
        <w:pStyle w:val="EndofDocumentAR"/>
        <w:rPr>
          <w:rtl/>
        </w:rPr>
      </w:pPr>
      <w:r>
        <w:rPr>
          <w:rFonts w:hint="cs"/>
          <w:rtl/>
        </w:rPr>
        <w:t>[يلي ذلك استعراض الخطة الاستراتيجية للأجل المتوسط 2010-2015]</w:t>
      </w:r>
    </w:p>
    <w:p w:rsidR="007B4E78" w:rsidRDefault="007B4E78" w:rsidP="007B4E78">
      <w:pPr>
        <w:pStyle w:val="NormalParaAR"/>
        <w:rPr>
          <w:rtl/>
        </w:rPr>
      </w:pPr>
    </w:p>
    <w:p w:rsidR="007B4E78" w:rsidRDefault="007B4E78" w:rsidP="007B4E78">
      <w:pPr>
        <w:pStyle w:val="NormalParaAR"/>
        <w:rPr>
          <w:rtl/>
        </w:rPr>
        <w:sectPr w:rsidR="007B4E78" w:rsidSect="007B4E78">
          <w:headerReference w:type="first" r:id="rId11"/>
          <w:type w:val="oddPage"/>
          <w:pgSz w:w="11907" w:h="16840" w:code="9"/>
          <w:pgMar w:top="567" w:right="1418" w:bottom="1418" w:left="1134" w:header="510" w:footer="1021" w:gutter="0"/>
          <w:pgNumType w:start="1"/>
          <w:cols w:space="720"/>
          <w:titlePg/>
          <w:docGrid w:linePitch="299"/>
        </w:sectPr>
      </w:pPr>
    </w:p>
    <w:p w:rsidR="007B4E78" w:rsidRPr="00B203A4" w:rsidRDefault="007B4E78" w:rsidP="007B4E78">
      <w:pPr>
        <w:bidi/>
        <w:spacing w:after="240" w:line="360" w:lineRule="exact"/>
        <w:jc w:val="center"/>
        <w:rPr>
          <w:rFonts w:ascii="Arabic Typesetting" w:hAnsi="Arabic Typesetting" w:cs="Arabic Typesetting"/>
          <w:b/>
          <w:bCs/>
          <w:sz w:val="40"/>
          <w:szCs w:val="40"/>
          <w:rtl/>
          <w:lang w:val="fr-CH"/>
        </w:rPr>
      </w:pPr>
      <w:r w:rsidRPr="00B203A4">
        <w:rPr>
          <w:rFonts w:ascii="Arabic Typesetting" w:hAnsi="Arabic Typesetting" w:cs="Arabic Typesetting"/>
          <w:b/>
          <w:bCs/>
          <w:sz w:val="40"/>
          <w:szCs w:val="40"/>
          <w:rtl/>
          <w:lang w:val="fr-CH"/>
        </w:rPr>
        <w:lastRenderedPageBreak/>
        <w:t>المحتويات</w:t>
      </w:r>
    </w:p>
    <w:p w:rsidR="00922272" w:rsidRPr="00922272" w:rsidRDefault="00E07BBA" w:rsidP="00AD1A1E">
      <w:pPr>
        <w:pStyle w:val="TOC1"/>
        <w:rPr>
          <w:rFonts w:eastAsiaTheme="minorEastAsia"/>
        </w:rPr>
      </w:pPr>
      <w:r w:rsidRPr="00922272">
        <w:rPr>
          <w:b/>
          <w:bCs/>
          <w:rtl/>
        </w:rPr>
        <w:fldChar w:fldCharType="begin"/>
      </w:r>
      <w:r w:rsidRPr="00922272">
        <w:rPr>
          <w:b/>
          <w:bCs/>
          <w:rtl/>
        </w:rPr>
        <w:instrText xml:space="preserve"> </w:instrText>
      </w:r>
      <w:r w:rsidRPr="00922272">
        <w:rPr>
          <w:b/>
          <w:bCs/>
        </w:rPr>
        <w:instrText>TOC</w:instrText>
      </w:r>
      <w:r w:rsidRPr="00922272">
        <w:rPr>
          <w:b/>
          <w:bCs/>
          <w:rtl/>
        </w:rPr>
        <w:instrText xml:space="preserve"> \</w:instrText>
      </w:r>
      <w:r w:rsidRPr="00922272">
        <w:rPr>
          <w:b/>
          <w:bCs/>
        </w:rPr>
        <w:instrText>o "1-3" \h \z \u</w:instrText>
      </w:r>
      <w:r w:rsidRPr="00922272">
        <w:rPr>
          <w:b/>
          <w:bCs/>
          <w:rtl/>
        </w:rPr>
        <w:instrText xml:space="preserve"> </w:instrText>
      </w:r>
      <w:r w:rsidRPr="00922272">
        <w:rPr>
          <w:b/>
          <w:bCs/>
          <w:rtl/>
        </w:rPr>
        <w:fldChar w:fldCharType="separate"/>
      </w:r>
      <w:hyperlink w:anchor="_Toc457552207" w:history="1">
        <w:r w:rsidR="00922272" w:rsidRPr="00922272">
          <w:rPr>
            <w:rStyle w:val="Hyperlink"/>
            <w:rFonts w:hint="eastAsia"/>
            <w:color w:val="auto"/>
            <w:u w:val="none"/>
            <w:rtl/>
          </w:rPr>
          <w:t>أولاً</w:t>
        </w:r>
        <w:r w:rsidR="00922272" w:rsidRPr="00922272">
          <w:rPr>
            <w:rStyle w:val="Hyperlink"/>
            <w:color w:val="auto"/>
            <w:u w:val="none"/>
            <w:rtl/>
          </w:rPr>
          <w:t>.</w:t>
        </w:r>
        <w:r w:rsidR="00922272" w:rsidRPr="00922272">
          <w:rPr>
            <w:rFonts w:eastAsiaTheme="minorEastAsia"/>
          </w:rPr>
          <w:tab/>
        </w:r>
        <w:r w:rsidR="00922272" w:rsidRPr="00922272">
          <w:rPr>
            <w:rStyle w:val="Hyperlink"/>
            <w:rFonts w:hint="eastAsia"/>
            <w:color w:val="auto"/>
            <w:u w:val="none"/>
            <w:rtl/>
          </w:rPr>
          <w:t>المقدمة</w:t>
        </w:r>
        <w:r w:rsidR="00922272" w:rsidRPr="00922272">
          <w:rPr>
            <w:webHidden/>
          </w:rPr>
          <w:tab/>
        </w:r>
        <w:r w:rsidR="00922272" w:rsidRPr="00922272">
          <w:rPr>
            <w:webHidden/>
          </w:rPr>
          <w:fldChar w:fldCharType="begin"/>
        </w:r>
        <w:r w:rsidR="00922272" w:rsidRPr="00922272">
          <w:rPr>
            <w:webHidden/>
          </w:rPr>
          <w:instrText xml:space="preserve"> PAGEREF _Toc457552207 \h </w:instrText>
        </w:r>
        <w:r w:rsidR="00922272" w:rsidRPr="00922272">
          <w:rPr>
            <w:webHidden/>
          </w:rPr>
        </w:r>
        <w:r w:rsidR="00922272" w:rsidRPr="00922272">
          <w:rPr>
            <w:webHidden/>
          </w:rPr>
          <w:fldChar w:fldCharType="separate"/>
        </w:r>
        <w:r w:rsidR="00113FA7">
          <w:rPr>
            <w:webHidden/>
            <w:rtl/>
          </w:rPr>
          <w:t>4</w:t>
        </w:r>
        <w:r w:rsidR="00922272" w:rsidRPr="00922272">
          <w:rPr>
            <w:webHidden/>
          </w:rPr>
          <w:fldChar w:fldCharType="end"/>
        </w:r>
      </w:hyperlink>
    </w:p>
    <w:p w:rsidR="00922272" w:rsidRPr="00922272" w:rsidRDefault="00113FA7" w:rsidP="00AD1A1E">
      <w:pPr>
        <w:pStyle w:val="TOC1"/>
        <w:rPr>
          <w:rFonts w:asciiTheme="minorHAnsi" w:eastAsiaTheme="minorEastAsia" w:hAnsiTheme="minorHAnsi" w:cstheme="minorBidi"/>
          <w:sz w:val="28"/>
          <w:szCs w:val="28"/>
        </w:rPr>
      </w:pPr>
      <w:hyperlink w:anchor="_Toc457552208" w:history="1">
        <w:r w:rsidR="00922272" w:rsidRPr="00922272">
          <w:rPr>
            <w:rStyle w:val="Hyperlink"/>
            <w:rFonts w:hint="eastAsia"/>
            <w:rtl/>
          </w:rPr>
          <w:t>ثانياً</w:t>
        </w:r>
        <w:r w:rsidR="00922272" w:rsidRPr="00922272">
          <w:rPr>
            <w:rStyle w:val="Hyperlink"/>
            <w:rtl/>
          </w:rPr>
          <w:t>.</w:t>
        </w:r>
        <w:r w:rsidR="00922272" w:rsidRPr="00922272">
          <w:rPr>
            <w:rFonts w:asciiTheme="minorHAnsi" w:eastAsiaTheme="minorEastAsia" w:hAnsiTheme="minorHAnsi" w:cstheme="minorBidi"/>
            <w:sz w:val="28"/>
            <w:szCs w:val="28"/>
          </w:rPr>
          <w:tab/>
        </w:r>
        <w:r w:rsidR="00922272" w:rsidRPr="00922272">
          <w:rPr>
            <w:rStyle w:val="Hyperlink"/>
            <w:rFonts w:hint="eastAsia"/>
            <w:rtl/>
          </w:rPr>
          <w:t>المنهجية</w:t>
        </w:r>
        <w:r w:rsidR="00922272" w:rsidRPr="00922272">
          <w:rPr>
            <w:webHidden/>
          </w:rPr>
          <w:tab/>
        </w:r>
        <w:r w:rsidR="00922272" w:rsidRPr="00922272">
          <w:rPr>
            <w:webHidden/>
          </w:rPr>
          <w:fldChar w:fldCharType="begin"/>
        </w:r>
        <w:r w:rsidR="00922272" w:rsidRPr="00922272">
          <w:rPr>
            <w:webHidden/>
          </w:rPr>
          <w:instrText xml:space="preserve"> PAGEREF _Toc457552208 \h </w:instrText>
        </w:r>
        <w:r w:rsidR="00922272" w:rsidRPr="00922272">
          <w:rPr>
            <w:webHidden/>
          </w:rPr>
        </w:r>
        <w:r w:rsidR="00922272" w:rsidRPr="00922272">
          <w:rPr>
            <w:webHidden/>
          </w:rPr>
          <w:fldChar w:fldCharType="separate"/>
        </w:r>
        <w:r>
          <w:rPr>
            <w:webHidden/>
            <w:rtl/>
          </w:rPr>
          <w:t>5</w:t>
        </w:r>
        <w:r w:rsidR="00922272" w:rsidRPr="00922272">
          <w:rPr>
            <w:webHidden/>
          </w:rPr>
          <w:fldChar w:fldCharType="end"/>
        </w:r>
      </w:hyperlink>
    </w:p>
    <w:p w:rsidR="00922272" w:rsidRPr="00922272" w:rsidRDefault="00113FA7" w:rsidP="00AD1A1E">
      <w:pPr>
        <w:pStyle w:val="TOC1"/>
        <w:rPr>
          <w:rFonts w:asciiTheme="minorHAnsi" w:eastAsiaTheme="minorEastAsia" w:hAnsiTheme="minorHAnsi" w:cstheme="minorBidi"/>
          <w:sz w:val="28"/>
          <w:szCs w:val="28"/>
        </w:rPr>
      </w:pPr>
      <w:hyperlink w:anchor="_Toc457552209" w:history="1">
        <w:r w:rsidR="00922272" w:rsidRPr="00922272">
          <w:rPr>
            <w:rStyle w:val="Hyperlink"/>
            <w:rFonts w:hint="eastAsia"/>
            <w:rtl/>
          </w:rPr>
          <w:t>ثالثاً</w:t>
        </w:r>
        <w:r w:rsidR="00922272" w:rsidRPr="00922272">
          <w:rPr>
            <w:rStyle w:val="Hyperlink"/>
            <w:rtl/>
          </w:rPr>
          <w:t>.</w:t>
        </w:r>
        <w:r w:rsidR="00922272" w:rsidRPr="00922272">
          <w:rPr>
            <w:rFonts w:asciiTheme="minorHAnsi" w:eastAsiaTheme="minorEastAsia" w:hAnsiTheme="minorHAnsi" w:cstheme="minorBidi"/>
            <w:sz w:val="28"/>
            <w:szCs w:val="28"/>
          </w:rPr>
          <w:tab/>
        </w:r>
        <w:r w:rsidR="00922272" w:rsidRPr="00922272">
          <w:rPr>
            <w:rStyle w:val="Hyperlink"/>
            <w:rFonts w:hint="eastAsia"/>
            <w:rtl/>
          </w:rPr>
          <w:t>لمحة</w:t>
        </w:r>
        <w:r w:rsidR="00922272" w:rsidRPr="00922272">
          <w:rPr>
            <w:rStyle w:val="Hyperlink"/>
            <w:rtl/>
          </w:rPr>
          <w:t xml:space="preserve"> </w:t>
        </w:r>
        <w:r w:rsidR="00922272" w:rsidRPr="00922272">
          <w:rPr>
            <w:rStyle w:val="Hyperlink"/>
            <w:rFonts w:hint="eastAsia"/>
            <w:rtl/>
          </w:rPr>
          <w:t>عامة</w:t>
        </w:r>
        <w:r w:rsidR="00922272" w:rsidRPr="00922272">
          <w:rPr>
            <w:rStyle w:val="Hyperlink"/>
            <w:rtl/>
          </w:rPr>
          <w:t xml:space="preserve"> </w:t>
        </w:r>
        <w:r w:rsidR="00922272" w:rsidRPr="00922272">
          <w:rPr>
            <w:rStyle w:val="Hyperlink"/>
            <w:rFonts w:hint="eastAsia"/>
            <w:rtl/>
          </w:rPr>
          <w:t>عن</w:t>
        </w:r>
        <w:r w:rsidR="00922272" w:rsidRPr="00922272">
          <w:rPr>
            <w:rStyle w:val="Hyperlink"/>
            <w:rtl/>
          </w:rPr>
          <w:t xml:space="preserve"> </w:t>
        </w:r>
        <w:r w:rsidR="00922272" w:rsidRPr="00922272">
          <w:rPr>
            <w:rStyle w:val="Hyperlink"/>
            <w:rFonts w:hint="eastAsia"/>
            <w:rtl/>
          </w:rPr>
          <w:t>أولويات</w:t>
        </w:r>
        <w:r w:rsidR="00922272" w:rsidRPr="00922272">
          <w:rPr>
            <w:rStyle w:val="Hyperlink"/>
            <w:rtl/>
          </w:rPr>
          <w:t xml:space="preserve"> </w:t>
        </w:r>
        <w:r w:rsidR="00922272" w:rsidRPr="00922272">
          <w:rPr>
            <w:rStyle w:val="Hyperlink"/>
            <w:rFonts w:hint="eastAsia"/>
            <w:rtl/>
          </w:rPr>
          <w:t>الخطة</w:t>
        </w:r>
        <w:r w:rsidR="00922272" w:rsidRPr="00922272">
          <w:rPr>
            <w:rStyle w:val="Hyperlink"/>
            <w:rtl/>
          </w:rPr>
          <w:t xml:space="preserve"> </w:t>
        </w:r>
        <w:r w:rsidR="00922272" w:rsidRPr="00922272">
          <w:rPr>
            <w:rStyle w:val="Hyperlink"/>
            <w:rFonts w:hint="eastAsia"/>
            <w:rtl/>
          </w:rPr>
          <w:t>الاستراتيجية</w:t>
        </w:r>
        <w:r w:rsidR="00922272" w:rsidRPr="00922272">
          <w:rPr>
            <w:rStyle w:val="Hyperlink"/>
            <w:rtl/>
          </w:rPr>
          <w:t xml:space="preserve"> </w:t>
        </w:r>
        <w:r w:rsidR="00922272" w:rsidRPr="00922272">
          <w:rPr>
            <w:rStyle w:val="Hyperlink"/>
            <w:rFonts w:hint="eastAsia"/>
            <w:rtl/>
          </w:rPr>
          <w:t>للأجل</w:t>
        </w:r>
        <w:r w:rsidR="00922272" w:rsidRPr="00922272">
          <w:rPr>
            <w:rStyle w:val="Hyperlink"/>
            <w:rtl/>
          </w:rPr>
          <w:t xml:space="preserve"> </w:t>
        </w:r>
        <w:r w:rsidR="00922272" w:rsidRPr="00922272">
          <w:rPr>
            <w:rStyle w:val="Hyperlink"/>
            <w:rFonts w:hint="eastAsia"/>
            <w:rtl/>
          </w:rPr>
          <w:t>المتوسط</w:t>
        </w:r>
        <w:r w:rsidR="00922272" w:rsidRPr="00922272">
          <w:rPr>
            <w:rStyle w:val="Hyperlink"/>
            <w:rtl/>
          </w:rPr>
          <w:t xml:space="preserve"> 2010-2015</w:t>
        </w:r>
        <w:r w:rsidR="00922272" w:rsidRPr="00922272">
          <w:rPr>
            <w:webHidden/>
          </w:rPr>
          <w:tab/>
        </w:r>
        <w:r w:rsidR="00922272" w:rsidRPr="00922272">
          <w:rPr>
            <w:webHidden/>
          </w:rPr>
          <w:fldChar w:fldCharType="begin"/>
        </w:r>
        <w:r w:rsidR="00922272" w:rsidRPr="00922272">
          <w:rPr>
            <w:webHidden/>
          </w:rPr>
          <w:instrText xml:space="preserve"> PAGEREF _Toc457552209 \h </w:instrText>
        </w:r>
        <w:r w:rsidR="00922272" w:rsidRPr="00922272">
          <w:rPr>
            <w:webHidden/>
          </w:rPr>
        </w:r>
        <w:r w:rsidR="00922272" w:rsidRPr="00922272">
          <w:rPr>
            <w:webHidden/>
          </w:rPr>
          <w:fldChar w:fldCharType="separate"/>
        </w:r>
        <w:r>
          <w:rPr>
            <w:webHidden/>
            <w:rtl/>
          </w:rPr>
          <w:t>5</w:t>
        </w:r>
        <w:r w:rsidR="00922272" w:rsidRPr="00922272">
          <w:rPr>
            <w:webHidden/>
          </w:rPr>
          <w:fldChar w:fldCharType="end"/>
        </w:r>
      </w:hyperlink>
    </w:p>
    <w:p w:rsidR="00922272" w:rsidRPr="00922272" w:rsidRDefault="00113FA7" w:rsidP="00AD1A1E">
      <w:pPr>
        <w:pStyle w:val="TOC1"/>
        <w:rPr>
          <w:rFonts w:asciiTheme="minorHAnsi" w:eastAsiaTheme="minorEastAsia" w:hAnsiTheme="minorHAnsi" w:cstheme="minorBidi"/>
          <w:sz w:val="28"/>
          <w:szCs w:val="28"/>
        </w:rPr>
      </w:pPr>
      <w:hyperlink w:anchor="_Toc457552210" w:history="1">
        <w:r w:rsidR="00922272" w:rsidRPr="00922272">
          <w:rPr>
            <w:rStyle w:val="Hyperlink"/>
            <w:rFonts w:hint="eastAsia"/>
            <w:b/>
            <w:rtl/>
          </w:rPr>
          <w:t>رابعاً</w:t>
        </w:r>
        <w:r w:rsidR="00922272" w:rsidRPr="00922272">
          <w:rPr>
            <w:rStyle w:val="Hyperlink"/>
            <w:b/>
            <w:rtl/>
          </w:rPr>
          <w:t>.</w:t>
        </w:r>
        <w:r w:rsidR="00922272" w:rsidRPr="00922272">
          <w:rPr>
            <w:rFonts w:asciiTheme="minorHAnsi" w:eastAsiaTheme="minorEastAsia" w:hAnsiTheme="minorHAnsi" w:cstheme="minorBidi"/>
            <w:sz w:val="28"/>
            <w:szCs w:val="28"/>
          </w:rPr>
          <w:tab/>
        </w:r>
        <w:r w:rsidR="00922272" w:rsidRPr="00922272">
          <w:rPr>
            <w:rStyle w:val="Hyperlink"/>
            <w:rFonts w:hint="eastAsia"/>
            <w:b/>
            <w:rtl/>
          </w:rPr>
          <w:t>الإنجازات</w:t>
        </w:r>
        <w:r w:rsidR="00922272" w:rsidRPr="00922272">
          <w:rPr>
            <w:rStyle w:val="Hyperlink"/>
            <w:b/>
            <w:rtl/>
          </w:rPr>
          <w:t xml:space="preserve"> </w:t>
        </w:r>
        <w:r w:rsidR="00922272" w:rsidRPr="00922272">
          <w:rPr>
            <w:rStyle w:val="Hyperlink"/>
            <w:rFonts w:hint="eastAsia"/>
            <w:rtl/>
          </w:rPr>
          <w:t>التي</w:t>
        </w:r>
        <w:r w:rsidR="00922272" w:rsidRPr="00922272">
          <w:rPr>
            <w:rStyle w:val="Hyperlink"/>
            <w:b/>
            <w:rtl/>
          </w:rPr>
          <w:t xml:space="preserve"> </w:t>
        </w:r>
        <w:r w:rsidR="00922272" w:rsidRPr="00922272">
          <w:rPr>
            <w:rStyle w:val="Hyperlink"/>
            <w:rFonts w:hint="eastAsia"/>
            <w:b/>
            <w:rtl/>
          </w:rPr>
          <w:t>حققتها</w:t>
        </w:r>
        <w:r w:rsidR="00922272" w:rsidRPr="00922272">
          <w:rPr>
            <w:rStyle w:val="Hyperlink"/>
            <w:b/>
            <w:rtl/>
          </w:rPr>
          <w:t xml:space="preserve"> </w:t>
        </w:r>
        <w:r w:rsidR="00922272" w:rsidRPr="00922272">
          <w:rPr>
            <w:rStyle w:val="Hyperlink"/>
            <w:rFonts w:hint="eastAsia"/>
            <w:b/>
            <w:rtl/>
          </w:rPr>
          <w:t>الويبو</w:t>
        </w:r>
        <w:r w:rsidR="00922272" w:rsidRPr="00922272">
          <w:rPr>
            <w:rStyle w:val="Hyperlink"/>
            <w:b/>
            <w:rtl/>
          </w:rPr>
          <w:t xml:space="preserve"> </w:t>
        </w:r>
        <w:r w:rsidR="00922272" w:rsidRPr="00922272">
          <w:rPr>
            <w:rStyle w:val="Hyperlink"/>
            <w:rFonts w:hint="eastAsia"/>
            <w:b/>
            <w:rtl/>
          </w:rPr>
          <w:t>حسب</w:t>
        </w:r>
        <w:r w:rsidR="00922272" w:rsidRPr="00922272">
          <w:rPr>
            <w:rStyle w:val="Hyperlink"/>
            <w:b/>
            <w:rtl/>
          </w:rPr>
          <w:t xml:space="preserve"> </w:t>
        </w:r>
        <w:r w:rsidR="00922272" w:rsidRPr="00922272">
          <w:rPr>
            <w:rStyle w:val="Hyperlink"/>
            <w:rFonts w:hint="eastAsia"/>
            <w:b/>
            <w:rtl/>
          </w:rPr>
          <w:t>الهدف</w:t>
        </w:r>
        <w:r w:rsidR="00922272" w:rsidRPr="00922272">
          <w:rPr>
            <w:rStyle w:val="Hyperlink"/>
            <w:b/>
            <w:rtl/>
          </w:rPr>
          <w:t xml:space="preserve"> </w:t>
        </w:r>
        <w:r w:rsidR="00922272" w:rsidRPr="00922272">
          <w:rPr>
            <w:rStyle w:val="Hyperlink"/>
            <w:rFonts w:hint="eastAsia"/>
            <w:b/>
            <w:rtl/>
          </w:rPr>
          <w:t>الاستراتيجي</w:t>
        </w:r>
        <w:r w:rsidR="00922272" w:rsidRPr="00922272">
          <w:rPr>
            <w:webHidden/>
          </w:rPr>
          <w:tab/>
        </w:r>
        <w:r w:rsidR="00922272" w:rsidRPr="00922272">
          <w:rPr>
            <w:webHidden/>
          </w:rPr>
          <w:fldChar w:fldCharType="begin"/>
        </w:r>
        <w:r w:rsidR="00922272" w:rsidRPr="00922272">
          <w:rPr>
            <w:webHidden/>
          </w:rPr>
          <w:instrText xml:space="preserve"> PAGEREF _Toc457552210 \h </w:instrText>
        </w:r>
        <w:r w:rsidR="00922272" w:rsidRPr="00922272">
          <w:rPr>
            <w:webHidden/>
          </w:rPr>
        </w:r>
        <w:r w:rsidR="00922272" w:rsidRPr="00922272">
          <w:rPr>
            <w:webHidden/>
          </w:rPr>
          <w:fldChar w:fldCharType="separate"/>
        </w:r>
        <w:r>
          <w:rPr>
            <w:webHidden/>
            <w:rtl/>
          </w:rPr>
          <w:t>6</w:t>
        </w:r>
        <w:r w:rsidR="00922272" w:rsidRPr="00922272">
          <w:rPr>
            <w:webHidden/>
          </w:rPr>
          <w:fldChar w:fldCharType="end"/>
        </w:r>
      </w:hyperlink>
    </w:p>
    <w:p w:rsidR="00922272" w:rsidRPr="00922272" w:rsidRDefault="00113FA7" w:rsidP="00922272">
      <w:pPr>
        <w:pStyle w:val="TOC2"/>
        <w:rPr>
          <w:rFonts w:eastAsiaTheme="minorEastAsia"/>
        </w:rPr>
      </w:pPr>
      <w:hyperlink w:anchor="_Toc457552211" w:history="1">
        <w:r w:rsidR="00922272" w:rsidRPr="00922272">
          <w:rPr>
            <w:rStyle w:val="Hyperlink"/>
            <w:rFonts w:hint="eastAsia"/>
            <w:color w:val="auto"/>
            <w:u w:val="none"/>
            <w:rtl/>
          </w:rPr>
          <w:t>أ</w:t>
        </w:r>
        <w:r w:rsidR="00922272" w:rsidRPr="00922272">
          <w:rPr>
            <w:rStyle w:val="Hyperlink"/>
            <w:color w:val="auto"/>
            <w:u w:val="none"/>
            <w:rtl/>
          </w:rPr>
          <w:t>.</w:t>
        </w:r>
        <w:r w:rsidR="00922272" w:rsidRPr="00922272">
          <w:rPr>
            <w:rFonts w:eastAsiaTheme="minorEastAsia"/>
          </w:rPr>
          <w:tab/>
        </w:r>
        <w:r w:rsidR="00922272" w:rsidRPr="00922272">
          <w:rPr>
            <w:rStyle w:val="Hyperlink"/>
            <w:rFonts w:hint="eastAsia"/>
            <w:color w:val="auto"/>
            <w:u w:val="none"/>
            <w:rtl/>
          </w:rPr>
          <w:t>الأهداف</w:t>
        </w:r>
        <w:r w:rsidR="00922272" w:rsidRPr="00922272">
          <w:rPr>
            <w:rStyle w:val="Hyperlink"/>
            <w:color w:val="auto"/>
            <w:u w:val="none"/>
            <w:rtl/>
          </w:rPr>
          <w:t xml:space="preserve"> </w:t>
        </w:r>
        <w:r w:rsidR="00922272" w:rsidRPr="00922272">
          <w:rPr>
            <w:rStyle w:val="Hyperlink"/>
            <w:rFonts w:hint="eastAsia"/>
            <w:color w:val="auto"/>
            <w:u w:val="none"/>
            <w:rtl/>
          </w:rPr>
          <w:t>الموضوعية</w:t>
        </w:r>
        <w:r w:rsidR="00922272" w:rsidRPr="00922272">
          <w:rPr>
            <w:webHidden/>
          </w:rPr>
          <w:tab/>
        </w:r>
        <w:r w:rsidR="00922272" w:rsidRPr="00922272">
          <w:rPr>
            <w:webHidden/>
          </w:rPr>
          <w:fldChar w:fldCharType="begin"/>
        </w:r>
        <w:r w:rsidR="00922272" w:rsidRPr="00922272">
          <w:rPr>
            <w:webHidden/>
          </w:rPr>
          <w:instrText xml:space="preserve"> PAGEREF _Toc457552211 \h </w:instrText>
        </w:r>
        <w:r w:rsidR="00922272" w:rsidRPr="00922272">
          <w:rPr>
            <w:webHidden/>
          </w:rPr>
        </w:r>
        <w:r w:rsidR="00922272" w:rsidRPr="00922272">
          <w:rPr>
            <w:webHidden/>
          </w:rPr>
          <w:fldChar w:fldCharType="separate"/>
        </w:r>
        <w:r>
          <w:rPr>
            <w:webHidden/>
            <w:rtl/>
          </w:rPr>
          <w:t>6</w:t>
        </w:r>
        <w:r w:rsidR="00922272" w:rsidRPr="00922272">
          <w:rPr>
            <w:webHidden/>
          </w:rPr>
          <w:fldChar w:fldCharType="end"/>
        </w:r>
      </w:hyperlink>
    </w:p>
    <w:p w:rsidR="00922272" w:rsidRPr="00922272" w:rsidRDefault="00113FA7" w:rsidP="00922272">
      <w:pPr>
        <w:pStyle w:val="TOC3"/>
        <w:rPr>
          <w:rFonts w:eastAsiaTheme="minorEastAsia"/>
        </w:rPr>
      </w:pPr>
      <w:hyperlink w:anchor="_Toc457552212" w:history="1">
        <w:r w:rsidR="00922272" w:rsidRPr="00922272">
          <w:rPr>
            <w:rStyle w:val="Hyperlink"/>
            <w:rFonts w:hint="eastAsia"/>
            <w:color w:val="auto"/>
            <w:u w:val="none"/>
            <w:rtl/>
          </w:rPr>
          <w:t>الهدف</w:t>
        </w:r>
        <w:r w:rsidR="00922272" w:rsidRPr="00922272">
          <w:rPr>
            <w:rStyle w:val="Hyperlink"/>
            <w:color w:val="auto"/>
            <w:u w:val="none"/>
            <w:rtl/>
          </w:rPr>
          <w:t xml:space="preserve"> </w:t>
        </w:r>
        <w:r w:rsidR="00922272" w:rsidRPr="00922272">
          <w:rPr>
            <w:rStyle w:val="Hyperlink"/>
            <w:rFonts w:hint="eastAsia"/>
            <w:color w:val="auto"/>
            <w:u w:val="none"/>
            <w:rtl/>
          </w:rPr>
          <w:t>الاستراتيجي</w:t>
        </w:r>
        <w:r w:rsidR="00922272" w:rsidRPr="00922272">
          <w:rPr>
            <w:rStyle w:val="Hyperlink"/>
            <w:color w:val="auto"/>
            <w:u w:val="none"/>
            <w:rtl/>
          </w:rPr>
          <w:t xml:space="preserve"> </w:t>
        </w:r>
        <w:r w:rsidR="00922272" w:rsidRPr="00922272">
          <w:rPr>
            <w:rStyle w:val="Hyperlink"/>
            <w:rFonts w:hint="eastAsia"/>
            <w:color w:val="auto"/>
            <w:u w:val="none"/>
            <w:rtl/>
          </w:rPr>
          <w:t>الأول</w:t>
        </w:r>
        <w:r w:rsidR="00922272" w:rsidRPr="00922272">
          <w:rPr>
            <w:rStyle w:val="Hyperlink"/>
            <w:color w:val="auto"/>
            <w:u w:val="none"/>
            <w:rtl/>
          </w:rPr>
          <w:t>:</w:t>
        </w:r>
        <w:r w:rsidR="00922272" w:rsidRPr="00922272">
          <w:rPr>
            <w:rFonts w:eastAsiaTheme="minorEastAsia"/>
          </w:rPr>
          <w:tab/>
        </w:r>
        <w:r w:rsidR="00922272" w:rsidRPr="00922272">
          <w:rPr>
            <w:rStyle w:val="Hyperlink"/>
            <w:rFonts w:hint="eastAsia"/>
            <w:color w:val="auto"/>
            <w:u w:val="none"/>
            <w:rtl/>
          </w:rPr>
          <w:t>تطور</w:t>
        </w:r>
        <w:r w:rsidR="00922272" w:rsidRPr="00922272">
          <w:rPr>
            <w:rStyle w:val="Hyperlink"/>
            <w:color w:val="auto"/>
            <w:u w:val="none"/>
            <w:rtl/>
          </w:rPr>
          <w:t xml:space="preserve"> </w:t>
        </w:r>
        <w:r w:rsidR="00922272" w:rsidRPr="00922272">
          <w:rPr>
            <w:rStyle w:val="Hyperlink"/>
            <w:rFonts w:hint="eastAsia"/>
            <w:color w:val="auto"/>
            <w:u w:val="none"/>
            <w:rtl/>
          </w:rPr>
          <w:t>متوازن</w:t>
        </w:r>
        <w:r w:rsidR="00922272" w:rsidRPr="00922272">
          <w:rPr>
            <w:rStyle w:val="Hyperlink"/>
            <w:color w:val="auto"/>
            <w:u w:val="none"/>
            <w:rtl/>
          </w:rPr>
          <w:t xml:space="preserve"> </w:t>
        </w:r>
        <w:r w:rsidR="00922272" w:rsidRPr="00922272">
          <w:rPr>
            <w:rStyle w:val="Hyperlink"/>
            <w:rFonts w:hint="eastAsia"/>
            <w:color w:val="auto"/>
            <w:u w:val="none"/>
            <w:rtl/>
          </w:rPr>
          <w:t>لوضع</w:t>
        </w:r>
        <w:r w:rsidR="00922272" w:rsidRPr="00922272">
          <w:rPr>
            <w:rStyle w:val="Hyperlink"/>
            <w:color w:val="auto"/>
            <w:u w:val="none"/>
            <w:rtl/>
          </w:rPr>
          <w:t xml:space="preserve"> </w:t>
        </w:r>
        <w:r w:rsidR="00922272" w:rsidRPr="00922272">
          <w:rPr>
            <w:rStyle w:val="Hyperlink"/>
            <w:rFonts w:hint="eastAsia"/>
            <w:color w:val="auto"/>
            <w:u w:val="none"/>
            <w:rtl/>
          </w:rPr>
          <w:t>القواعد</w:t>
        </w:r>
        <w:r w:rsidR="00922272" w:rsidRPr="00922272">
          <w:rPr>
            <w:rStyle w:val="Hyperlink"/>
            <w:color w:val="auto"/>
            <w:u w:val="none"/>
            <w:rtl/>
          </w:rPr>
          <w:t xml:space="preserve"> </w:t>
        </w:r>
        <w:r w:rsidR="00922272" w:rsidRPr="00922272">
          <w:rPr>
            <w:rStyle w:val="Hyperlink"/>
            <w:rFonts w:hint="eastAsia"/>
            <w:color w:val="auto"/>
            <w:u w:val="none"/>
            <w:rtl/>
          </w:rPr>
          <w:t>والمعايير</w:t>
        </w:r>
        <w:r w:rsidR="00922272" w:rsidRPr="00922272">
          <w:rPr>
            <w:rStyle w:val="Hyperlink"/>
            <w:color w:val="auto"/>
            <w:u w:val="none"/>
            <w:rtl/>
          </w:rPr>
          <w:t xml:space="preserve"> </w:t>
        </w:r>
        <w:r w:rsidR="00922272" w:rsidRPr="00922272">
          <w:rPr>
            <w:rStyle w:val="Hyperlink"/>
            <w:rFonts w:hint="eastAsia"/>
            <w:color w:val="auto"/>
            <w:u w:val="none"/>
            <w:rtl/>
          </w:rPr>
          <w:t>الدولية</w:t>
        </w:r>
        <w:r w:rsidR="00922272" w:rsidRPr="00922272">
          <w:rPr>
            <w:rStyle w:val="Hyperlink"/>
            <w:color w:val="auto"/>
            <w:u w:val="none"/>
            <w:rtl/>
          </w:rPr>
          <w:t xml:space="preserve"> </w:t>
        </w:r>
        <w:r w:rsidR="00922272" w:rsidRPr="00922272">
          <w:rPr>
            <w:rStyle w:val="Hyperlink"/>
            <w:rFonts w:hint="eastAsia"/>
            <w:color w:val="auto"/>
            <w:u w:val="none"/>
            <w:rtl/>
          </w:rPr>
          <w:t>بشأن</w:t>
        </w:r>
        <w:r w:rsidR="00922272" w:rsidRPr="00922272">
          <w:rPr>
            <w:rStyle w:val="Hyperlink"/>
            <w:color w:val="auto"/>
            <w:u w:val="none"/>
            <w:rtl/>
          </w:rPr>
          <w:t xml:space="preserve"> </w:t>
        </w:r>
        <w:r w:rsidR="00922272" w:rsidRPr="00922272">
          <w:rPr>
            <w:rStyle w:val="Hyperlink"/>
            <w:rFonts w:hint="eastAsia"/>
            <w:color w:val="auto"/>
            <w:u w:val="none"/>
            <w:rtl/>
          </w:rPr>
          <w:t>الملكية</w:t>
        </w:r>
        <w:r w:rsidR="00922272" w:rsidRPr="00922272">
          <w:rPr>
            <w:rStyle w:val="Hyperlink"/>
            <w:color w:val="auto"/>
            <w:u w:val="none"/>
            <w:rtl/>
          </w:rPr>
          <w:t xml:space="preserve"> </w:t>
        </w:r>
        <w:r w:rsidR="00922272" w:rsidRPr="00922272">
          <w:rPr>
            <w:rStyle w:val="Hyperlink"/>
            <w:rFonts w:hint="eastAsia"/>
            <w:color w:val="auto"/>
            <w:u w:val="none"/>
            <w:rtl/>
          </w:rPr>
          <w:t>الفكرية</w:t>
        </w:r>
        <w:r w:rsidR="00922272" w:rsidRPr="00922272">
          <w:rPr>
            <w:webHidden/>
          </w:rPr>
          <w:tab/>
        </w:r>
        <w:r w:rsidR="00922272" w:rsidRPr="00922272">
          <w:rPr>
            <w:webHidden/>
          </w:rPr>
          <w:fldChar w:fldCharType="begin"/>
        </w:r>
        <w:r w:rsidR="00922272" w:rsidRPr="00922272">
          <w:rPr>
            <w:webHidden/>
          </w:rPr>
          <w:instrText xml:space="preserve"> PAGEREF _Toc457552212 \h </w:instrText>
        </w:r>
        <w:r w:rsidR="00922272" w:rsidRPr="00922272">
          <w:rPr>
            <w:webHidden/>
          </w:rPr>
        </w:r>
        <w:r w:rsidR="00922272" w:rsidRPr="00922272">
          <w:rPr>
            <w:webHidden/>
          </w:rPr>
          <w:fldChar w:fldCharType="separate"/>
        </w:r>
        <w:r>
          <w:rPr>
            <w:webHidden/>
            <w:rtl/>
          </w:rPr>
          <w:t>6</w:t>
        </w:r>
        <w:r w:rsidR="00922272" w:rsidRPr="00922272">
          <w:rPr>
            <w:webHidden/>
          </w:rPr>
          <w:fldChar w:fldCharType="end"/>
        </w:r>
      </w:hyperlink>
    </w:p>
    <w:p w:rsidR="00922272" w:rsidRPr="00922272" w:rsidRDefault="00113FA7" w:rsidP="00922272">
      <w:pPr>
        <w:pStyle w:val="TOC3"/>
        <w:rPr>
          <w:rFonts w:asciiTheme="minorHAnsi" w:eastAsiaTheme="minorEastAsia" w:hAnsiTheme="minorHAnsi" w:cstheme="minorBidi"/>
          <w:sz w:val="28"/>
          <w:szCs w:val="28"/>
        </w:rPr>
      </w:pPr>
      <w:hyperlink w:anchor="_Toc457552213" w:history="1">
        <w:r w:rsidR="00922272" w:rsidRPr="00922272">
          <w:rPr>
            <w:rStyle w:val="Hyperlink"/>
            <w:rFonts w:hint="eastAsia"/>
            <w:rtl/>
          </w:rPr>
          <w:t>الهدف</w:t>
        </w:r>
        <w:r w:rsidR="00922272" w:rsidRPr="00922272">
          <w:rPr>
            <w:rStyle w:val="Hyperlink"/>
            <w:rtl/>
          </w:rPr>
          <w:t xml:space="preserve"> </w:t>
        </w:r>
        <w:r w:rsidR="00922272" w:rsidRPr="00922272">
          <w:rPr>
            <w:rStyle w:val="Hyperlink"/>
            <w:rFonts w:hint="eastAsia"/>
            <w:rtl/>
          </w:rPr>
          <w:t>الاستراتيجي</w:t>
        </w:r>
        <w:r w:rsidR="00922272" w:rsidRPr="00922272">
          <w:rPr>
            <w:rStyle w:val="Hyperlink"/>
            <w:rtl/>
          </w:rPr>
          <w:t xml:space="preserve"> </w:t>
        </w:r>
        <w:r w:rsidR="00922272" w:rsidRPr="00922272">
          <w:rPr>
            <w:rStyle w:val="Hyperlink"/>
            <w:rFonts w:hint="eastAsia"/>
            <w:rtl/>
          </w:rPr>
          <w:t>الثاني</w:t>
        </w:r>
        <w:r w:rsidR="00922272" w:rsidRPr="00922272">
          <w:rPr>
            <w:rStyle w:val="Hyperlink"/>
            <w:rtl/>
          </w:rPr>
          <w:t>:</w:t>
        </w:r>
        <w:r w:rsidR="00922272" w:rsidRPr="00922272">
          <w:rPr>
            <w:rFonts w:asciiTheme="minorHAnsi" w:eastAsiaTheme="minorEastAsia" w:hAnsiTheme="minorHAnsi" w:cstheme="minorBidi"/>
            <w:sz w:val="28"/>
            <w:szCs w:val="28"/>
          </w:rPr>
          <w:tab/>
        </w:r>
        <w:r w:rsidR="00922272" w:rsidRPr="00922272">
          <w:rPr>
            <w:rStyle w:val="Hyperlink"/>
            <w:rFonts w:hint="eastAsia"/>
            <w:rtl/>
          </w:rPr>
          <w:t>تقديم</w:t>
        </w:r>
        <w:r w:rsidR="00922272" w:rsidRPr="00922272">
          <w:rPr>
            <w:rStyle w:val="Hyperlink"/>
            <w:rtl/>
          </w:rPr>
          <w:t xml:space="preserve"> </w:t>
        </w:r>
        <w:r w:rsidR="00922272" w:rsidRPr="00922272">
          <w:rPr>
            <w:rStyle w:val="Hyperlink"/>
            <w:rFonts w:hint="eastAsia"/>
            <w:rtl/>
          </w:rPr>
          <w:t>خدمات</w:t>
        </w:r>
        <w:r w:rsidR="00922272" w:rsidRPr="00922272">
          <w:rPr>
            <w:rStyle w:val="Hyperlink"/>
            <w:rtl/>
          </w:rPr>
          <w:t xml:space="preserve"> </w:t>
        </w:r>
        <w:r w:rsidR="00922272" w:rsidRPr="00922272">
          <w:rPr>
            <w:rStyle w:val="Hyperlink"/>
            <w:rFonts w:hint="eastAsia"/>
            <w:rtl/>
          </w:rPr>
          <w:t>عالمية</w:t>
        </w:r>
        <w:r w:rsidR="00922272" w:rsidRPr="00922272">
          <w:rPr>
            <w:rStyle w:val="Hyperlink"/>
            <w:rtl/>
          </w:rPr>
          <w:t xml:space="preserve"> </w:t>
        </w:r>
        <w:r w:rsidR="00922272" w:rsidRPr="00922272">
          <w:rPr>
            <w:rStyle w:val="Hyperlink"/>
            <w:rFonts w:hint="eastAsia"/>
            <w:rtl/>
          </w:rPr>
          <w:t>في</w:t>
        </w:r>
        <w:r w:rsidR="00922272" w:rsidRPr="00922272">
          <w:rPr>
            <w:rStyle w:val="Hyperlink"/>
            <w:rtl/>
          </w:rPr>
          <w:t xml:space="preserve"> </w:t>
        </w:r>
        <w:r w:rsidR="00922272" w:rsidRPr="00922272">
          <w:rPr>
            <w:rStyle w:val="Hyperlink"/>
            <w:rFonts w:hint="eastAsia"/>
            <w:rtl/>
          </w:rPr>
          <w:t>مجال</w:t>
        </w:r>
        <w:r w:rsidR="00922272" w:rsidRPr="00922272">
          <w:rPr>
            <w:rStyle w:val="Hyperlink"/>
            <w:rtl/>
          </w:rPr>
          <w:t xml:space="preserve"> </w:t>
        </w:r>
        <w:r w:rsidR="00922272" w:rsidRPr="00922272">
          <w:rPr>
            <w:rStyle w:val="Hyperlink"/>
            <w:rFonts w:hint="eastAsia"/>
            <w:rtl/>
          </w:rPr>
          <w:t>الملكية</w:t>
        </w:r>
        <w:r w:rsidR="00922272" w:rsidRPr="00922272">
          <w:rPr>
            <w:rStyle w:val="Hyperlink"/>
            <w:rtl/>
          </w:rPr>
          <w:t xml:space="preserve"> </w:t>
        </w:r>
        <w:r w:rsidR="00922272" w:rsidRPr="00922272">
          <w:rPr>
            <w:rStyle w:val="Hyperlink"/>
            <w:rFonts w:hint="eastAsia"/>
            <w:rtl/>
          </w:rPr>
          <w:t>الفكرية</w:t>
        </w:r>
        <w:r w:rsidR="00922272" w:rsidRPr="00922272">
          <w:rPr>
            <w:rStyle w:val="Hyperlink"/>
            <w:rtl/>
          </w:rPr>
          <w:t xml:space="preserve"> </w:t>
        </w:r>
        <w:r w:rsidR="00922272" w:rsidRPr="00922272">
          <w:rPr>
            <w:rStyle w:val="Hyperlink"/>
            <w:rFonts w:hint="eastAsia"/>
            <w:rtl/>
          </w:rPr>
          <w:t>من</w:t>
        </w:r>
        <w:r w:rsidR="00922272" w:rsidRPr="00922272">
          <w:rPr>
            <w:rStyle w:val="Hyperlink"/>
            <w:rtl/>
          </w:rPr>
          <w:t xml:space="preserve"> </w:t>
        </w:r>
        <w:r w:rsidR="00922272" w:rsidRPr="00922272">
          <w:rPr>
            <w:rStyle w:val="Hyperlink"/>
            <w:rFonts w:hint="eastAsia"/>
            <w:rtl/>
          </w:rPr>
          <w:t>الطراز</w:t>
        </w:r>
        <w:r w:rsidR="00922272" w:rsidRPr="00922272">
          <w:rPr>
            <w:rStyle w:val="Hyperlink"/>
            <w:rtl/>
          </w:rPr>
          <w:t xml:space="preserve"> </w:t>
        </w:r>
        <w:r w:rsidR="00922272" w:rsidRPr="00922272">
          <w:rPr>
            <w:rStyle w:val="Hyperlink"/>
            <w:rFonts w:hint="eastAsia"/>
            <w:rtl/>
          </w:rPr>
          <w:t>الأول</w:t>
        </w:r>
        <w:r w:rsidR="00922272" w:rsidRPr="00922272">
          <w:rPr>
            <w:webHidden/>
          </w:rPr>
          <w:tab/>
        </w:r>
        <w:r w:rsidR="00922272" w:rsidRPr="00922272">
          <w:rPr>
            <w:webHidden/>
          </w:rPr>
          <w:fldChar w:fldCharType="begin"/>
        </w:r>
        <w:r w:rsidR="00922272" w:rsidRPr="00922272">
          <w:rPr>
            <w:webHidden/>
          </w:rPr>
          <w:instrText xml:space="preserve"> PAGEREF _Toc457552213 \h </w:instrText>
        </w:r>
        <w:r w:rsidR="00922272" w:rsidRPr="00922272">
          <w:rPr>
            <w:webHidden/>
          </w:rPr>
        </w:r>
        <w:r w:rsidR="00922272" w:rsidRPr="00922272">
          <w:rPr>
            <w:webHidden/>
          </w:rPr>
          <w:fldChar w:fldCharType="separate"/>
        </w:r>
        <w:r>
          <w:rPr>
            <w:webHidden/>
            <w:rtl/>
          </w:rPr>
          <w:t>11</w:t>
        </w:r>
        <w:r w:rsidR="00922272" w:rsidRPr="00922272">
          <w:rPr>
            <w:webHidden/>
          </w:rPr>
          <w:fldChar w:fldCharType="end"/>
        </w:r>
      </w:hyperlink>
    </w:p>
    <w:p w:rsidR="00922272" w:rsidRPr="00922272" w:rsidRDefault="00113FA7" w:rsidP="00922272">
      <w:pPr>
        <w:pStyle w:val="TOC3"/>
        <w:rPr>
          <w:rFonts w:asciiTheme="minorHAnsi" w:eastAsiaTheme="minorEastAsia" w:hAnsiTheme="minorHAnsi" w:cstheme="minorBidi"/>
          <w:sz w:val="28"/>
          <w:szCs w:val="28"/>
        </w:rPr>
      </w:pPr>
      <w:hyperlink w:anchor="_Toc457552214" w:history="1">
        <w:r w:rsidR="00922272" w:rsidRPr="00922272">
          <w:rPr>
            <w:rStyle w:val="Hyperlink"/>
            <w:rFonts w:hint="eastAsia"/>
            <w:rtl/>
          </w:rPr>
          <w:t>الهدف</w:t>
        </w:r>
        <w:r w:rsidR="00922272" w:rsidRPr="00922272">
          <w:rPr>
            <w:rStyle w:val="Hyperlink"/>
            <w:rtl/>
          </w:rPr>
          <w:t xml:space="preserve"> </w:t>
        </w:r>
        <w:r w:rsidR="00922272" w:rsidRPr="00922272">
          <w:rPr>
            <w:rStyle w:val="Hyperlink"/>
            <w:rFonts w:hint="eastAsia"/>
            <w:rtl/>
          </w:rPr>
          <w:t>الاستراتيجي</w:t>
        </w:r>
        <w:r w:rsidR="00922272" w:rsidRPr="00922272">
          <w:rPr>
            <w:rStyle w:val="Hyperlink"/>
            <w:rtl/>
          </w:rPr>
          <w:t xml:space="preserve"> </w:t>
        </w:r>
        <w:r w:rsidR="00922272" w:rsidRPr="00922272">
          <w:rPr>
            <w:rStyle w:val="Hyperlink"/>
            <w:rFonts w:hint="eastAsia"/>
            <w:rtl/>
          </w:rPr>
          <w:t>الثالث</w:t>
        </w:r>
        <w:r w:rsidR="00922272" w:rsidRPr="00922272">
          <w:rPr>
            <w:rStyle w:val="Hyperlink"/>
            <w:rtl/>
          </w:rPr>
          <w:t>:</w:t>
        </w:r>
        <w:r w:rsidR="00922272" w:rsidRPr="00922272">
          <w:rPr>
            <w:rFonts w:asciiTheme="minorHAnsi" w:eastAsiaTheme="minorEastAsia" w:hAnsiTheme="minorHAnsi" w:cstheme="minorBidi"/>
            <w:sz w:val="28"/>
            <w:szCs w:val="28"/>
          </w:rPr>
          <w:tab/>
        </w:r>
        <w:r w:rsidR="00922272" w:rsidRPr="00922272">
          <w:rPr>
            <w:rStyle w:val="Hyperlink"/>
            <w:rFonts w:hint="eastAsia"/>
            <w:rtl/>
          </w:rPr>
          <w:t>تسهيل</w:t>
        </w:r>
        <w:r w:rsidR="00922272" w:rsidRPr="00922272">
          <w:rPr>
            <w:rStyle w:val="Hyperlink"/>
            <w:rtl/>
          </w:rPr>
          <w:t xml:space="preserve"> </w:t>
        </w:r>
        <w:r w:rsidR="00922272" w:rsidRPr="00922272">
          <w:rPr>
            <w:rStyle w:val="Hyperlink"/>
            <w:rFonts w:hint="eastAsia"/>
            <w:rtl/>
          </w:rPr>
          <w:t>الانتفاع</w:t>
        </w:r>
        <w:r w:rsidR="00922272" w:rsidRPr="00922272">
          <w:rPr>
            <w:rStyle w:val="Hyperlink"/>
            <w:rtl/>
          </w:rPr>
          <w:t xml:space="preserve"> </w:t>
        </w:r>
        <w:r w:rsidR="00922272" w:rsidRPr="00922272">
          <w:rPr>
            <w:rStyle w:val="Hyperlink"/>
            <w:rFonts w:hint="eastAsia"/>
            <w:rtl/>
          </w:rPr>
          <w:t>بالملكية</w:t>
        </w:r>
        <w:r w:rsidR="00922272" w:rsidRPr="00922272">
          <w:rPr>
            <w:rStyle w:val="Hyperlink"/>
            <w:rtl/>
          </w:rPr>
          <w:t xml:space="preserve"> </w:t>
        </w:r>
        <w:r w:rsidR="00922272" w:rsidRPr="00922272">
          <w:rPr>
            <w:rStyle w:val="Hyperlink"/>
            <w:rFonts w:hint="eastAsia"/>
            <w:rtl/>
          </w:rPr>
          <w:t>الفكرية</w:t>
        </w:r>
        <w:r w:rsidR="00922272" w:rsidRPr="00922272">
          <w:rPr>
            <w:rStyle w:val="Hyperlink"/>
            <w:rtl/>
          </w:rPr>
          <w:t xml:space="preserve"> </w:t>
        </w:r>
        <w:r w:rsidR="00922272" w:rsidRPr="00922272">
          <w:rPr>
            <w:rStyle w:val="Hyperlink"/>
            <w:rFonts w:hint="eastAsia"/>
            <w:rtl/>
          </w:rPr>
          <w:t>في</w:t>
        </w:r>
        <w:r w:rsidR="00922272" w:rsidRPr="00922272">
          <w:rPr>
            <w:rStyle w:val="Hyperlink"/>
            <w:rtl/>
          </w:rPr>
          <w:t xml:space="preserve"> </w:t>
        </w:r>
        <w:r w:rsidR="00922272" w:rsidRPr="00922272">
          <w:rPr>
            <w:rStyle w:val="Hyperlink"/>
            <w:rFonts w:hint="eastAsia"/>
            <w:rtl/>
          </w:rPr>
          <w:t>سبيل</w:t>
        </w:r>
        <w:r w:rsidR="00922272" w:rsidRPr="00922272">
          <w:rPr>
            <w:rStyle w:val="Hyperlink"/>
            <w:rtl/>
          </w:rPr>
          <w:t xml:space="preserve"> </w:t>
        </w:r>
        <w:r w:rsidR="00922272" w:rsidRPr="00922272">
          <w:rPr>
            <w:rStyle w:val="Hyperlink"/>
            <w:rFonts w:hint="eastAsia"/>
            <w:rtl/>
          </w:rPr>
          <w:t>التنمية</w:t>
        </w:r>
        <w:r w:rsidR="00922272" w:rsidRPr="00922272">
          <w:rPr>
            <w:webHidden/>
          </w:rPr>
          <w:tab/>
        </w:r>
        <w:r w:rsidR="00922272" w:rsidRPr="00922272">
          <w:rPr>
            <w:webHidden/>
          </w:rPr>
          <w:fldChar w:fldCharType="begin"/>
        </w:r>
        <w:r w:rsidR="00922272" w:rsidRPr="00922272">
          <w:rPr>
            <w:webHidden/>
          </w:rPr>
          <w:instrText xml:space="preserve"> PAGEREF _Toc457552214 \h </w:instrText>
        </w:r>
        <w:r w:rsidR="00922272" w:rsidRPr="00922272">
          <w:rPr>
            <w:webHidden/>
          </w:rPr>
        </w:r>
        <w:r w:rsidR="00922272" w:rsidRPr="00922272">
          <w:rPr>
            <w:webHidden/>
          </w:rPr>
          <w:fldChar w:fldCharType="separate"/>
        </w:r>
        <w:r>
          <w:rPr>
            <w:webHidden/>
            <w:rtl/>
          </w:rPr>
          <w:t>18</w:t>
        </w:r>
        <w:r w:rsidR="00922272" w:rsidRPr="00922272">
          <w:rPr>
            <w:webHidden/>
          </w:rPr>
          <w:fldChar w:fldCharType="end"/>
        </w:r>
      </w:hyperlink>
    </w:p>
    <w:p w:rsidR="00922272" w:rsidRPr="00922272" w:rsidRDefault="00113FA7" w:rsidP="00922272">
      <w:pPr>
        <w:pStyle w:val="TOC3"/>
        <w:rPr>
          <w:rFonts w:asciiTheme="minorHAnsi" w:eastAsiaTheme="minorEastAsia" w:hAnsiTheme="minorHAnsi" w:cstheme="minorBidi"/>
          <w:sz w:val="28"/>
          <w:szCs w:val="28"/>
        </w:rPr>
      </w:pPr>
      <w:hyperlink w:anchor="_Toc457552215" w:history="1">
        <w:r w:rsidR="00922272" w:rsidRPr="00922272">
          <w:rPr>
            <w:rStyle w:val="Hyperlink"/>
            <w:rFonts w:hint="eastAsia"/>
            <w:rtl/>
          </w:rPr>
          <w:t>الهدف</w:t>
        </w:r>
        <w:r w:rsidR="00922272" w:rsidRPr="00922272">
          <w:rPr>
            <w:rStyle w:val="Hyperlink"/>
            <w:rtl/>
          </w:rPr>
          <w:t xml:space="preserve"> </w:t>
        </w:r>
        <w:r w:rsidR="00922272" w:rsidRPr="00922272">
          <w:rPr>
            <w:rStyle w:val="Hyperlink"/>
            <w:rFonts w:hint="eastAsia"/>
            <w:rtl/>
          </w:rPr>
          <w:t>الاستراتيجي</w:t>
        </w:r>
        <w:r w:rsidR="00922272" w:rsidRPr="00922272">
          <w:rPr>
            <w:rStyle w:val="Hyperlink"/>
            <w:rtl/>
          </w:rPr>
          <w:t xml:space="preserve"> </w:t>
        </w:r>
        <w:r w:rsidR="00922272" w:rsidRPr="00922272">
          <w:rPr>
            <w:rStyle w:val="Hyperlink"/>
            <w:rFonts w:hint="eastAsia"/>
            <w:rtl/>
          </w:rPr>
          <w:t>الرابع</w:t>
        </w:r>
        <w:r w:rsidR="00922272" w:rsidRPr="00922272">
          <w:rPr>
            <w:rStyle w:val="Hyperlink"/>
            <w:rtl/>
          </w:rPr>
          <w:t>:</w:t>
        </w:r>
        <w:r w:rsidR="00922272" w:rsidRPr="00922272">
          <w:rPr>
            <w:rFonts w:asciiTheme="minorHAnsi" w:eastAsiaTheme="minorEastAsia" w:hAnsiTheme="minorHAnsi" w:cstheme="minorBidi"/>
            <w:sz w:val="28"/>
            <w:szCs w:val="28"/>
          </w:rPr>
          <w:tab/>
        </w:r>
        <w:r w:rsidR="00922272" w:rsidRPr="00922272">
          <w:rPr>
            <w:rStyle w:val="Hyperlink"/>
            <w:rFonts w:hint="eastAsia"/>
            <w:rtl/>
          </w:rPr>
          <w:t>تنسيق</w:t>
        </w:r>
        <w:r w:rsidR="00922272" w:rsidRPr="00922272">
          <w:rPr>
            <w:rStyle w:val="Hyperlink"/>
            <w:rtl/>
          </w:rPr>
          <w:t xml:space="preserve"> </w:t>
        </w:r>
        <w:r w:rsidR="00922272" w:rsidRPr="00922272">
          <w:rPr>
            <w:rStyle w:val="Hyperlink"/>
            <w:rFonts w:hint="eastAsia"/>
            <w:rtl/>
          </w:rPr>
          <w:t>البنية</w:t>
        </w:r>
        <w:r w:rsidR="00922272" w:rsidRPr="00922272">
          <w:rPr>
            <w:rStyle w:val="Hyperlink"/>
            <w:rtl/>
          </w:rPr>
          <w:t xml:space="preserve"> </w:t>
        </w:r>
        <w:r w:rsidR="00922272" w:rsidRPr="00922272">
          <w:rPr>
            <w:rStyle w:val="Hyperlink"/>
            <w:rFonts w:hint="eastAsia"/>
            <w:rtl/>
          </w:rPr>
          <w:t>التحتية</w:t>
        </w:r>
        <w:r w:rsidR="00922272" w:rsidRPr="00922272">
          <w:rPr>
            <w:rStyle w:val="Hyperlink"/>
            <w:rtl/>
          </w:rPr>
          <w:t xml:space="preserve"> </w:t>
        </w:r>
        <w:r w:rsidR="00922272" w:rsidRPr="00922272">
          <w:rPr>
            <w:rStyle w:val="Hyperlink"/>
            <w:rFonts w:hint="eastAsia"/>
            <w:rtl/>
          </w:rPr>
          <w:t>العالمية</w:t>
        </w:r>
        <w:r w:rsidR="00922272" w:rsidRPr="00922272">
          <w:rPr>
            <w:rStyle w:val="Hyperlink"/>
            <w:rtl/>
          </w:rPr>
          <w:t xml:space="preserve"> </w:t>
        </w:r>
        <w:r w:rsidR="00922272" w:rsidRPr="00922272">
          <w:rPr>
            <w:rStyle w:val="Hyperlink"/>
            <w:rFonts w:hint="eastAsia"/>
            <w:rtl/>
          </w:rPr>
          <w:t>للملكية</w:t>
        </w:r>
        <w:r w:rsidR="00922272" w:rsidRPr="00922272">
          <w:rPr>
            <w:rStyle w:val="Hyperlink"/>
            <w:rtl/>
          </w:rPr>
          <w:t xml:space="preserve"> </w:t>
        </w:r>
        <w:r w:rsidR="00922272" w:rsidRPr="00922272">
          <w:rPr>
            <w:rStyle w:val="Hyperlink"/>
            <w:rFonts w:hint="eastAsia"/>
            <w:rtl/>
          </w:rPr>
          <w:t>الفكرية</w:t>
        </w:r>
        <w:r w:rsidR="00922272" w:rsidRPr="00922272">
          <w:rPr>
            <w:rStyle w:val="Hyperlink"/>
            <w:rtl/>
          </w:rPr>
          <w:t xml:space="preserve"> </w:t>
        </w:r>
        <w:r w:rsidR="00922272" w:rsidRPr="00922272">
          <w:rPr>
            <w:rStyle w:val="Hyperlink"/>
            <w:rFonts w:hint="eastAsia"/>
            <w:rtl/>
          </w:rPr>
          <w:t>وتطويرها</w:t>
        </w:r>
        <w:r w:rsidR="00922272" w:rsidRPr="00922272">
          <w:rPr>
            <w:webHidden/>
          </w:rPr>
          <w:tab/>
        </w:r>
        <w:r w:rsidR="00922272" w:rsidRPr="00922272">
          <w:rPr>
            <w:webHidden/>
          </w:rPr>
          <w:fldChar w:fldCharType="begin"/>
        </w:r>
        <w:r w:rsidR="00922272" w:rsidRPr="00922272">
          <w:rPr>
            <w:webHidden/>
          </w:rPr>
          <w:instrText xml:space="preserve"> PAGEREF _Toc457552215 \h </w:instrText>
        </w:r>
        <w:r w:rsidR="00922272" w:rsidRPr="00922272">
          <w:rPr>
            <w:webHidden/>
          </w:rPr>
        </w:r>
        <w:r w:rsidR="00922272" w:rsidRPr="00922272">
          <w:rPr>
            <w:webHidden/>
          </w:rPr>
          <w:fldChar w:fldCharType="separate"/>
        </w:r>
        <w:r>
          <w:rPr>
            <w:webHidden/>
            <w:rtl/>
          </w:rPr>
          <w:t>24</w:t>
        </w:r>
        <w:r w:rsidR="00922272" w:rsidRPr="00922272">
          <w:rPr>
            <w:webHidden/>
          </w:rPr>
          <w:fldChar w:fldCharType="end"/>
        </w:r>
      </w:hyperlink>
    </w:p>
    <w:p w:rsidR="00922272" w:rsidRPr="00922272" w:rsidRDefault="00113FA7" w:rsidP="00922272">
      <w:pPr>
        <w:pStyle w:val="TOC3"/>
        <w:rPr>
          <w:rFonts w:asciiTheme="minorHAnsi" w:eastAsiaTheme="minorEastAsia" w:hAnsiTheme="minorHAnsi" w:cstheme="minorBidi"/>
          <w:sz w:val="28"/>
          <w:szCs w:val="28"/>
        </w:rPr>
      </w:pPr>
      <w:hyperlink w:anchor="_Toc457552216" w:history="1">
        <w:r w:rsidR="00922272" w:rsidRPr="00922272">
          <w:rPr>
            <w:rStyle w:val="Hyperlink"/>
            <w:rFonts w:hint="eastAsia"/>
            <w:rtl/>
            <w:lang w:bidi="ar-EG"/>
          </w:rPr>
          <w:t>الهدف</w:t>
        </w:r>
        <w:r w:rsidR="00922272" w:rsidRPr="00922272">
          <w:rPr>
            <w:rStyle w:val="Hyperlink"/>
            <w:rtl/>
            <w:lang w:bidi="ar-EG"/>
          </w:rPr>
          <w:t xml:space="preserve"> </w:t>
        </w:r>
        <w:r w:rsidR="00922272" w:rsidRPr="00922272">
          <w:rPr>
            <w:rStyle w:val="Hyperlink"/>
            <w:rFonts w:hint="eastAsia"/>
            <w:rtl/>
            <w:lang w:bidi="ar-EG"/>
          </w:rPr>
          <w:t>الاستراتيجي</w:t>
        </w:r>
        <w:r w:rsidR="00922272" w:rsidRPr="00922272">
          <w:rPr>
            <w:rStyle w:val="Hyperlink"/>
            <w:rtl/>
            <w:lang w:bidi="ar-EG"/>
          </w:rPr>
          <w:t xml:space="preserve"> </w:t>
        </w:r>
        <w:r w:rsidR="00922272" w:rsidRPr="00922272">
          <w:rPr>
            <w:rStyle w:val="Hyperlink"/>
            <w:rFonts w:hint="eastAsia"/>
            <w:rtl/>
            <w:lang w:bidi="ar-EG"/>
          </w:rPr>
          <w:t>الخامس</w:t>
        </w:r>
        <w:r w:rsidR="00922272" w:rsidRPr="00922272">
          <w:rPr>
            <w:rStyle w:val="Hyperlink"/>
            <w:rtl/>
            <w:lang w:bidi="ar-EG"/>
          </w:rPr>
          <w:t>:</w:t>
        </w:r>
        <w:r w:rsidR="00922272" w:rsidRPr="00922272">
          <w:rPr>
            <w:rFonts w:asciiTheme="minorHAnsi" w:eastAsiaTheme="minorEastAsia" w:hAnsiTheme="minorHAnsi" w:cstheme="minorBidi"/>
            <w:sz w:val="28"/>
            <w:szCs w:val="28"/>
          </w:rPr>
          <w:tab/>
        </w:r>
        <w:r w:rsidR="00922272" w:rsidRPr="00922272">
          <w:rPr>
            <w:rStyle w:val="Hyperlink"/>
            <w:rFonts w:hint="eastAsia"/>
            <w:rtl/>
            <w:lang w:bidi="ar-EG"/>
          </w:rPr>
          <w:t>المصدر</w:t>
        </w:r>
        <w:r w:rsidR="00922272" w:rsidRPr="00922272">
          <w:rPr>
            <w:rStyle w:val="Hyperlink"/>
            <w:rtl/>
            <w:lang w:bidi="ar-EG"/>
          </w:rPr>
          <w:t xml:space="preserve"> </w:t>
        </w:r>
        <w:r w:rsidR="00922272" w:rsidRPr="00922272">
          <w:rPr>
            <w:rStyle w:val="Hyperlink"/>
            <w:rFonts w:hint="eastAsia"/>
            <w:rtl/>
            <w:lang w:bidi="ar-EG"/>
          </w:rPr>
          <w:t>العالمي</w:t>
        </w:r>
        <w:r w:rsidR="00922272" w:rsidRPr="00922272">
          <w:rPr>
            <w:rStyle w:val="Hyperlink"/>
            <w:rtl/>
            <w:lang w:bidi="ar-EG"/>
          </w:rPr>
          <w:t xml:space="preserve"> </w:t>
        </w:r>
        <w:r w:rsidR="00922272" w:rsidRPr="00922272">
          <w:rPr>
            <w:rStyle w:val="Hyperlink"/>
            <w:rFonts w:hint="eastAsia"/>
            <w:rtl/>
            <w:lang w:bidi="ar-EG"/>
          </w:rPr>
          <w:t>لمراجع</w:t>
        </w:r>
        <w:r w:rsidR="00922272" w:rsidRPr="00922272">
          <w:rPr>
            <w:rStyle w:val="Hyperlink"/>
            <w:rtl/>
            <w:lang w:bidi="ar-EG"/>
          </w:rPr>
          <w:t xml:space="preserve"> </w:t>
        </w:r>
        <w:r w:rsidR="00922272" w:rsidRPr="00922272">
          <w:rPr>
            <w:rStyle w:val="Hyperlink"/>
            <w:rFonts w:hint="eastAsia"/>
            <w:rtl/>
            <w:lang w:bidi="ar-EG"/>
          </w:rPr>
          <w:t>المعلومات</w:t>
        </w:r>
        <w:r w:rsidR="00922272" w:rsidRPr="00922272">
          <w:rPr>
            <w:rStyle w:val="Hyperlink"/>
            <w:rtl/>
            <w:lang w:bidi="ar-EG"/>
          </w:rPr>
          <w:t xml:space="preserve"> </w:t>
        </w:r>
        <w:r w:rsidR="00922272" w:rsidRPr="00922272">
          <w:rPr>
            <w:rStyle w:val="Hyperlink"/>
            <w:rFonts w:hint="eastAsia"/>
            <w:rtl/>
            <w:lang w:bidi="ar-EG"/>
          </w:rPr>
          <w:t>والدراسات</w:t>
        </w:r>
        <w:r w:rsidR="00922272" w:rsidRPr="00922272">
          <w:rPr>
            <w:rStyle w:val="Hyperlink"/>
            <w:rtl/>
            <w:lang w:bidi="ar-EG"/>
          </w:rPr>
          <w:t xml:space="preserve"> </w:t>
        </w:r>
        <w:r w:rsidR="00922272" w:rsidRPr="00922272">
          <w:rPr>
            <w:rStyle w:val="Hyperlink"/>
            <w:rFonts w:hint="eastAsia"/>
            <w:rtl/>
            <w:lang w:bidi="ar-EG"/>
          </w:rPr>
          <w:t>المتعلقة</w:t>
        </w:r>
        <w:r w:rsidR="00922272" w:rsidRPr="00922272">
          <w:rPr>
            <w:rStyle w:val="Hyperlink"/>
            <w:rtl/>
            <w:lang w:bidi="ar-EG"/>
          </w:rPr>
          <w:t xml:space="preserve"> </w:t>
        </w:r>
        <w:r w:rsidR="00922272" w:rsidRPr="00922272">
          <w:rPr>
            <w:rStyle w:val="Hyperlink"/>
            <w:rFonts w:hint="eastAsia"/>
            <w:rtl/>
            <w:lang w:bidi="ar-EG"/>
          </w:rPr>
          <w:t>بالملكية</w:t>
        </w:r>
        <w:r w:rsidR="00922272" w:rsidRPr="00922272">
          <w:rPr>
            <w:rStyle w:val="Hyperlink"/>
            <w:rtl/>
            <w:lang w:bidi="ar-EG"/>
          </w:rPr>
          <w:t xml:space="preserve"> </w:t>
        </w:r>
        <w:r w:rsidR="00922272" w:rsidRPr="00922272">
          <w:rPr>
            <w:rStyle w:val="Hyperlink"/>
            <w:rFonts w:hint="eastAsia"/>
            <w:rtl/>
            <w:lang w:bidi="ar-EG"/>
          </w:rPr>
          <w:t>الفكرية</w:t>
        </w:r>
        <w:r w:rsidR="00922272" w:rsidRPr="00922272">
          <w:rPr>
            <w:webHidden/>
          </w:rPr>
          <w:tab/>
        </w:r>
        <w:r w:rsidR="00922272" w:rsidRPr="00922272">
          <w:rPr>
            <w:webHidden/>
          </w:rPr>
          <w:fldChar w:fldCharType="begin"/>
        </w:r>
        <w:r w:rsidR="00922272" w:rsidRPr="00922272">
          <w:rPr>
            <w:webHidden/>
          </w:rPr>
          <w:instrText xml:space="preserve"> PAGEREF _Toc457552216 \h </w:instrText>
        </w:r>
        <w:r w:rsidR="00922272" w:rsidRPr="00922272">
          <w:rPr>
            <w:webHidden/>
          </w:rPr>
        </w:r>
        <w:r w:rsidR="00922272" w:rsidRPr="00922272">
          <w:rPr>
            <w:webHidden/>
          </w:rPr>
          <w:fldChar w:fldCharType="separate"/>
        </w:r>
        <w:r>
          <w:rPr>
            <w:webHidden/>
            <w:rtl/>
          </w:rPr>
          <w:t>33</w:t>
        </w:r>
        <w:r w:rsidR="00922272" w:rsidRPr="00922272">
          <w:rPr>
            <w:webHidden/>
          </w:rPr>
          <w:fldChar w:fldCharType="end"/>
        </w:r>
      </w:hyperlink>
    </w:p>
    <w:p w:rsidR="00922272" w:rsidRPr="00922272" w:rsidRDefault="00113FA7" w:rsidP="00922272">
      <w:pPr>
        <w:pStyle w:val="TOC3"/>
        <w:rPr>
          <w:rFonts w:asciiTheme="minorHAnsi" w:eastAsiaTheme="minorEastAsia" w:hAnsiTheme="minorHAnsi" w:cstheme="minorBidi"/>
          <w:sz w:val="28"/>
          <w:szCs w:val="28"/>
        </w:rPr>
      </w:pPr>
      <w:hyperlink w:anchor="_Toc457552217" w:history="1">
        <w:r w:rsidR="00922272" w:rsidRPr="00922272">
          <w:rPr>
            <w:rStyle w:val="Hyperlink"/>
            <w:rFonts w:hint="eastAsia"/>
            <w:rtl/>
            <w:lang w:bidi="ar-EG"/>
          </w:rPr>
          <w:t>الهدف</w:t>
        </w:r>
        <w:r w:rsidR="00922272" w:rsidRPr="00922272">
          <w:rPr>
            <w:rStyle w:val="Hyperlink"/>
            <w:rtl/>
            <w:lang w:bidi="ar-EG"/>
          </w:rPr>
          <w:t xml:space="preserve"> </w:t>
        </w:r>
        <w:r w:rsidR="00922272" w:rsidRPr="00922272">
          <w:rPr>
            <w:rStyle w:val="Hyperlink"/>
            <w:rFonts w:hint="eastAsia"/>
            <w:rtl/>
            <w:lang w:bidi="ar-EG"/>
          </w:rPr>
          <w:t>الاستراتيجي</w:t>
        </w:r>
        <w:r w:rsidR="00922272" w:rsidRPr="00922272">
          <w:rPr>
            <w:rStyle w:val="Hyperlink"/>
            <w:rtl/>
            <w:lang w:bidi="ar-EG"/>
          </w:rPr>
          <w:t xml:space="preserve"> </w:t>
        </w:r>
        <w:r w:rsidR="00922272" w:rsidRPr="00922272">
          <w:rPr>
            <w:rStyle w:val="Hyperlink"/>
            <w:rFonts w:hint="eastAsia"/>
            <w:rtl/>
            <w:lang w:bidi="ar-EG"/>
          </w:rPr>
          <w:t>السادس</w:t>
        </w:r>
        <w:r w:rsidR="00922272" w:rsidRPr="00922272">
          <w:rPr>
            <w:rStyle w:val="Hyperlink"/>
            <w:rtl/>
            <w:lang w:bidi="ar-EG"/>
          </w:rPr>
          <w:t>:</w:t>
        </w:r>
        <w:r w:rsidR="00922272" w:rsidRPr="00922272">
          <w:rPr>
            <w:rFonts w:asciiTheme="minorHAnsi" w:eastAsiaTheme="minorEastAsia" w:hAnsiTheme="minorHAnsi" w:cstheme="minorBidi"/>
            <w:sz w:val="28"/>
            <w:szCs w:val="28"/>
          </w:rPr>
          <w:tab/>
        </w:r>
        <w:r w:rsidR="00922272" w:rsidRPr="00922272">
          <w:rPr>
            <w:rStyle w:val="Hyperlink"/>
            <w:rFonts w:hint="eastAsia"/>
            <w:rtl/>
            <w:lang w:bidi="ar-EG"/>
          </w:rPr>
          <w:t>التعاون</w:t>
        </w:r>
        <w:r w:rsidR="00922272" w:rsidRPr="00922272">
          <w:rPr>
            <w:rStyle w:val="Hyperlink"/>
            <w:rtl/>
            <w:lang w:bidi="ar-EG"/>
          </w:rPr>
          <w:t xml:space="preserve"> </w:t>
        </w:r>
        <w:r w:rsidR="00922272" w:rsidRPr="00922272">
          <w:rPr>
            <w:rStyle w:val="Hyperlink"/>
            <w:rFonts w:hint="eastAsia"/>
            <w:rtl/>
            <w:lang w:bidi="ar-EG"/>
          </w:rPr>
          <w:t>الدولي</w:t>
        </w:r>
        <w:r w:rsidR="00922272" w:rsidRPr="00922272">
          <w:rPr>
            <w:rStyle w:val="Hyperlink"/>
            <w:rtl/>
            <w:lang w:bidi="ar-EG"/>
          </w:rPr>
          <w:t xml:space="preserve"> </w:t>
        </w:r>
        <w:r w:rsidR="00922272" w:rsidRPr="00922272">
          <w:rPr>
            <w:rStyle w:val="Hyperlink"/>
            <w:rFonts w:hint="eastAsia"/>
            <w:rtl/>
            <w:lang w:bidi="ar-EG"/>
          </w:rPr>
          <w:t>بشأن</w:t>
        </w:r>
        <w:r w:rsidR="00922272" w:rsidRPr="00922272">
          <w:rPr>
            <w:rStyle w:val="Hyperlink"/>
            <w:rtl/>
            <w:lang w:bidi="ar-EG"/>
          </w:rPr>
          <w:t xml:space="preserve"> </w:t>
        </w:r>
        <w:r w:rsidR="00922272" w:rsidRPr="00922272">
          <w:rPr>
            <w:rStyle w:val="Hyperlink"/>
            <w:rFonts w:hint="eastAsia"/>
            <w:rtl/>
            <w:lang w:bidi="ar-EG"/>
          </w:rPr>
          <w:t>إذكاء</w:t>
        </w:r>
        <w:r w:rsidR="00922272" w:rsidRPr="00922272">
          <w:rPr>
            <w:rStyle w:val="Hyperlink"/>
            <w:rtl/>
            <w:lang w:bidi="ar-EG"/>
          </w:rPr>
          <w:t xml:space="preserve"> </w:t>
        </w:r>
        <w:r w:rsidR="00922272" w:rsidRPr="00922272">
          <w:rPr>
            <w:rStyle w:val="Hyperlink"/>
            <w:rFonts w:hint="eastAsia"/>
            <w:rtl/>
            <w:lang w:bidi="ar-EG"/>
          </w:rPr>
          <w:t>الاحترام</w:t>
        </w:r>
        <w:r w:rsidR="00922272" w:rsidRPr="00922272">
          <w:rPr>
            <w:rStyle w:val="Hyperlink"/>
            <w:rtl/>
            <w:lang w:bidi="ar-EG"/>
          </w:rPr>
          <w:t xml:space="preserve"> </w:t>
        </w:r>
        <w:r w:rsidR="00922272" w:rsidRPr="00922272">
          <w:rPr>
            <w:rStyle w:val="Hyperlink"/>
            <w:rFonts w:hint="eastAsia"/>
            <w:rtl/>
            <w:lang w:bidi="ar-EG"/>
          </w:rPr>
          <w:t>للملكية</w:t>
        </w:r>
        <w:r w:rsidR="00922272" w:rsidRPr="00922272">
          <w:rPr>
            <w:rStyle w:val="Hyperlink"/>
            <w:rtl/>
            <w:lang w:bidi="ar-EG"/>
          </w:rPr>
          <w:t xml:space="preserve"> </w:t>
        </w:r>
        <w:r w:rsidR="00922272" w:rsidRPr="00922272">
          <w:rPr>
            <w:rStyle w:val="Hyperlink"/>
            <w:rFonts w:hint="eastAsia"/>
            <w:rtl/>
            <w:lang w:bidi="ar-EG"/>
          </w:rPr>
          <w:t>الفكرية</w:t>
        </w:r>
        <w:r w:rsidR="00922272" w:rsidRPr="00922272">
          <w:rPr>
            <w:webHidden/>
          </w:rPr>
          <w:tab/>
        </w:r>
        <w:r w:rsidR="00922272" w:rsidRPr="00922272">
          <w:rPr>
            <w:webHidden/>
          </w:rPr>
          <w:fldChar w:fldCharType="begin"/>
        </w:r>
        <w:r w:rsidR="00922272" w:rsidRPr="00922272">
          <w:rPr>
            <w:webHidden/>
          </w:rPr>
          <w:instrText xml:space="preserve"> PAGEREF _Toc457552217 \h </w:instrText>
        </w:r>
        <w:r w:rsidR="00922272" w:rsidRPr="00922272">
          <w:rPr>
            <w:webHidden/>
          </w:rPr>
        </w:r>
        <w:r w:rsidR="00922272" w:rsidRPr="00922272">
          <w:rPr>
            <w:webHidden/>
          </w:rPr>
          <w:fldChar w:fldCharType="separate"/>
        </w:r>
        <w:r>
          <w:rPr>
            <w:webHidden/>
            <w:rtl/>
          </w:rPr>
          <w:t>35</w:t>
        </w:r>
        <w:r w:rsidR="00922272" w:rsidRPr="00922272">
          <w:rPr>
            <w:webHidden/>
          </w:rPr>
          <w:fldChar w:fldCharType="end"/>
        </w:r>
      </w:hyperlink>
    </w:p>
    <w:p w:rsidR="00922272" w:rsidRPr="00922272" w:rsidRDefault="00113FA7" w:rsidP="00922272">
      <w:pPr>
        <w:pStyle w:val="TOC3"/>
        <w:rPr>
          <w:rFonts w:asciiTheme="minorHAnsi" w:eastAsiaTheme="minorEastAsia" w:hAnsiTheme="minorHAnsi" w:cstheme="minorBidi"/>
          <w:sz w:val="28"/>
          <w:szCs w:val="28"/>
        </w:rPr>
      </w:pPr>
      <w:hyperlink w:anchor="_Toc457552218" w:history="1">
        <w:r w:rsidR="00922272" w:rsidRPr="00922272">
          <w:rPr>
            <w:rStyle w:val="Hyperlink"/>
            <w:rFonts w:hint="eastAsia"/>
            <w:rtl/>
            <w:lang w:bidi="ar-EG"/>
          </w:rPr>
          <w:t>الهدف</w:t>
        </w:r>
        <w:r w:rsidR="00922272" w:rsidRPr="00922272">
          <w:rPr>
            <w:rStyle w:val="Hyperlink"/>
            <w:rtl/>
            <w:lang w:bidi="ar-EG"/>
          </w:rPr>
          <w:t xml:space="preserve"> </w:t>
        </w:r>
        <w:r w:rsidR="00922272" w:rsidRPr="00922272">
          <w:rPr>
            <w:rStyle w:val="Hyperlink"/>
            <w:rFonts w:hint="eastAsia"/>
            <w:rtl/>
            <w:lang w:bidi="ar-EG"/>
          </w:rPr>
          <w:t>الاستراتيجي</w:t>
        </w:r>
        <w:r w:rsidR="00922272" w:rsidRPr="00922272">
          <w:rPr>
            <w:rStyle w:val="Hyperlink"/>
            <w:rtl/>
            <w:lang w:bidi="ar-EG"/>
          </w:rPr>
          <w:t xml:space="preserve"> </w:t>
        </w:r>
        <w:r w:rsidR="00922272" w:rsidRPr="00922272">
          <w:rPr>
            <w:rStyle w:val="Hyperlink"/>
            <w:rFonts w:hint="eastAsia"/>
            <w:rtl/>
            <w:lang w:bidi="ar-EG"/>
          </w:rPr>
          <w:t>السابع</w:t>
        </w:r>
        <w:r w:rsidR="00922272" w:rsidRPr="00922272">
          <w:rPr>
            <w:rStyle w:val="Hyperlink"/>
            <w:rtl/>
            <w:lang w:bidi="ar-EG"/>
          </w:rPr>
          <w:t>:</w:t>
        </w:r>
        <w:r w:rsidR="00922272" w:rsidRPr="00922272">
          <w:rPr>
            <w:rFonts w:asciiTheme="minorHAnsi" w:eastAsiaTheme="minorEastAsia" w:hAnsiTheme="minorHAnsi" w:cstheme="minorBidi"/>
            <w:sz w:val="28"/>
            <w:szCs w:val="28"/>
          </w:rPr>
          <w:tab/>
        </w:r>
        <w:r w:rsidR="00922272" w:rsidRPr="00922272">
          <w:rPr>
            <w:rStyle w:val="Hyperlink"/>
            <w:rFonts w:hint="eastAsia"/>
            <w:rtl/>
            <w:lang w:bidi="ar-EG"/>
          </w:rPr>
          <w:t>الملكية</w:t>
        </w:r>
        <w:r w:rsidR="00922272" w:rsidRPr="00922272">
          <w:rPr>
            <w:rStyle w:val="Hyperlink"/>
            <w:rtl/>
            <w:lang w:bidi="ar-EG"/>
          </w:rPr>
          <w:t xml:space="preserve"> </w:t>
        </w:r>
        <w:r w:rsidR="00922272" w:rsidRPr="00922272">
          <w:rPr>
            <w:rStyle w:val="Hyperlink"/>
            <w:rFonts w:hint="eastAsia"/>
            <w:rtl/>
            <w:lang w:bidi="ar-EG"/>
          </w:rPr>
          <w:t>الفكرية</w:t>
        </w:r>
        <w:r w:rsidR="00922272" w:rsidRPr="00922272">
          <w:rPr>
            <w:rStyle w:val="Hyperlink"/>
            <w:rtl/>
            <w:lang w:bidi="ar-EG"/>
          </w:rPr>
          <w:t xml:space="preserve"> </w:t>
        </w:r>
        <w:r w:rsidR="00922272" w:rsidRPr="00922272">
          <w:rPr>
            <w:rStyle w:val="Hyperlink"/>
            <w:rFonts w:hint="eastAsia"/>
            <w:rtl/>
            <w:lang w:bidi="ar-EG"/>
          </w:rPr>
          <w:t>وقضايا</w:t>
        </w:r>
        <w:r w:rsidR="00922272" w:rsidRPr="00922272">
          <w:rPr>
            <w:rStyle w:val="Hyperlink"/>
            <w:rtl/>
            <w:lang w:bidi="ar-EG"/>
          </w:rPr>
          <w:t xml:space="preserve"> </w:t>
        </w:r>
        <w:r w:rsidR="00922272" w:rsidRPr="00922272">
          <w:rPr>
            <w:rStyle w:val="Hyperlink"/>
            <w:rFonts w:hint="eastAsia"/>
            <w:rtl/>
            <w:lang w:bidi="ar-EG"/>
          </w:rPr>
          <w:t>السياسات</w:t>
        </w:r>
        <w:r w:rsidR="00922272" w:rsidRPr="00922272">
          <w:rPr>
            <w:rStyle w:val="Hyperlink"/>
            <w:rtl/>
            <w:lang w:bidi="ar-EG"/>
          </w:rPr>
          <w:t xml:space="preserve"> </w:t>
        </w:r>
        <w:r w:rsidR="00922272" w:rsidRPr="00922272">
          <w:rPr>
            <w:rStyle w:val="Hyperlink"/>
            <w:rFonts w:hint="eastAsia"/>
            <w:rtl/>
            <w:lang w:bidi="ar-EG"/>
          </w:rPr>
          <w:t>العامة</w:t>
        </w:r>
        <w:r w:rsidR="00922272" w:rsidRPr="00922272">
          <w:rPr>
            <w:rStyle w:val="Hyperlink"/>
            <w:rtl/>
            <w:lang w:bidi="ar-EG"/>
          </w:rPr>
          <w:t xml:space="preserve"> </w:t>
        </w:r>
        <w:r w:rsidR="00922272" w:rsidRPr="00922272">
          <w:rPr>
            <w:rStyle w:val="Hyperlink"/>
            <w:rFonts w:hint="eastAsia"/>
            <w:rtl/>
            <w:lang w:bidi="ar-EG"/>
          </w:rPr>
          <w:t>العالمية</w:t>
        </w:r>
        <w:r w:rsidR="00922272" w:rsidRPr="00922272">
          <w:rPr>
            <w:webHidden/>
          </w:rPr>
          <w:tab/>
        </w:r>
        <w:r w:rsidR="00922272" w:rsidRPr="00922272">
          <w:rPr>
            <w:webHidden/>
          </w:rPr>
          <w:fldChar w:fldCharType="begin"/>
        </w:r>
        <w:r w:rsidR="00922272" w:rsidRPr="00922272">
          <w:rPr>
            <w:webHidden/>
          </w:rPr>
          <w:instrText xml:space="preserve"> PAGEREF _Toc457552218 \h </w:instrText>
        </w:r>
        <w:r w:rsidR="00922272" w:rsidRPr="00922272">
          <w:rPr>
            <w:webHidden/>
          </w:rPr>
        </w:r>
        <w:r w:rsidR="00922272" w:rsidRPr="00922272">
          <w:rPr>
            <w:webHidden/>
          </w:rPr>
          <w:fldChar w:fldCharType="separate"/>
        </w:r>
        <w:r>
          <w:rPr>
            <w:webHidden/>
            <w:rtl/>
          </w:rPr>
          <w:t>39</w:t>
        </w:r>
        <w:r w:rsidR="00922272" w:rsidRPr="00922272">
          <w:rPr>
            <w:webHidden/>
          </w:rPr>
          <w:fldChar w:fldCharType="end"/>
        </w:r>
      </w:hyperlink>
    </w:p>
    <w:p w:rsidR="00922272" w:rsidRPr="00922272" w:rsidRDefault="00113FA7" w:rsidP="00922272">
      <w:pPr>
        <w:pStyle w:val="TOC2"/>
        <w:rPr>
          <w:rFonts w:asciiTheme="minorHAnsi" w:eastAsiaTheme="minorEastAsia" w:hAnsiTheme="minorHAnsi" w:cstheme="minorBidi"/>
          <w:sz w:val="28"/>
          <w:szCs w:val="28"/>
        </w:rPr>
      </w:pPr>
      <w:hyperlink w:anchor="_Toc457552219" w:history="1">
        <w:r w:rsidR="00922272" w:rsidRPr="00922272">
          <w:rPr>
            <w:rStyle w:val="Hyperlink"/>
            <w:rFonts w:hint="eastAsia"/>
            <w:rtl/>
            <w:lang w:bidi="ar-EG"/>
          </w:rPr>
          <w:t>باء</w:t>
        </w:r>
        <w:r w:rsidR="00922272" w:rsidRPr="00922272">
          <w:rPr>
            <w:rStyle w:val="Hyperlink"/>
            <w:rtl/>
            <w:lang w:bidi="ar-EG"/>
          </w:rPr>
          <w:t>.</w:t>
        </w:r>
        <w:r w:rsidR="00922272" w:rsidRPr="00922272">
          <w:rPr>
            <w:rFonts w:asciiTheme="minorHAnsi" w:eastAsiaTheme="minorEastAsia" w:hAnsiTheme="minorHAnsi" w:cstheme="minorBidi"/>
            <w:sz w:val="28"/>
            <w:szCs w:val="28"/>
          </w:rPr>
          <w:tab/>
        </w:r>
        <w:r w:rsidR="00922272" w:rsidRPr="00922272">
          <w:rPr>
            <w:rStyle w:val="Hyperlink"/>
            <w:rFonts w:hint="eastAsia"/>
            <w:rtl/>
            <w:lang w:bidi="ar-EG"/>
          </w:rPr>
          <w:t>الهدفان</w:t>
        </w:r>
        <w:r w:rsidR="00922272" w:rsidRPr="00922272">
          <w:rPr>
            <w:rStyle w:val="Hyperlink"/>
            <w:rtl/>
            <w:lang w:bidi="ar-EG"/>
          </w:rPr>
          <w:t xml:space="preserve"> </w:t>
        </w:r>
        <w:r w:rsidR="00922272" w:rsidRPr="00922272">
          <w:rPr>
            <w:rStyle w:val="Hyperlink"/>
            <w:rFonts w:hint="eastAsia"/>
            <w:rtl/>
            <w:lang w:bidi="ar-EG"/>
          </w:rPr>
          <w:t>التمكينيان</w:t>
        </w:r>
        <w:r w:rsidR="00922272" w:rsidRPr="00922272">
          <w:rPr>
            <w:webHidden/>
          </w:rPr>
          <w:tab/>
        </w:r>
        <w:r w:rsidR="00922272" w:rsidRPr="00922272">
          <w:rPr>
            <w:webHidden/>
          </w:rPr>
          <w:fldChar w:fldCharType="begin"/>
        </w:r>
        <w:r w:rsidR="00922272" w:rsidRPr="00922272">
          <w:rPr>
            <w:webHidden/>
          </w:rPr>
          <w:instrText xml:space="preserve"> PAGEREF _Toc457552219 \h </w:instrText>
        </w:r>
        <w:r w:rsidR="00922272" w:rsidRPr="00922272">
          <w:rPr>
            <w:webHidden/>
          </w:rPr>
        </w:r>
        <w:r w:rsidR="00922272" w:rsidRPr="00922272">
          <w:rPr>
            <w:webHidden/>
          </w:rPr>
          <w:fldChar w:fldCharType="separate"/>
        </w:r>
        <w:r>
          <w:rPr>
            <w:webHidden/>
            <w:rtl/>
          </w:rPr>
          <w:t>45</w:t>
        </w:r>
        <w:r w:rsidR="00922272" w:rsidRPr="00922272">
          <w:rPr>
            <w:webHidden/>
          </w:rPr>
          <w:fldChar w:fldCharType="end"/>
        </w:r>
      </w:hyperlink>
    </w:p>
    <w:p w:rsidR="00922272" w:rsidRPr="00922272" w:rsidRDefault="00113FA7" w:rsidP="00922272">
      <w:pPr>
        <w:pStyle w:val="TOC3"/>
        <w:rPr>
          <w:rFonts w:asciiTheme="minorHAnsi" w:eastAsiaTheme="minorEastAsia" w:hAnsiTheme="minorHAnsi" w:cstheme="minorBidi"/>
          <w:sz w:val="28"/>
          <w:szCs w:val="28"/>
        </w:rPr>
      </w:pPr>
      <w:hyperlink w:anchor="_Toc457552220" w:history="1">
        <w:r w:rsidR="00922272" w:rsidRPr="00922272">
          <w:rPr>
            <w:rStyle w:val="Hyperlink"/>
            <w:rFonts w:hint="eastAsia"/>
            <w:rtl/>
            <w:lang w:bidi="ar-EG"/>
          </w:rPr>
          <w:t>الهدف</w:t>
        </w:r>
        <w:r w:rsidR="00922272" w:rsidRPr="00922272">
          <w:rPr>
            <w:rStyle w:val="Hyperlink"/>
            <w:rtl/>
            <w:lang w:bidi="ar-EG"/>
          </w:rPr>
          <w:t xml:space="preserve"> </w:t>
        </w:r>
        <w:r w:rsidR="00922272" w:rsidRPr="00922272">
          <w:rPr>
            <w:rStyle w:val="Hyperlink"/>
            <w:rFonts w:hint="eastAsia"/>
            <w:rtl/>
            <w:lang w:bidi="ar-EG"/>
          </w:rPr>
          <w:t>الاستراتيجي</w:t>
        </w:r>
        <w:r w:rsidR="00922272" w:rsidRPr="00922272">
          <w:rPr>
            <w:rStyle w:val="Hyperlink"/>
            <w:rtl/>
            <w:lang w:bidi="ar-EG"/>
          </w:rPr>
          <w:t xml:space="preserve"> </w:t>
        </w:r>
        <w:r w:rsidR="00922272" w:rsidRPr="00922272">
          <w:rPr>
            <w:rStyle w:val="Hyperlink"/>
            <w:rFonts w:hint="eastAsia"/>
            <w:rtl/>
            <w:lang w:bidi="ar-EG"/>
          </w:rPr>
          <w:t>الثامن</w:t>
        </w:r>
        <w:r w:rsidR="00922272" w:rsidRPr="00922272">
          <w:rPr>
            <w:rStyle w:val="Hyperlink"/>
            <w:rtl/>
            <w:lang w:bidi="ar-EG"/>
          </w:rPr>
          <w:t>:</w:t>
        </w:r>
        <w:r w:rsidR="00922272" w:rsidRPr="00922272">
          <w:rPr>
            <w:rFonts w:asciiTheme="minorHAnsi" w:eastAsiaTheme="minorEastAsia" w:hAnsiTheme="minorHAnsi" w:cstheme="minorBidi"/>
            <w:sz w:val="28"/>
            <w:szCs w:val="28"/>
          </w:rPr>
          <w:tab/>
        </w:r>
        <w:r w:rsidR="00922272" w:rsidRPr="00922272">
          <w:rPr>
            <w:rStyle w:val="Hyperlink"/>
            <w:rFonts w:hint="eastAsia"/>
            <w:rtl/>
            <w:lang w:bidi="ar-EG"/>
          </w:rPr>
          <w:t>آلية</w:t>
        </w:r>
        <w:r w:rsidR="00922272" w:rsidRPr="00922272">
          <w:rPr>
            <w:rStyle w:val="Hyperlink"/>
            <w:rtl/>
            <w:lang w:bidi="ar-EG"/>
          </w:rPr>
          <w:t xml:space="preserve"> </w:t>
        </w:r>
        <w:r w:rsidR="00922272" w:rsidRPr="00922272">
          <w:rPr>
            <w:rStyle w:val="Hyperlink"/>
            <w:rFonts w:hint="eastAsia"/>
            <w:rtl/>
            <w:lang w:bidi="ar-EG"/>
          </w:rPr>
          <w:t>تواصل</w:t>
        </w:r>
        <w:r w:rsidR="00922272" w:rsidRPr="00922272">
          <w:rPr>
            <w:rStyle w:val="Hyperlink"/>
            <w:rtl/>
            <w:lang w:bidi="ar-EG"/>
          </w:rPr>
          <w:t xml:space="preserve"> </w:t>
        </w:r>
        <w:r w:rsidR="00922272" w:rsidRPr="00922272">
          <w:rPr>
            <w:rStyle w:val="Hyperlink"/>
            <w:rFonts w:hint="eastAsia"/>
            <w:rtl/>
            <w:lang w:bidi="ar-EG"/>
          </w:rPr>
          <w:t>متجاوب</w:t>
        </w:r>
        <w:r w:rsidR="00922272" w:rsidRPr="00922272">
          <w:rPr>
            <w:rStyle w:val="Hyperlink"/>
            <w:rtl/>
            <w:lang w:bidi="ar-EG"/>
          </w:rPr>
          <w:t xml:space="preserve"> </w:t>
        </w:r>
        <w:r w:rsidR="00922272" w:rsidRPr="00922272">
          <w:rPr>
            <w:rStyle w:val="Hyperlink"/>
            <w:rFonts w:hint="eastAsia"/>
            <w:rtl/>
            <w:lang w:bidi="ar-EG"/>
          </w:rPr>
          <w:t>بين</w:t>
        </w:r>
        <w:r w:rsidR="00922272" w:rsidRPr="00922272">
          <w:rPr>
            <w:rStyle w:val="Hyperlink"/>
            <w:rtl/>
            <w:lang w:bidi="ar-EG"/>
          </w:rPr>
          <w:t xml:space="preserve"> </w:t>
        </w:r>
        <w:r w:rsidR="00922272" w:rsidRPr="00922272">
          <w:rPr>
            <w:rStyle w:val="Hyperlink"/>
            <w:rFonts w:hint="eastAsia"/>
            <w:rtl/>
            <w:lang w:bidi="ar-EG"/>
          </w:rPr>
          <w:t>الويبو</w:t>
        </w:r>
        <w:r w:rsidR="00922272" w:rsidRPr="00922272">
          <w:rPr>
            <w:rStyle w:val="Hyperlink"/>
            <w:rtl/>
            <w:lang w:bidi="ar-EG"/>
          </w:rPr>
          <w:t xml:space="preserve"> </w:t>
        </w:r>
        <w:r w:rsidR="00922272" w:rsidRPr="00922272">
          <w:rPr>
            <w:rStyle w:val="Hyperlink"/>
            <w:rFonts w:hint="eastAsia"/>
            <w:rtl/>
            <w:lang w:bidi="ar-EG"/>
          </w:rPr>
          <w:t>والدول</w:t>
        </w:r>
        <w:r w:rsidR="00922272" w:rsidRPr="00922272">
          <w:rPr>
            <w:rStyle w:val="Hyperlink"/>
            <w:rtl/>
            <w:lang w:bidi="ar-EG"/>
          </w:rPr>
          <w:t xml:space="preserve"> </w:t>
        </w:r>
        <w:r w:rsidR="00922272" w:rsidRPr="00922272">
          <w:rPr>
            <w:rStyle w:val="Hyperlink"/>
            <w:rFonts w:hint="eastAsia"/>
            <w:rtl/>
            <w:lang w:bidi="ar-EG"/>
          </w:rPr>
          <w:t>الأعضاء</w:t>
        </w:r>
        <w:r w:rsidR="00922272" w:rsidRPr="00922272">
          <w:rPr>
            <w:rStyle w:val="Hyperlink"/>
            <w:rtl/>
            <w:lang w:bidi="ar-EG"/>
          </w:rPr>
          <w:t xml:space="preserve"> </w:t>
        </w:r>
        <w:r w:rsidR="00922272" w:rsidRPr="00922272">
          <w:rPr>
            <w:rStyle w:val="Hyperlink"/>
            <w:rFonts w:hint="eastAsia"/>
            <w:rtl/>
            <w:lang w:bidi="ar-EG"/>
          </w:rPr>
          <w:t>وجميع</w:t>
        </w:r>
        <w:r w:rsidR="00922272" w:rsidRPr="00922272">
          <w:rPr>
            <w:rStyle w:val="Hyperlink"/>
            <w:rtl/>
            <w:lang w:bidi="ar-EG"/>
          </w:rPr>
          <w:t xml:space="preserve"> </w:t>
        </w:r>
        <w:r w:rsidR="00922272" w:rsidRPr="00922272">
          <w:rPr>
            <w:rStyle w:val="Hyperlink"/>
            <w:rFonts w:hint="eastAsia"/>
            <w:rtl/>
            <w:lang w:bidi="ar-EG"/>
          </w:rPr>
          <w:t>أصحاب</w:t>
        </w:r>
        <w:r w:rsidR="00922272" w:rsidRPr="00922272">
          <w:rPr>
            <w:rStyle w:val="Hyperlink"/>
            <w:rtl/>
            <w:lang w:bidi="ar-EG"/>
          </w:rPr>
          <w:t xml:space="preserve"> </w:t>
        </w:r>
        <w:r w:rsidR="00922272" w:rsidRPr="00922272">
          <w:rPr>
            <w:rStyle w:val="Hyperlink"/>
            <w:rFonts w:hint="eastAsia"/>
            <w:rtl/>
            <w:lang w:bidi="ar-EG"/>
          </w:rPr>
          <w:t>المصالح</w:t>
        </w:r>
        <w:r w:rsidR="00922272" w:rsidRPr="00922272">
          <w:rPr>
            <w:webHidden/>
          </w:rPr>
          <w:tab/>
        </w:r>
        <w:r w:rsidR="00922272" w:rsidRPr="00922272">
          <w:rPr>
            <w:webHidden/>
          </w:rPr>
          <w:fldChar w:fldCharType="begin"/>
        </w:r>
        <w:r w:rsidR="00922272" w:rsidRPr="00922272">
          <w:rPr>
            <w:webHidden/>
          </w:rPr>
          <w:instrText xml:space="preserve"> PAGEREF _Toc457552220 \h </w:instrText>
        </w:r>
        <w:r w:rsidR="00922272" w:rsidRPr="00922272">
          <w:rPr>
            <w:webHidden/>
          </w:rPr>
        </w:r>
        <w:r w:rsidR="00922272" w:rsidRPr="00922272">
          <w:rPr>
            <w:webHidden/>
          </w:rPr>
          <w:fldChar w:fldCharType="separate"/>
        </w:r>
        <w:r>
          <w:rPr>
            <w:webHidden/>
            <w:rtl/>
          </w:rPr>
          <w:t>45</w:t>
        </w:r>
        <w:r w:rsidR="00922272" w:rsidRPr="00922272">
          <w:rPr>
            <w:webHidden/>
          </w:rPr>
          <w:fldChar w:fldCharType="end"/>
        </w:r>
      </w:hyperlink>
    </w:p>
    <w:p w:rsidR="00922272" w:rsidRPr="00922272" w:rsidRDefault="00113FA7" w:rsidP="00922272">
      <w:pPr>
        <w:pStyle w:val="TOC3"/>
        <w:rPr>
          <w:rFonts w:asciiTheme="minorHAnsi" w:eastAsiaTheme="minorEastAsia" w:hAnsiTheme="minorHAnsi" w:cstheme="minorBidi"/>
          <w:sz w:val="28"/>
          <w:szCs w:val="28"/>
        </w:rPr>
      </w:pPr>
      <w:hyperlink w:anchor="_Toc457552221" w:history="1">
        <w:r w:rsidR="00922272" w:rsidRPr="00922272">
          <w:rPr>
            <w:rStyle w:val="Hyperlink"/>
            <w:rFonts w:hint="eastAsia"/>
            <w:rtl/>
            <w:lang w:bidi="ar-EG"/>
          </w:rPr>
          <w:t>الهدف</w:t>
        </w:r>
        <w:r w:rsidR="00922272" w:rsidRPr="00922272">
          <w:rPr>
            <w:rStyle w:val="Hyperlink"/>
            <w:rtl/>
            <w:lang w:bidi="ar-EG"/>
          </w:rPr>
          <w:t xml:space="preserve"> </w:t>
        </w:r>
        <w:r w:rsidR="00922272" w:rsidRPr="00922272">
          <w:rPr>
            <w:rStyle w:val="Hyperlink"/>
            <w:rFonts w:hint="eastAsia"/>
            <w:rtl/>
            <w:lang w:bidi="ar-EG"/>
          </w:rPr>
          <w:t>الاستراتيجي</w:t>
        </w:r>
        <w:r w:rsidR="00922272" w:rsidRPr="00922272">
          <w:rPr>
            <w:rStyle w:val="Hyperlink"/>
            <w:rtl/>
            <w:lang w:bidi="ar-EG"/>
          </w:rPr>
          <w:t xml:space="preserve"> </w:t>
        </w:r>
        <w:r w:rsidR="00922272" w:rsidRPr="00922272">
          <w:rPr>
            <w:rStyle w:val="Hyperlink"/>
            <w:rFonts w:hint="eastAsia"/>
            <w:rtl/>
            <w:lang w:bidi="ar-EG"/>
          </w:rPr>
          <w:t>التاسع</w:t>
        </w:r>
        <w:r w:rsidR="00922272" w:rsidRPr="00922272">
          <w:rPr>
            <w:rStyle w:val="Hyperlink"/>
            <w:rtl/>
            <w:lang w:bidi="ar-EG"/>
          </w:rPr>
          <w:t>:</w:t>
        </w:r>
        <w:r w:rsidR="00922272" w:rsidRPr="00922272">
          <w:rPr>
            <w:rFonts w:asciiTheme="minorHAnsi" w:eastAsiaTheme="minorEastAsia" w:hAnsiTheme="minorHAnsi" w:cstheme="minorBidi"/>
            <w:sz w:val="28"/>
            <w:szCs w:val="28"/>
          </w:rPr>
          <w:tab/>
        </w:r>
        <w:r w:rsidR="00922272" w:rsidRPr="00922272">
          <w:rPr>
            <w:rStyle w:val="Hyperlink"/>
            <w:rFonts w:hint="eastAsia"/>
            <w:rtl/>
            <w:lang w:bidi="ar-EG"/>
          </w:rPr>
          <w:t>دعم</w:t>
        </w:r>
        <w:r w:rsidR="00922272" w:rsidRPr="00922272">
          <w:rPr>
            <w:rStyle w:val="Hyperlink"/>
            <w:rtl/>
            <w:lang w:bidi="ar-EG"/>
          </w:rPr>
          <w:t xml:space="preserve"> </w:t>
        </w:r>
        <w:r w:rsidR="00922272" w:rsidRPr="00922272">
          <w:rPr>
            <w:rStyle w:val="Hyperlink"/>
            <w:rFonts w:hint="eastAsia"/>
            <w:rtl/>
            <w:lang w:bidi="ar-EG"/>
          </w:rPr>
          <w:t>إداري</w:t>
        </w:r>
        <w:r w:rsidR="00922272" w:rsidRPr="00922272">
          <w:rPr>
            <w:rStyle w:val="Hyperlink"/>
            <w:rtl/>
            <w:lang w:bidi="ar-EG"/>
          </w:rPr>
          <w:t xml:space="preserve"> </w:t>
        </w:r>
        <w:r w:rsidR="00922272" w:rsidRPr="00922272">
          <w:rPr>
            <w:rStyle w:val="Hyperlink"/>
            <w:rFonts w:hint="eastAsia"/>
            <w:rtl/>
            <w:lang w:bidi="ar-EG"/>
          </w:rPr>
          <w:t>ومالي</w:t>
        </w:r>
        <w:r w:rsidR="00922272" w:rsidRPr="00922272">
          <w:rPr>
            <w:rStyle w:val="Hyperlink"/>
            <w:rtl/>
            <w:lang w:bidi="ar-EG"/>
          </w:rPr>
          <w:t xml:space="preserve"> </w:t>
        </w:r>
        <w:r w:rsidR="00922272" w:rsidRPr="00922272">
          <w:rPr>
            <w:rStyle w:val="Hyperlink"/>
            <w:rFonts w:hint="eastAsia"/>
            <w:rtl/>
            <w:lang w:bidi="ar-EG"/>
          </w:rPr>
          <w:t>فعال</w:t>
        </w:r>
        <w:r w:rsidR="00922272" w:rsidRPr="00922272">
          <w:rPr>
            <w:rStyle w:val="Hyperlink"/>
            <w:rtl/>
            <w:lang w:bidi="ar-EG"/>
          </w:rPr>
          <w:t xml:space="preserve"> </w:t>
        </w:r>
        <w:r w:rsidR="00922272" w:rsidRPr="00922272">
          <w:rPr>
            <w:rStyle w:val="Hyperlink"/>
            <w:rFonts w:hint="eastAsia"/>
            <w:rtl/>
            <w:lang w:bidi="ar-EG"/>
          </w:rPr>
          <w:t>لتمكين</w:t>
        </w:r>
        <w:r w:rsidR="00922272" w:rsidRPr="00922272">
          <w:rPr>
            <w:rStyle w:val="Hyperlink"/>
            <w:rtl/>
            <w:lang w:bidi="ar-EG"/>
          </w:rPr>
          <w:t xml:space="preserve"> </w:t>
        </w:r>
        <w:r w:rsidR="00922272" w:rsidRPr="00922272">
          <w:rPr>
            <w:rStyle w:val="Hyperlink"/>
            <w:rFonts w:hint="eastAsia"/>
            <w:rtl/>
            <w:lang w:bidi="ar-EG"/>
          </w:rPr>
          <w:t>الويبو</w:t>
        </w:r>
        <w:r w:rsidR="00922272" w:rsidRPr="00922272">
          <w:rPr>
            <w:rStyle w:val="Hyperlink"/>
            <w:rtl/>
            <w:lang w:bidi="ar-EG"/>
          </w:rPr>
          <w:t xml:space="preserve"> </w:t>
        </w:r>
        <w:r w:rsidR="00922272" w:rsidRPr="00922272">
          <w:rPr>
            <w:rStyle w:val="Hyperlink"/>
            <w:rFonts w:hint="eastAsia"/>
            <w:rtl/>
            <w:lang w:bidi="ar-EG"/>
          </w:rPr>
          <w:t>من</w:t>
        </w:r>
        <w:r w:rsidR="00922272" w:rsidRPr="00922272">
          <w:rPr>
            <w:rStyle w:val="Hyperlink"/>
            <w:rtl/>
            <w:lang w:bidi="ar-EG"/>
          </w:rPr>
          <w:t xml:space="preserve"> </w:t>
        </w:r>
        <w:r w:rsidR="00922272" w:rsidRPr="00922272">
          <w:rPr>
            <w:rStyle w:val="Hyperlink"/>
            <w:rFonts w:hint="eastAsia"/>
            <w:rtl/>
            <w:lang w:bidi="ar-EG"/>
          </w:rPr>
          <w:t>تنفيذ</w:t>
        </w:r>
        <w:r w:rsidR="00922272" w:rsidRPr="00922272">
          <w:rPr>
            <w:rStyle w:val="Hyperlink"/>
            <w:rtl/>
            <w:lang w:bidi="ar-EG"/>
          </w:rPr>
          <w:t xml:space="preserve"> </w:t>
        </w:r>
        <w:r w:rsidR="00922272" w:rsidRPr="00922272">
          <w:rPr>
            <w:rStyle w:val="Hyperlink"/>
            <w:rFonts w:hint="eastAsia"/>
            <w:rtl/>
            <w:lang w:bidi="ar-EG"/>
          </w:rPr>
          <w:t>برامجها</w:t>
        </w:r>
        <w:r w:rsidR="00922272" w:rsidRPr="00922272">
          <w:rPr>
            <w:webHidden/>
          </w:rPr>
          <w:tab/>
        </w:r>
        <w:r w:rsidR="00922272" w:rsidRPr="00922272">
          <w:rPr>
            <w:webHidden/>
          </w:rPr>
          <w:fldChar w:fldCharType="begin"/>
        </w:r>
        <w:r w:rsidR="00922272" w:rsidRPr="00922272">
          <w:rPr>
            <w:webHidden/>
          </w:rPr>
          <w:instrText xml:space="preserve"> PAGEREF _Toc457552221 \h </w:instrText>
        </w:r>
        <w:r w:rsidR="00922272" w:rsidRPr="00922272">
          <w:rPr>
            <w:webHidden/>
          </w:rPr>
        </w:r>
        <w:r w:rsidR="00922272" w:rsidRPr="00922272">
          <w:rPr>
            <w:webHidden/>
          </w:rPr>
          <w:fldChar w:fldCharType="separate"/>
        </w:r>
        <w:r>
          <w:rPr>
            <w:webHidden/>
            <w:rtl/>
          </w:rPr>
          <w:t>51</w:t>
        </w:r>
        <w:r w:rsidR="00922272" w:rsidRPr="00922272">
          <w:rPr>
            <w:webHidden/>
          </w:rPr>
          <w:fldChar w:fldCharType="end"/>
        </w:r>
      </w:hyperlink>
    </w:p>
    <w:p w:rsidR="00922272" w:rsidRPr="00922272" w:rsidRDefault="00113FA7" w:rsidP="00AD1A1E">
      <w:pPr>
        <w:pStyle w:val="TOC1"/>
        <w:rPr>
          <w:rFonts w:asciiTheme="minorHAnsi" w:eastAsiaTheme="minorEastAsia" w:hAnsiTheme="minorHAnsi" w:cstheme="minorBidi"/>
          <w:sz w:val="28"/>
          <w:szCs w:val="28"/>
        </w:rPr>
      </w:pPr>
      <w:hyperlink w:anchor="_Toc457552222" w:history="1">
        <w:r w:rsidR="00922272" w:rsidRPr="00922272">
          <w:rPr>
            <w:rStyle w:val="Hyperlink"/>
            <w:rFonts w:hint="eastAsia"/>
            <w:rtl/>
          </w:rPr>
          <w:t>المرفق</w:t>
        </w:r>
        <w:r w:rsidR="00922272" w:rsidRPr="00922272">
          <w:rPr>
            <w:rStyle w:val="Hyperlink"/>
            <w:rtl/>
          </w:rPr>
          <w:t xml:space="preserve"> </w:t>
        </w:r>
        <w:r w:rsidR="00922272" w:rsidRPr="00922272">
          <w:rPr>
            <w:rStyle w:val="Hyperlink"/>
            <w:rFonts w:hint="eastAsia"/>
            <w:rtl/>
          </w:rPr>
          <w:t>الأول</w:t>
        </w:r>
        <w:r w:rsidR="00922272" w:rsidRPr="00922272">
          <w:rPr>
            <w:rStyle w:val="Hyperlink"/>
            <w:rtl/>
          </w:rPr>
          <w:t>:</w:t>
        </w:r>
        <w:r w:rsidR="00922272" w:rsidRPr="00922272">
          <w:rPr>
            <w:rFonts w:asciiTheme="minorHAnsi" w:eastAsiaTheme="minorEastAsia" w:hAnsiTheme="minorHAnsi" w:cstheme="minorBidi"/>
            <w:sz w:val="28"/>
            <w:szCs w:val="28"/>
          </w:rPr>
          <w:tab/>
        </w:r>
        <w:r w:rsidR="00922272" w:rsidRPr="00922272">
          <w:rPr>
            <w:rStyle w:val="Hyperlink"/>
            <w:rFonts w:hint="eastAsia"/>
            <w:rtl/>
          </w:rPr>
          <w:t>النتائج</w:t>
        </w:r>
        <w:r w:rsidR="00922272" w:rsidRPr="00922272">
          <w:rPr>
            <w:rStyle w:val="Hyperlink"/>
            <w:rtl/>
          </w:rPr>
          <w:t xml:space="preserve"> </w:t>
        </w:r>
        <w:r w:rsidR="00922272" w:rsidRPr="00922272">
          <w:rPr>
            <w:rStyle w:val="Hyperlink"/>
            <w:rFonts w:hint="eastAsia"/>
            <w:rtl/>
          </w:rPr>
          <w:t>الاستراتيجية</w:t>
        </w:r>
        <w:r w:rsidR="00922272" w:rsidRPr="00922272">
          <w:rPr>
            <w:rStyle w:val="Hyperlink"/>
            <w:rtl/>
          </w:rPr>
          <w:t xml:space="preserve"> </w:t>
        </w:r>
        <w:r w:rsidR="00922272" w:rsidRPr="00922272">
          <w:rPr>
            <w:rStyle w:val="Hyperlink"/>
            <w:rFonts w:hint="eastAsia"/>
            <w:rtl/>
          </w:rPr>
          <w:t>ومؤشرات</w:t>
        </w:r>
        <w:r w:rsidR="00922272" w:rsidRPr="00922272">
          <w:rPr>
            <w:rStyle w:val="Hyperlink"/>
            <w:rtl/>
          </w:rPr>
          <w:t xml:space="preserve"> </w:t>
        </w:r>
        <w:r w:rsidR="00922272" w:rsidRPr="00922272">
          <w:rPr>
            <w:rStyle w:val="Hyperlink"/>
            <w:rFonts w:hint="eastAsia"/>
            <w:rtl/>
          </w:rPr>
          <w:t>النتائج</w:t>
        </w:r>
        <w:r w:rsidR="00922272" w:rsidRPr="00922272">
          <w:rPr>
            <w:rStyle w:val="Hyperlink"/>
            <w:rtl/>
          </w:rPr>
          <w:t xml:space="preserve"> </w:t>
        </w:r>
        <w:r w:rsidR="00922272" w:rsidRPr="00922272">
          <w:rPr>
            <w:rStyle w:val="Hyperlink"/>
            <w:rFonts w:hint="eastAsia"/>
            <w:rtl/>
          </w:rPr>
          <w:t>للخطة</w:t>
        </w:r>
        <w:r w:rsidR="00922272" w:rsidRPr="00922272">
          <w:rPr>
            <w:rStyle w:val="Hyperlink"/>
            <w:rtl/>
          </w:rPr>
          <w:t xml:space="preserve"> </w:t>
        </w:r>
        <w:r w:rsidR="00922272" w:rsidRPr="00922272">
          <w:rPr>
            <w:rStyle w:val="Hyperlink"/>
            <w:rFonts w:hint="eastAsia"/>
            <w:rtl/>
          </w:rPr>
          <w:t>الاستراتيجية</w:t>
        </w:r>
        <w:r w:rsidR="00922272" w:rsidRPr="00922272">
          <w:rPr>
            <w:rStyle w:val="Hyperlink"/>
            <w:rtl/>
          </w:rPr>
          <w:t xml:space="preserve"> </w:t>
        </w:r>
        <w:r w:rsidR="00922272" w:rsidRPr="00922272">
          <w:rPr>
            <w:rStyle w:val="Hyperlink"/>
            <w:rFonts w:hint="eastAsia"/>
            <w:rtl/>
          </w:rPr>
          <w:t>للأجل</w:t>
        </w:r>
        <w:r w:rsidR="00922272" w:rsidRPr="00922272">
          <w:rPr>
            <w:rStyle w:val="Hyperlink"/>
            <w:rtl/>
          </w:rPr>
          <w:t xml:space="preserve"> </w:t>
        </w:r>
        <w:r w:rsidR="00922272" w:rsidRPr="00922272">
          <w:rPr>
            <w:rStyle w:val="Hyperlink"/>
            <w:rFonts w:hint="eastAsia"/>
            <w:rtl/>
          </w:rPr>
          <w:t>المتوسط</w:t>
        </w:r>
        <w:r w:rsidR="00922272" w:rsidRPr="00922272">
          <w:rPr>
            <w:rStyle w:val="Hyperlink"/>
            <w:rtl/>
          </w:rPr>
          <w:t xml:space="preserve"> 2010-2015</w:t>
        </w:r>
        <w:r w:rsidR="00922272" w:rsidRPr="00922272">
          <w:rPr>
            <w:webHidden/>
          </w:rPr>
          <w:tab/>
        </w:r>
        <w:r w:rsidR="00922272" w:rsidRPr="00922272">
          <w:rPr>
            <w:webHidden/>
          </w:rPr>
          <w:fldChar w:fldCharType="begin"/>
        </w:r>
        <w:r w:rsidR="00922272" w:rsidRPr="00922272">
          <w:rPr>
            <w:webHidden/>
          </w:rPr>
          <w:instrText xml:space="preserve"> PAGEREF _Toc457552222 \h </w:instrText>
        </w:r>
        <w:r w:rsidR="00922272" w:rsidRPr="00922272">
          <w:rPr>
            <w:webHidden/>
          </w:rPr>
        </w:r>
        <w:r w:rsidR="00922272" w:rsidRPr="00922272">
          <w:rPr>
            <w:webHidden/>
          </w:rPr>
          <w:fldChar w:fldCharType="separate"/>
        </w:r>
        <w:r>
          <w:rPr>
            <w:webHidden/>
            <w:rtl/>
          </w:rPr>
          <w:t>64</w:t>
        </w:r>
        <w:r w:rsidR="00922272" w:rsidRPr="00922272">
          <w:rPr>
            <w:webHidden/>
          </w:rPr>
          <w:fldChar w:fldCharType="end"/>
        </w:r>
      </w:hyperlink>
    </w:p>
    <w:p w:rsidR="00922272" w:rsidRPr="00922272" w:rsidRDefault="00113FA7" w:rsidP="00AD1A1E">
      <w:pPr>
        <w:pStyle w:val="TOC1"/>
        <w:rPr>
          <w:rFonts w:asciiTheme="minorHAnsi" w:eastAsiaTheme="minorEastAsia" w:hAnsiTheme="minorHAnsi" w:cstheme="minorBidi"/>
          <w:sz w:val="28"/>
          <w:szCs w:val="28"/>
        </w:rPr>
      </w:pPr>
      <w:hyperlink w:anchor="_Toc457552223" w:history="1">
        <w:r w:rsidR="00922272" w:rsidRPr="00922272">
          <w:rPr>
            <w:rStyle w:val="Hyperlink"/>
            <w:rFonts w:hint="eastAsia"/>
            <w:rtl/>
          </w:rPr>
          <w:t>المرفق</w:t>
        </w:r>
        <w:r w:rsidR="00922272" w:rsidRPr="00922272">
          <w:rPr>
            <w:rStyle w:val="Hyperlink"/>
            <w:rtl/>
          </w:rPr>
          <w:t xml:space="preserve"> </w:t>
        </w:r>
        <w:r w:rsidR="00922272" w:rsidRPr="00922272">
          <w:rPr>
            <w:rStyle w:val="Hyperlink"/>
            <w:rFonts w:hint="eastAsia"/>
            <w:rtl/>
          </w:rPr>
          <w:t>الثاني</w:t>
        </w:r>
        <w:r w:rsidR="00922272" w:rsidRPr="00922272">
          <w:rPr>
            <w:rStyle w:val="Hyperlink"/>
            <w:rtl/>
          </w:rPr>
          <w:t>:</w:t>
        </w:r>
        <w:r w:rsidR="00922272" w:rsidRPr="00922272">
          <w:rPr>
            <w:rFonts w:asciiTheme="minorHAnsi" w:eastAsiaTheme="minorEastAsia" w:hAnsiTheme="minorHAnsi" w:cstheme="minorBidi"/>
            <w:sz w:val="28"/>
            <w:szCs w:val="28"/>
          </w:rPr>
          <w:tab/>
        </w:r>
        <w:r w:rsidR="00922272" w:rsidRPr="00922272">
          <w:rPr>
            <w:rStyle w:val="Hyperlink"/>
            <w:rFonts w:hint="eastAsia"/>
            <w:rtl/>
          </w:rPr>
          <w:t>قائمة</w:t>
        </w:r>
        <w:r w:rsidR="00922272" w:rsidRPr="00922272">
          <w:rPr>
            <w:rStyle w:val="Hyperlink"/>
            <w:rtl/>
          </w:rPr>
          <w:t xml:space="preserve"> </w:t>
        </w:r>
        <w:r w:rsidR="00922272" w:rsidRPr="00922272">
          <w:rPr>
            <w:rStyle w:val="Hyperlink"/>
            <w:rFonts w:hint="eastAsia"/>
            <w:rtl/>
          </w:rPr>
          <w:t>الجداول</w:t>
        </w:r>
        <w:r w:rsidR="00922272" w:rsidRPr="00922272">
          <w:rPr>
            <w:rStyle w:val="Hyperlink"/>
            <w:rtl/>
          </w:rPr>
          <w:t xml:space="preserve"> </w:t>
        </w:r>
        <w:r w:rsidR="00922272" w:rsidRPr="00922272">
          <w:rPr>
            <w:rStyle w:val="Hyperlink"/>
            <w:rFonts w:hint="eastAsia"/>
            <w:rtl/>
          </w:rPr>
          <w:t>والأشكال</w:t>
        </w:r>
        <w:r w:rsidR="00922272" w:rsidRPr="00922272">
          <w:rPr>
            <w:webHidden/>
          </w:rPr>
          <w:tab/>
        </w:r>
        <w:r w:rsidR="00922272" w:rsidRPr="00922272">
          <w:rPr>
            <w:webHidden/>
          </w:rPr>
          <w:fldChar w:fldCharType="begin"/>
        </w:r>
        <w:r w:rsidR="00922272" w:rsidRPr="00922272">
          <w:rPr>
            <w:webHidden/>
          </w:rPr>
          <w:instrText xml:space="preserve"> PAGEREF _Toc457552223 \h </w:instrText>
        </w:r>
        <w:r w:rsidR="00922272" w:rsidRPr="00922272">
          <w:rPr>
            <w:webHidden/>
          </w:rPr>
        </w:r>
        <w:r w:rsidR="00922272" w:rsidRPr="00922272">
          <w:rPr>
            <w:webHidden/>
          </w:rPr>
          <w:fldChar w:fldCharType="separate"/>
        </w:r>
        <w:r>
          <w:rPr>
            <w:webHidden/>
            <w:rtl/>
          </w:rPr>
          <w:t>66</w:t>
        </w:r>
        <w:r w:rsidR="00922272" w:rsidRPr="00922272">
          <w:rPr>
            <w:webHidden/>
          </w:rPr>
          <w:fldChar w:fldCharType="end"/>
        </w:r>
      </w:hyperlink>
    </w:p>
    <w:p w:rsidR="007B4E78" w:rsidRDefault="00E07BBA" w:rsidP="00CD6A06">
      <w:pPr>
        <w:pStyle w:val="NormalParaAR"/>
        <w:rPr>
          <w:rtl/>
        </w:rPr>
      </w:pPr>
      <w:r w:rsidRPr="00922272">
        <w:rPr>
          <w:b/>
          <w:bCs/>
          <w:rtl/>
        </w:rPr>
        <w:fldChar w:fldCharType="end"/>
      </w:r>
      <w:r w:rsidR="007B4E78">
        <w:rPr>
          <w:rtl/>
        </w:rPr>
        <w:br w:type="page"/>
      </w:r>
    </w:p>
    <w:p w:rsidR="007B4E78" w:rsidRPr="00A9449A" w:rsidRDefault="007B4E78" w:rsidP="00876135">
      <w:pPr>
        <w:pStyle w:val="Heading1"/>
      </w:pPr>
      <w:bookmarkStart w:id="2" w:name="_Toc457552207"/>
      <w:r>
        <w:rPr>
          <w:rFonts w:hint="cs"/>
          <w:rtl/>
        </w:rPr>
        <w:lastRenderedPageBreak/>
        <w:t>أولاً.</w:t>
      </w:r>
      <w:r>
        <w:rPr>
          <w:rtl/>
        </w:rPr>
        <w:tab/>
      </w:r>
      <w:r w:rsidRPr="00876135">
        <w:rPr>
          <w:rFonts w:hint="cs"/>
          <w:rtl/>
        </w:rPr>
        <w:t>المقدمة</w:t>
      </w:r>
      <w:bookmarkStart w:id="3" w:name="_GoBack"/>
      <w:bookmarkEnd w:id="2"/>
      <w:bookmarkEnd w:id="3"/>
    </w:p>
    <w:p w:rsidR="007B4E78" w:rsidRPr="00A64482" w:rsidRDefault="00876135" w:rsidP="009B1768">
      <w:pPr>
        <w:pStyle w:val="NumberedParaAR"/>
        <w:numPr>
          <w:ilvl w:val="0"/>
          <w:numId w:val="4"/>
        </w:numPr>
      </w:pPr>
      <w:r>
        <w:rPr>
          <w:rFonts w:hint="cs"/>
          <w:rtl/>
        </w:rPr>
        <w:t>أرست الخطة الاستراتيجية للأجل المتوسط</w:t>
      </w:r>
      <w:r w:rsidR="00A64482">
        <w:rPr>
          <w:rStyle w:val="FootnoteReference"/>
          <w:rtl/>
        </w:rPr>
        <w:footnoteReference w:id="1"/>
      </w:r>
      <w:r w:rsidR="00A64482">
        <w:rPr>
          <w:rFonts w:hint="cs"/>
          <w:rtl/>
        </w:rPr>
        <w:t xml:space="preserve">، التي تغطي الفترة 2010-2015، </w:t>
      </w:r>
      <w:r>
        <w:rPr>
          <w:rFonts w:hint="cs"/>
          <w:rtl/>
        </w:rPr>
        <w:t xml:space="preserve">إطاراً استراتيجياً </w:t>
      </w:r>
      <w:r w:rsidR="009B1768">
        <w:rPr>
          <w:rFonts w:hint="cs"/>
          <w:rtl/>
        </w:rPr>
        <w:t>رفيع</w:t>
      </w:r>
      <w:r>
        <w:rPr>
          <w:rFonts w:hint="cs"/>
          <w:rtl/>
        </w:rPr>
        <w:t xml:space="preserve"> المستوى استُرشد</w:t>
      </w:r>
      <w:r w:rsidRPr="00A64482">
        <w:rPr>
          <w:rFonts w:hint="cs"/>
          <w:rtl/>
          <w:lang w:val="fr-CH"/>
        </w:rPr>
        <w:t xml:space="preserve"> به </w:t>
      </w:r>
      <w:r w:rsidR="00A64482" w:rsidRPr="00A64482">
        <w:rPr>
          <w:rFonts w:hint="cs"/>
          <w:rtl/>
          <w:lang w:val="fr-CH"/>
        </w:rPr>
        <w:t>في</w:t>
      </w:r>
      <w:r w:rsidRPr="00A64482">
        <w:rPr>
          <w:rFonts w:hint="cs"/>
          <w:rtl/>
          <w:lang w:val="fr-CH"/>
        </w:rPr>
        <w:t xml:space="preserve"> إعداد وثيقتي البرنامج والميزانية </w:t>
      </w:r>
      <w:r w:rsidR="00A64482" w:rsidRPr="00A64482">
        <w:rPr>
          <w:rFonts w:hint="cs"/>
          <w:rtl/>
          <w:lang w:val="fr-CH"/>
        </w:rPr>
        <w:t>2012/13</w:t>
      </w:r>
      <w:r w:rsidRPr="00A64482">
        <w:rPr>
          <w:rFonts w:hint="cs"/>
          <w:rtl/>
          <w:lang w:val="fr-CH"/>
        </w:rPr>
        <w:t xml:space="preserve"> </w:t>
      </w:r>
      <w:r w:rsidR="009B1768">
        <w:rPr>
          <w:rFonts w:hint="cs"/>
          <w:rtl/>
          <w:lang w:val="fr-CH"/>
        </w:rPr>
        <w:t>و</w:t>
      </w:r>
      <w:r w:rsidR="00A64482" w:rsidRPr="00A64482">
        <w:rPr>
          <w:rFonts w:hint="cs"/>
          <w:rtl/>
          <w:lang w:val="fr-CH"/>
        </w:rPr>
        <w:t>2014/15</w:t>
      </w:r>
      <w:r w:rsidRPr="00A64482">
        <w:rPr>
          <w:rFonts w:hint="cs"/>
          <w:rtl/>
          <w:lang w:val="fr-CH"/>
        </w:rPr>
        <w:t>.</w:t>
      </w:r>
      <w:r w:rsidR="00A64482">
        <w:rPr>
          <w:rStyle w:val="FootnoteReference"/>
          <w:rtl/>
          <w:lang w:val="fr-CH"/>
        </w:rPr>
        <w:footnoteReference w:id="2"/>
      </w:r>
    </w:p>
    <w:p w:rsidR="00A64482" w:rsidRDefault="00A64482" w:rsidP="003A7ECC">
      <w:pPr>
        <w:pStyle w:val="NumberedParaAR"/>
        <w:numPr>
          <w:ilvl w:val="0"/>
          <w:numId w:val="4"/>
        </w:numPr>
      </w:pPr>
      <w:r>
        <w:rPr>
          <w:rFonts w:hint="cs"/>
          <w:rtl/>
        </w:rPr>
        <w:t xml:space="preserve">وإن جمعيات الدول الأعضاء في الويبو أحاطت علماً في سلسلة اجتماعاتها الثامنة والأربعين بمضمون الوثيقة </w:t>
      </w:r>
      <w:r>
        <w:t>A/48/3</w:t>
      </w:r>
      <w:r>
        <w:rPr>
          <w:rFonts w:hint="cs"/>
          <w:rtl/>
        </w:rPr>
        <w:t>؛ وأحاطت علماً أيضاً بتعليقات الدول الأعضاء على تلك الوثيقة وبالمساهمات الواردة في المرفق الأول من التقرير (الوثيقة</w:t>
      </w:r>
      <w:r>
        <w:rPr>
          <w:rFonts w:hint="eastAsia"/>
          <w:rtl/>
        </w:rPr>
        <w:t> </w:t>
      </w:r>
      <w:r>
        <w:t>A/48/26</w:t>
      </w:r>
      <w:r>
        <w:rPr>
          <w:rFonts w:hint="cs"/>
          <w:rtl/>
        </w:rPr>
        <w:t>)</w:t>
      </w:r>
      <w:r>
        <w:rPr>
          <w:rStyle w:val="FootnoteReference"/>
          <w:rtl/>
        </w:rPr>
        <w:footnoteReference w:id="3"/>
      </w:r>
      <w:r>
        <w:rPr>
          <w:rFonts w:hint="cs"/>
          <w:rtl/>
        </w:rPr>
        <w:t>.</w:t>
      </w:r>
    </w:p>
    <w:p w:rsidR="00BA3D9D" w:rsidRDefault="00A64482" w:rsidP="003A7ECC">
      <w:pPr>
        <w:pStyle w:val="NumberedParaAR"/>
        <w:numPr>
          <w:ilvl w:val="0"/>
          <w:numId w:val="4"/>
        </w:numPr>
      </w:pPr>
      <w:r>
        <w:rPr>
          <w:rFonts w:hint="cs"/>
          <w:rtl/>
        </w:rPr>
        <w:t xml:space="preserve">وتمحورت الخطة الاستراتيجية للأجل المتوسط 2010-2015 حول تسعة أهداف استراتيجية اعتمدتها الدول الأعضاء في إطار الميزانية والبرنامج المعدَّلة للثنائية 2008/2009 </w:t>
      </w:r>
      <w:r w:rsidR="00591396">
        <w:rPr>
          <w:rFonts w:hint="cs"/>
          <w:rtl/>
        </w:rPr>
        <w:t>و</w:t>
      </w:r>
      <w:r w:rsidR="00BA3D9D">
        <w:rPr>
          <w:rFonts w:hint="cs"/>
          <w:rtl/>
        </w:rPr>
        <w:t>أرست</w:t>
      </w:r>
      <w:r w:rsidR="00591396">
        <w:rPr>
          <w:rFonts w:hint="cs"/>
          <w:rtl/>
        </w:rPr>
        <w:t xml:space="preserve"> بها</w:t>
      </w:r>
      <w:r w:rsidR="00BA3D9D">
        <w:rPr>
          <w:rFonts w:hint="cs"/>
          <w:rtl/>
        </w:rPr>
        <w:t xml:space="preserve"> إطاراً مرجعياً متفق</w:t>
      </w:r>
      <w:r w:rsidR="006A2B1E">
        <w:rPr>
          <w:rFonts w:hint="cs"/>
          <w:rtl/>
        </w:rPr>
        <w:t>اً</w:t>
      </w:r>
      <w:r w:rsidR="00BA3D9D">
        <w:rPr>
          <w:rFonts w:hint="cs"/>
          <w:rtl/>
        </w:rPr>
        <w:t xml:space="preserve"> عليه لقياس أداء المنظمة خلال الفترة المشمولة بالخطة الاستراتيجية للأجل المتوسط. ويعرض </w:t>
      </w:r>
      <w:r w:rsidR="00EB7C74">
        <w:rPr>
          <w:rFonts w:hint="cs"/>
          <w:rtl/>
        </w:rPr>
        <w:t>الشكل</w:t>
      </w:r>
      <w:r w:rsidR="00EB7C74">
        <w:rPr>
          <w:rtl/>
        </w:rPr>
        <w:t> </w:t>
      </w:r>
      <w:r w:rsidR="00591396">
        <w:rPr>
          <w:rFonts w:hint="cs"/>
          <w:rtl/>
        </w:rPr>
        <w:t>1</w:t>
      </w:r>
      <w:r w:rsidR="00BA3D9D">
        <w:rPr>
          <w:rFonts w:hint="cs"/>
          <w:rtl/>
        </w:rPr>
        <w:t xml:space="preserve"> التالي الأهداف الاستراتيجية</w:t>
      </w:r>
      <w:r w:rsidR="00BA3D9D">
        <w:rPr>
          <w:rFonts w:hint="eastAsia"/>
          <w:rtl/>
        </w:rPr>
        <w:t> </w:t>
      </w:r>
      <w:r w:rsidR="00BA3D9D">
        <w:rPr>
          <w:rFonts w:hint="cs"/>
          <w:rtl/>
        </w:rPr>
        <w:t>التسعة.</w:t>
      </w:r>
    </w:p>
    <w:p w:rsidR="00BA3D9D" w:rsidRPr="00953898" w:rsidRDefault="00EB7C74" w:rsidP="00953898">
      <w:pPr>
        <w:pStyle w:val="Figures"/>
        <w:rPr>
          <w:rtl/>
        </w:rPr>
      </w:pPr>
      <w:bookmarkStart w:id="4" w:name="_Toc457567898"/>
      <w:r>
        <w:rPr>
          <w:rFonts w:hint="cs"/>
          <w:rtl/>
        </w:rPr>
        <w:t>الشكل</w:t>
      </w:r>
      <w:r>
        <w:rPr>
          <w:rtl/>
        </w:rPr>
        <w:t> </w:t>
      </w:r>
      <w:r w:rsidR="00BA3D9D" w:rsidRPr="00953898">
        <w:rPr>
          <w:rFonts w:hint="cs"/>
          <w:rtl/>
        </w:rPr>
        <w:t>1: إطار نتائج خطة الويبو</w:t>
      </w:r>
      <w:r w:rsidR="00C262C7" w:rsidRPr="00953898">
        <w:rPr>
          <w:rFonts w:hint="cs"/>
          <w:rtl/>
        </w:rPr>
        <w:t xml:space="preserve"> الاستراتيجية للأجل المتوسط</w:t>
      </w:r>
      <w:bookmarkEnd w:id="4"/>
    </w:p>
    <w:p w:rsidR="00BA3D9D" w:rsidRPr="00C262C7" w:rsidRDefault="00C262C7" w:rsidP="00BA3D9D">
      <w:pPr>
        <w:pStyle w:val="NormalParaAR"/>
        <w:spacing w:line="240" w:lineRule="auto"/>
        <w:rPr>
          <w:rtl/>
        </w:rPr>
      </w:pPr>
      <w:r>
        <w:rPr>
          <w:noProof/>
        </w:rPr>
        <mc:AlternateContent>
          <mc:Choice Requires="wps">
            <w:drawing>
              <wp:anchor distT="0" distB="0" distL="114300" distR="114300" simplePos="0" relativeHeight="251659264" behindDoc="0" locked="0" layoutInCell="1" allowOverlap="1" wp14:anchorId="3CCE8C41" wp14:editId="5AE76B0F">
                <wp:simplePos x="0" y="0"/>
                <wp:positionH relativeFrom="column">
                  <wp:posOffset>-40640</wp:posOffset>
                </wp:positionH>
                <wp:positionV relativeFrom="paragraph">
                  <wp:posOffset>2769235</wp:posOffset>
                </wp:positionV>
                <wp:extent cx="5938520" cy="66294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8520" cy="662940"/>
                        </a:xfrm>
                        <a:prstGeom prst="rect">
                          <a:avLst/>
                        </a:prstGeom>
                        <a:noFill/>
                        <a:ln>
                          <a:noFill/>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rsidR="002011CC" w:rsidRPr="00C262C7" w:rsidRDefault="002011CC" w:rsidP="00C262C7">
                            <w:pPr>
                              <w:pStyle w:val="NormalParaAR"/>
                              <w:spacing w:after="0"/>
                              <w:jc w:val="center"/>
                              <w:rPr>
                                <w:b/>
                                <w:bCs/>
                                <w:sz w:val="28"/>
                                <w:szCs w:val="28"/>
                                <w:rtl/>
                              </w:rPr>
                            </w:pPr>
                            <w:bookmarkStart w:id="5" w:name="_Toc450635427"/>
                            <w:bookmarkStart w:id="6" w:name="_Toc455393396"/>
                            <w:r w:rsidRPr="00C262C7">
                              <w:rPr>
                                <w:rFonts w:hint="cs"/>
                                <w:b/>
                                <w:bCs/>
                                <w:sz w:val="28"/>
                                <w:szCs w:val="28"/>
                                <w:rtl/>
                              </w:rPr>
                              <w:t>الهدف الاستراتيجي التاسع</w:t>
                            </w:r>
                          </w:p>
                          <w:p w:rsidR="002011CC" w:rsidRPr="00D829A0" w:rsidRDefault="002011CC" w:rsidP="00C262C7">
                            <w:pPr>
                              <w:pStyle w:val="NormalParaAR"/>
                              <w:jc w:val="center"/>
                              <w:rPr>
                                <w:i/>
                                <w:iCs/>
                                <w:sz w:val="28"/>
                                <w:szCs w:val="28"/>
                              </w:rPr>
                            </w:pPr>
                            <w:r w:rsidRPr="00D829A0">
                              <w:rPr>
                                <w:i/>
                                <w:iCs/>
                                <w:sz w:val="28"/>
                                <w:szCs w:val="28"/>
                                <w:rtl/>
                              </w:rPr>
                              <w:t>دعم إداري ومالي فعال لتمكين الويبو من تنفيذ برامجها</w:t>
                            </w:r>
                          </w:p>
                          <w:p w:rsidR="002011CC" w:rsidRDefault="002011CC"/>
                          <w:p w:rsidR="002011CC" w:rsidRPr="00C262C7" w:rsidRDefault="002011CC" w:rsidP="00C262C7">
                            <w:pPr>
                              <w:pStyle w:val="NormalParaAR"/>
                              <w:spacing w:after="0"/>
                              <w:jc w:val="center"/>
                              <w:rPr>
                                <w:b/>
                                <w:bCs/>
                                <w:sz w:val="28"/>
                                <w:szCs w:val="28"/>
                                <w:rtl/>
                              </w:rPr>
                            </w:pPr>
                            <w:r>
                              <w:rPr>
                                <w:rtl/>
                                <w:lang w:bidi="ar"/>
                              </w:rPr>
                              <w:t>الشكل </w:t>
                            </w:r>
                            <w:r w:rsidRPr="00EE41A6">
                              <w:rPr>
                                <w:rtl/>
                                <w:lang w:bidi="ar"/>
                              </w:rPr>
                              <w:t>6: عدد الحالات المتعلقة بالحقول العليا المكونة من أسماء عامة، وعدد الحالات المتعلقة بتسجيل الحقول العليا المكونة من رموز البلدان المعالجة في إطار السياسة الموحدة لتسوية المنازعات المتعلقة بأسماء الحقول التي يديرها مركز الويبو للتحكيم والوساطة، 2010/</w:t>
                            </w:r>
                            <w:r>
                              <w:rPr>
                                <w:rFonts w:hint="cs"/>
                                <w:rtl/>
                                <w:lang w:bidi="ar"/>
                              </w:rPr>
                              <w:t>1</w:t>
                            </w:r>
                            <w:r w:rsidRPr="00EE41A6">
                              <w:rPr>
                                <w:rtl/>
                                <w:lang w:bidi="ar"/>
                              </w:rPr>
                              <w:t>1 -2014/15</w:t>
                            </w:r>
                            <w:r w:rsidRPr="00C262C7">
                              <w:rPr>
                                <w:rFonts w:hint="cs"/>
                                <w:b/>
                                <w:bCs/>
                                <w:sz w:val="28"/>
                                <w:szCs w:val="28"/>
                                <w:rtl/>
                              </w:rPr>
                              <w:t>الهدف الاستراتيجي التاسع</w:t>
                            </w:r>
                            <w:bookmarkEnd w:id="5"/>
                            <w:bookmarkEnd w:id="6"/>
                          </w:p>
                          <w:p w:rsidR="002011CC" w:rsidRPr="00D829A0" w:rsidRDefault="002011CC" w:rsidP="00C262C7">
                            <w:pPr>
                              <w:pStyle w:val="NormalParaAR"/>
                              <w:jc w:val="center"/>
                              <w:rPr>
                                <w:i/>
                                <w:iCs/>
                                <w:sz w:val="28"/>
                                <w:szCs w:val="28"/>
                              </w:rPr>
                            </w:pPr>
                            <w:r w:rsidRPr="00D829A0">
                              <w:rPr>
                                <w:i/>
                                <w:iCs/>
                                <w:sz w:val="28"/>
                                <w:szCs w:val="28"/>
                                <w:rtl/>
                              </w:rPr>
                              <w:t>دعم إداري ومالي فعال لتمكين الويبو من تنفيذ برامجها</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2pt;margin-top:218.05pt;width:467.6pt;height:5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" filled="f" stroked="f" strokeweight="2pt">
                <v:textbox>
                  <w:txbxContent>
                    <w:p w:rsidR="002011CC" w:rsidRPr="00C262C7" w:rsidRDefault="002011CC" w:rsidP="00C262C7">
                      <w:pPr>
                        <w:pStyle w:val="NormalParaAR"/>
                        <w:spacing w:after="0"/>
                        <w:jc w:val="center"/>
                        <w:rPr>
                          <w:b/>
                          <w:bCs/>
                          <w:sz w:val="28"/>
                          <w:szCs w:val="28"/>
                          <w:rtl/>
                        </w:rPr>
                      </w:pPr>
                      <w:bookmarkStart w:id="7" w:name="_Toc450635427"/>
                      <w:bookmarkStart w:id="8" w:name="_Toc455393396"/>
                      <w:r w:rsidRPr="00C262C7">
                        <w:rPr>
                          <w:rFonts w:hint="cs"/>
                          <w:b/>
                          <w:bCs/>
                          <w:sz w:val="28"/>
                          <w:szCs w:val="28"/>
                          <w:rtl/>
                        </w:rPr>
                        <w:t>الهدف الاستراتيجي التاسع</w:t>
                      </w:r>
                    </w:p>
                    <w:p w:rsidR="002011CC" w:rsidRPr="00D829A0" w:rsidRDefault="002011CC" w:rsidP="00C262C7">
                      <w:pPr>
                        <w:pStyle w:val="NormalParaAR"/>
                        <w:jc w:val="center"/>
                        <w:rPr>
                          <w:i/>
                          <w:iCs/>
                          <w:sz w:val="28"/>
                          <w:szCs w:val="28"/>
                        </w:rPr>
                      </w:pPr>
                      <w:r w:rsidRPr="00D829A0">
                        <w:rPr>
                          <w:i/>
                          <w:iCs/>
                          <w:sz w:val="28"/>
                          <w:szCs w:val="28"/>
                          <w:rtl/>
                        </w:rPr>
                        <w:t xml:space="preserve">دعم إداري ومالي فعال لتمكين </w:t>
                      </w:r>
                      <w:proofErr w:type="spellStart"/>
                      <w:r w:rsidRPr="00D829A0">
                        <w:rPr>
                          <w:i/>
                          <w:iCs/>
                          <w:sz w:val="28"/>
                          <w:szCs w:val="28"/>
                          <w:rtl/>
                        </w:rPr>
                        <w:t>الويبو</w:t>
                      </w:r>
                      <w:proofErr w:type="spellEnd"/>
                      <w:r w:rsidRPr="00D829A0">
                        <w:rPr>
                          <w:i/>
                          <w:iCs/>
                          <w:sz w:val="28"/>
                          <w:szCs w:val="28"/>
                          <w:rtl/>
                        </w:rPr>
                        <w:t xml:space="preserve"> من تنفيذ برامجها</w:t>
                      </w:r>
                    </w:p>
                    <w:p w:rsidR="002011CC" w:rsidRDefault="002011CC"/>
                    <w:p w:rsidR="002011CC" w:rsidRPr="00C262C7" w:rsidRDefault="002011CC" w:rsidP="00C262C7">
                      <w:pPr>
                        <w:pStyle w:val="NormalParaAR"/>
                        <w:spacing w:after="0"/>
                        <w:jc w:val="center"/>
                        <w:rPr>
                          <w:b/>
                          <w:bCs/>
                          <w:sz w:val="28"/>
                          <w:szCs w:val="28"/>
                          <w:rtl/>
                        </w:rPr>
                      </w:pPr>
                      <w:r>
                        <w:rPr>
                          <w:rtl/>
                          <w:lang w:bidi="ar"/>
                        </w:rPr>
                        <w:t>الشكل </w:t>
                      </w:r>
                      <w:r w:rsidRPr="00EE41A6">
                        <w:rPr>
                          <w:rtl/>
                          <w:lang w:bidi="ar"/>
                        </w:rPr>
                        <w:t xml:space="preserve">6: عدد الحالات المتعلقة بالحقول العليا المكونة من أسماء عامة، وعدد الحالات المتعلقة بتسجيل الحقول العليا المكونة من رموز البلدان المعالجة في إطار السياسة الموحدة لتسوية المنازعات المتعلقة بأسماء الحقول التي يديرها مركز </w:t>
                      </w:r>
                      <w:proofErr w:type="spellStart"/>
                      <w:r w:rsidRPr="00EE41A6">
                        <w:rPr>
                          <w:rtl/>
                          <w:lang w:bidi="ar"/>
                        </w:rPr>
                        <w:t>الويبو</w:t>
                      </w:r>
                      <w:proofErr w:type="spellEnd"/>
                      <w:r w:rsidRPr="00EE41A6">
                        <w:rPr>
                          <w:rtl/>
                          <w:lang w:bidi="ar"/>
                        </w:rPr>
                        <w:t xml:space="preserve"> للتحكيم والوساطة، 2010/</w:t>
                      </w:r>
                      <w:r>
                        <w:rPr>
                          <w:rFonts w:hint="cs"/>
                          <w:rtl/>
                          <w:lang w:bidi="ar"/>
                        </w:rPr>
                        <w:t>1</w:t>
                      </w:r>
                      <w:r w:rsidRPr="00EE41A6">
                        <w:rPr>
                          <w:rtl/>
                          <w:lang w:bidi="ar"/>
                        </w:rPr>
                        <w:t>1 -2014/15</w:t>
                      </w:r>
                      <w:r w:rsidRPr="00C262C7">
                        <w:rPr>
                          <w:rFonts w:hint="cs"/>
                          <w:b/>
                          <w:bCs/>
                          <w:sz w:val="28"/>
                          <w:szCs w:val="28"/>
                          <w:rtl/>
                        </w:rPr>
                        <w:t>الهدف الاستراتيجي التاسع</w:t>
                      </w:r>
                      <w:bookmarkEnd w:id="7"/>
                      <w:bookmarkEnd w:id="8"/>
                    </w:p>
                    <w:p w:rsidR="002011CC" w:rsidRPr="00D829A0" w:rsidRDefault="002011CC" w:rsidP="00C262C7">
                      <w:pPr>
                        <w:pStyle w:val="NormalParaAR"/>
                        <w:jc w:val="center"/>
                        <w:rPr>
                          <w:i/>
                          <w:iCs/>
                          <w:sz w:val="28"/>
                          <w:szCs w:val="28"/>
                        </w:rPr>
                      </w:pPr>
                      <w:r w:rsidRPr="00D829A0">
                        <w:rPr>
                          <w:i/>
                          <w:iCs/>
                          <w:sz w:val="28"/>
                          <w:szCs w:val="28"/>
                          <w:rtl/>
                        </w:rPr>
                        <w:t xml:space="preserve">دعم إداري ومالي فعال لتمكين </w:t>
                      </w:r>
                      <w:proofErr w:type="spellStart"/>
                      <w:r w:rsidRPr="00D829A0">
                        <w:rPr>
                          <w:i/>
                          <w:iCs/>
                          <w:sz w:val="28"/>
                          <w:szCs w:val="28"/>
                          <w:rtl/>
                        </w:rPr>
                        <w:t>الويبو</w:t>
                      </w:r>
                      <w:proofErr w:type="spellEnd"/>
                      <w:r w:rsidRPr="00D829A0">
                        <w:rPr>
                          <w:i/>
                          <w:iCs/>
                          <w:sz w:val="28"/>
                          <w:szCs w:val="28"/>
                          <w:rtl/>
                        </w:rPr>
                        <w:t xml:space="preserve"> من تنفيذ برامجها</w:t>
                      </w:r>
                    </w:p>
                  </w:txbxContent>
                </v:textbox>
              </v:shape>
            </w:pict>
          </mc:Fallback>
        </mc:AlternateContent>
      </w:r>
      <w:r w:rsidRPr="00D829A0">
        <w:rPr>
          <w:noProof/>
          <w:sz w:val="28"/>
          <w:szCs w:val="28"/>
        </w:rPr>
        <w:drawing>
          <wp:inline distT="0" distB="0" distL="0" distR="0" wp14:anchorId="7B03094B" wp14:editId="3E888333">
            <wp:extent cx="5940425" cy="3578017"/>
            <wp:effectExtent l="38100" t="38100" r="41275" b="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A64482" w:rsidRDefault="00591396" w:rsidP="003A7ECC">
      <w:pPr>
        <w:pStyle w:val="NumberedParaAR"/>
        <w:numPr>
          <w:ilvl w:val="0"/>
          <w:numId w:val="4"/>
        </w:numPr>
      </w:pPr>
      <w:r>
        <w:rPr>
          <w:rFonts w:hint="cs"/>
          <w:rtl/>
        </w:rPr>
        <w:t>و</w:t>
      </w:r>
      <w:r w:rsidR="00430954">
        <w:rPr>
          <w:rtl/>
        </w:rPr>
        <w:t>تتناول الأهداف الاستراتيجية من الأول إلى التاسع الأعمال الموضوعية للمنظمة.</w:t>
      </w:r>
      <w:r w:rsidR="00430954">
        <w:rPr>
          <w:rFonts w:hint="cs"/>
          <w:rtl/>
        </w:rPr>
        <w:t xml:space="preserve"> </w:t>
      </w:r>
      <w:r w:rsidR="00430954">
        <w:rPr>
          <w:rtl/>
        </w:rPr>
        <w:t>أما الهدفان الاستراتيجيا</w:t>
      </w:r>
      <w:r w:rsidR="00430954">
        <w:rPr>
          <w:rFonts w:hint="cs"/>
          <w:rtl/>
        </w:rPr>
        <w:t>ن</w:t>
      </w:r>
      <w:r w:rsidR="00430954">
        <w:rPr>
          <w:rtl/>
        </w:rPr>
        <w:t xml:space="preserve"> الثامن والتاسع فهما الهدفان </w:t>
      </w:r>
      <w:proofErr w:type="spellStart"/>
      <w:r w:rsidR="00430954">
        <w:rPr>
          <w:rtl/>
        </w:rPr>
        <w:t>التمكينيان</w:t>
      </w:r>
      <w:proofErr w:type="spellEnd"/>
      <w:r w:rsidR="00430954">
        <w:rPr>
          <w:rtl/>
        </w:rPr>
        <w:t xml:space="preserve"> اللذان يسعيان إلى </w:t>
      </w:r>
      <w:r>
        <w:rPr>
          <w:rFonts w:hint="cs"/>
          <w:rtl/>
        </w:rPr>
        <w:t>إقامة</w:t>
      </w:r>
      <w:r w:rsidR="00430954">
        <w:rPr>
          <w:rtl/>
        </w:rPr>
        <w:t xml:space="preserve"> إدارة متينة ومحكمة وتواصل متبادل وفعال دعماً لتحقيق</w:t>
      </w:r>
      <w:r w:rsidR="00430954">
        <w:rPr>
          <w:rFonts w:hint="cs"/>
          <w:rtl/>
        </w:rPr>
        <w:t xml:space="preserve"> </w:t>
      </w:r>
      <w:r w:rsidR="00430954" w:rsidRPr="00430954">
        <w:rPr>
          <w:rtl/>
        </w:rPr>
        <w:t>الأهداف الموضوعية وضمان المساءلة أمام الدول الأعضاء.</w:t>
      </w:r>
    </w:p>
    <w:p w:rsidR="00430954" w:rsidRDefault="009B1768" w:rsidP="009B1768">
      <w:pPr>
        <w:pStyle w:val="NumberedParaAR"/>
        <w:keepLines/>
        <w:numPr>
          <w:ilvl w:val="0"/>
          <w:numId w:val="4"/>
        </w:numPr>
      </w:pPr>
      <w:r>
        <w:rPr>
          <w:rFonts w:hint="cs"/>
          <w:rtl/>
        </w:rPr>
        <w:lastRenderedPageBreak/>
        <w:t>وعممت</w:t>
      </w:r>
      <w:r w:rsidR="00430954" w:rsidRPr="00430954">
        <w:rPr>
          <w:rtl/>
        </w:rPr>
        <w:t xml:space="preserve"> التوصيات الخمس والأربعون </w:t>
      </w:r>
      <w:r w:rsidR="0065649A">
        <w:rPr>
          <w:rFonts w:hint="cs"/>
          <w:rtl/>
        </w:rPr>
        <w:t>ل</w:t>
      </w:r>
      <w:r w:rsidR="00430954">
        <w:rPr>
          <w:rFonts w:hint="cs"/>
          <w:rtl/>
        </w:rPr>
        <w:t>أجندة</w:t>
      </w:r>
      <w:r w:rsidR="00430954" w:rsidRPr="00430954">
        <w:rPr>
          <w:rtl/>
        </w:rPr>
        <w:t xml:space="preserve"> التنمية في </w:t>
      </w:r>
      <w:r>
        <w:rPr>
          <w:rFonts w:hint="cs"/>
          <w:rtl/>
        </w:rPr>
        <w:t>عمل</w:t>
      </w:r>
      <w:r w:rsidR="00430954" w:rsidRPr="00430954">
        <w:rPr>
          <w:rtl/>
        </w:rPr>
        <w:t xml:space="preserve"> الويبو </w:t>
      </w:r>
      <w:r>
        <w:rPr>
          <w:rFonts w:hint="cs"/>
          <w:rtl/>
        </w:rPr>
        <w:t>في</w:t>
      </w:r>
      <w:r w:rsidR="00430954" w:rsidRPr="00430954">
        <w:rPr>
          <w:rtl/>
        </w:rPr>
        <w:t xml:space="preserve"> </w:t>
      </w:r>
      <w:r w:rsidR="0065649A">
        <w:rPr>
          <w:rFonts w:hint="cs"/>
          <w:rtl/>
        </w:rPr>
        <w:t>إطار</w:t>
      </w:r>
      <w:r w:rsidR="00430954" w:rsidRPr="00430954">
        <w:rPr>
          <w:rtl/>
        </w:rPr>
        <w:t xml:space="preserve"> الأهداف الاستراتيجية التسعة كلها.</w:t>
      </w:r>
      <w:r w:rsidR="00AC75E9">
        <w:rPr>
          <w:rFonts w:hint="cs"/>
          <w:rtl/>
        </w:rPr>
        <w:t xml:space="preserve"> </w:t>
      </w:r>
      <w:proofErr w:type="gramStart"/>
      <w:r>
        <w:rPr>
          <w:rFonts w:hint="cs"/>
          <w:rtl/>
        </w:rPr>
        <w:t>وكان</w:t>
      </w:r>
      <w:proofErr w:type="gramEnd"/>
      <w:r>
        <w:rPr>
          <w:rFonts w:hint="cs"/>
          <w:rtl/>
        </w:rPr>
        <w:t> </w:t>
      </w:r>
      <w:r w:rsidR="00AC75E9">
        <w:rPr>
          <w:rFonts w:hint="cs"/>
          <w:rtl/>
        </w:rPr>
        <w:t xml:space="preserve">استعراض مستقل ومعمق للتقدم المحرز في تنفيذ أجندة التنمية وتوصياتها </w:t>
      </w:r>
      <w:r>
        <w:rPr>
          <w:rFonts w:hint="cs"/>
          <w:rtl/>
        </w:rPr>
        <w:t>بناء على</w:t>
      </w:r>
      <w:r w:rsidR="00AC75E9">
        <w:rPr>
          <w:rFonts w:hint="cs"/>
          <w:rtl/>
        </w:rPr>
        <w:t xml:space="preserve"> طلب اللجنة المعنية بالتنمية والملكية الفكرية</w:t>
      </w:r>
      <w:r>
        <w:rPr>
          <w:rFonts w:hint="cs"/>
          <w:rtl/>
        </w:rPr>
        <w:t xml:space="preserve"> (لجنة التنمية) جارياً</w:t>
      </w:r>
      <w:r w:rsidR="00AC75E9">
        <w:rPr>
          <w:rFonts w:hint="cs"/>
          <w:rtl/>
        </w:rPr>
        <w:t xml:space="preserve"> في نهاية عام 2015. وستقدَّم نتائج هذا الاستعراض إلى لجنة الت</w:t>
      </w:r>
      <w:r w:rsidR="0065649A">
        <w:rPr>
          <w:rFonts w:hint="cs"/>
          <w:rtl/>
        </w:rPr>
        <w:t>نمية في نوفمبر 2016 وستُ</w:t>
      </w:r>
      <w:r w:rsidR="00AC75E9">
        <w:rPr>
          <w:rFonts w:hint="cs"/>
          <w:rtl/>
        </w:rPr>
        <w:t xml:space="preserve">درج في استعراض الخطة الاستراتيجية للأجل المتوسط 2010-2015. </w:t>
      </w:r>
      <w:proofErr w:type="gramStart"/>
      <w:r w:rsidR="00AC75E9">
        <w:rPr>
          <w:rFonts w:hint="cs"/>
          <w:rtl/>
        </w:rPr>
        <w:t>ومن</w:t>
      </w:r>
      <w:proofErr w:type="gramEnd"/>
      <w:r w:rsidR="00AC75E9">
        <w:rPr>
          <w:rFonts w:hint="cs"/>
          <w:rtl/>
        </w:rPr>
        <w:t xml:space="preserve"> ثم، لا </w:t>
      </w:r>
      <w:r w:rsidR="0065649A">
        <w:rPr>
          <w:rFonts w:hint="cs"/>
          <w:rtl/>
        </w:rPr>
        <w:t>يقدم</w:t>
      </w:r>
      <w:r w:rsidR="00AC75E9">
        <w:rPr>
          <w:rFonts w:hint="cs"/>
          <w:rtl/>
        </w:rPr>
        <w:t xml:space="preserve"> هذا التقرير سوى لمحة عامة للتقدم المحرز في هذا المجال.</w:t>
      </w:r>
    </w:p>
    <w:p w:rsidR="00AC75E9" w:rsidRDefault="00AC75E9" w:rsidP="00AC75E9">
      <w:pPr>
        <w:pStyle w:val="Heading1"/>
        <w:rPr>
          <w:rtl/>
        </w:rPr>
      </w:pPr>
      <w:bookmarkStart w:id="7" w:name="_Toc457552208"/>
      <w:r>
        <w:rPr>
          <w:rFonts w:hint="cs"/>
          <w:rtl/>
        </w:rPr>
        <w:t>ثانياً.</w:t>
      </w:r>
      <w:r>
        <w:rPr>
          <w:rtl/>
        </w:rPr>
        <w:tab/>
      </w:r>
      <w:r>
        <w:rPr>
          <w:rFonts w:hint="cs"/>
          <w:rtl/>
        </w:rPr>
        <w:t>المنهجية</w:t>
      </w:r>
      <w:bookmarkEnd w:id="7"/>
    </w:p>
    <w:p w:rsidR="00AC75E9" w:rsidRDefault="00AC75E9" w:rsidP="003A7ECC">
      <w:pPr>
        <w:pStyle w:val="NumberedParaAR"/>
        <w:numPr>
          <w:ilvl w:val="0"/>
          <w:numId w:val="4"/>
        </w:numPr>
        <w:rPr>
          <w:lang w:val="fr-CH"/>
        </w:rPr>
      </w:pPr>
      <w:r>
        <w:rPr>
          <w:rFonts w:hint="cs"/>
          <w:rtl/>
          <w:lang w:val="fr-CH"/>
        </w:rPr>
        <w:t>إن استعراض الخطة الاستراتيجية للأجل المتوسط 2010-2015 هو تقييم ذاتي تعده الأمانة عن التقدم المحرز في تحقيق الأهداف الاستراتيجية وفقاً للنتائج الاستراتيجية ومؤشرات النتائج (انظر المرفق الأول) التي وُضعت استناداً إلى الروابط بين أطر النتائج في الويبو المعتمدة في إطار وثائق البرنامج والميزانية</w:t>
      </w:r>
      <w:r>
        <w:rPr>
          <w:rStyle w:val="FootnoteReference"/>
          <w:rtl/>
          <w:lang w:val="fr-CH"/>
        </w:rPr>
        <w:footnoteReference w:id="4"/>
      </w:r>
      <w:r>
        <w:rPr>
          <w:rFonts w:hint="cs"/>
          <w:rtl/>
          <w:lang w:val="fr-CH"/>
        </w:rPr>
        <w:t xml:space="preserve"> للثنائيات الثلاث</w:t>
      </w:r>
      <w:r>
        <w:rPr>
          <w:rStyle w:val="FootnoteReference"/>
          <w:rtl/>
          <w:lang w:val="fr-CH"/>
        </w:rPr>
        <w:footnoteReference w:id="5"/>
      </w:r>
      <w:r>
        <w:rPr>
          <w:rFonts w:hint="cs"/>
          <w:rtl/>
          <w:lang w:val="fr-CH"/>
        </w:rPr>
        <w:t xml:space="preserve"> أي السنوات الست التي تغطيها الخطة الاستراتيجية للأجل المتوسط. ويبيِّن التقييم </w:t>
      </w:r>
      <w:proofErr w:type="gramStart"/>
      <w:r>
        <w:rPr>
          <w:rFonts w:hint="cs"/>
          <w:rtl/>
          <w:lang w:val="fr-CH"/>
        </w:rPr>
        <w:t>ال</w:t>
      </w:r>
      <w:r w:rsidR="001661F6">
        <w:rPr>
          <w:rFonts w:hint="cs"/>
          <w:rtl/>
          <w:lang w:val="fr-CH"/>
        </w:rPr>
        <w:t>إنجاز</w:t>
      </w:r>
      <w:r>
        <w:rPr>
          <w:rFonts w:hint="cs"/>
          <w:rtl/>
          <w:lang w:val="fr-CH"/>
        </w:rPr>
        <w:t>ات</w:t>
      </w:r>
      <w:proofErr w:type="gramEnd"/>
      <w:r>
        <w:rPr>
          <w:rFonts w:hint="cs"/>
          <w:rtl/>
          <w:lang w:val="fr-CH"/>
        </w:rPr>
        <w:t xml:space="preserve"> الرئيسية المحققة خلال الفترة قيد الاستعراض.</w:t>
      </w:r>
    </w:p>
    <w:p w:rsidR="00AC75E9" w:rsidRDefault="00AC75E9" w:rsidP="003A7ECC">
      <w:pPr>
        <w:pStyle w:val="NumberedParaAR"/>
        <w:numPr>
          <w:ilvl w:val="0"/>
          <w:numId w:val="4"/>
        </w:numPr>
        <w:rPr>
          <w:lang w:val="fr-CH"/>
        </w:rPr>
      </w:pPr>
      <w:r>
        <w:rPr>
          <w:rFonts w:hint="cs"/>
          <w:rtl/>
          <w:lang w:val="fr-CH"/>
        </w:rPr>
        <w:t>واستند التقييم إلى المنهجية التالية:</w:t>
      </w:r>
    </w:p>
    <w:p w:rsidR="00AC75E9" w:rsidRDefault="00AC75E9" w:rsidP="008F3095">
      <w:pPr>
        <w:pStyle w:val="NormalParaAR"/>
        <w:ind w:left="1134" w:hanging="567"/>
        <w:rPr>
          <w:lang w:val="fr-CH"/>
        </w:rPr>
      </w:pPr>
      <w:r>
        <w:rPr>
          <w:rFonts w:hint="cs"/>
          <w:rtl/>
          <w:lang w:val="fr-CH"/>
        </w:rPr>
        <w:t>-</w:t>
      </w:r>
      <w:r>
        <w:rPr>
          <w:rtl/>
          <w:lang w:val="fr-CH"/>
        </w:rPr>
        <w:tab/>
      </w:r>
      <w:r>
        <w:rPr>
          <w:rFonts w:hint="cs"/>
          <w:rtl/>
          <w:lang w:val="fr-CH"/>
        </w:rPr>
        <w:t>استعراض شامل للبيانات</w:t>
      </w:r>
      <w:r w:rsidR="008F3095">
        <w:rPr>
          <w:rStyle w:val="FootnoteReference"/>
          <w:rtl/>
          <w:lang w:val="fr-CH"/>
        </w:rPr>
        <w:footnoteReference w:id="6"/>
      </w:r>
      <w:r>
        <w:rPr>
          <w:rFonts w:hint="cs"/>
          <w:rtl/>
          <w:lang w:val="fr-CH"/>
        </w:rPr>
        <w:t xml:space="preserve"> الواردة في تقارير أداء البرنامج للثنائيات الثلاث</w:t>
      </w:r>
      <w:r w:rsidR="008F3095">
        <w:rPr>
          <w:rStyle w:val="FootnoteReference"/>
          <w:rtl/>
          <w:lang w:val="fr-CH"/>
        </w:rPr>
        <w:footnoteReference w:id="7"/>
      </w:r>
      <w:r>
        <w:rPr>
          <w:rFonts w:hint="cs"/>
          <w:rtl/>
          <w:lang w:val="fr-CH"/>
        </w:rPr>
        <w:t xml:space="preserve">، إذ إن تقرير أداء البرنامج هو </w:t>
      </w:r>
      <w:r w:rsidRPr="00AC75E9">
        <w:rPr>
          <w:rtl/>
          <w:lang w:val="fr-CH"/>
        </w:rPr>
        <w:t>أداة المساءلة الرئيسية التي تُطلع الدول الأعضاء على الأداء التنظيمي للويبو،</w:t>
      </w:r>
      <w:r w:rsidR="008F3095">
        <w:rPr>
          <w:rFonts w:hint="cs"/>
          <w:rtl/>
          <w:lang w:val="fr-CH"/>
        </w:rPr>
        <w:t xml:space="preserve"> وهو عنصر لا ينفصم عن إطار </w:t>
      </w:r>
      <w:r w:rsidRPr="00AC75E9">
        <w:rPr>
          <w:rtl/>
          <w:lang w:val="fr-CH"/>
        </w:rPr>
        <w:t>الو</w:t>
      </w:r>
      <w:r w:rsidR="008F3095">
        <w:rPr>
          <w:rtl/>
          <w:lang w:val="fr-CH"/>
        </w:rPr>
        <w:t>يبو للإدارة القائمة على النتائج</w:t>
      </w:r>
      <w:r w:rsidR="008F3095">
        <w:rPr>
          <w:rFonts w:hint="cs"/>
          <w:rtl/>
          <w:lang w:val="fr-CH"/>
        </w:rPr>
        <w:t>؛</w:t>
      </w:r>
    </w:p>
    <w:p w:rsidR="008F3095" w:rsidRPr="008F3095" w:rsidRDefault="008F3095" w:rsidP="008F3095">
      <w:pPr>
        <w:pStyle w:val="NormalParaAR"/>
        <w:ind w:left="1134" w:hanging="567"/>
        <w:rPr>
          <w:rtl/>
        </w:rPr>
      </w:pPr>
      <w:r>
        <w:rPr>
          <w:rFonts w:hint="cs"/>
          <w:rtl/>
          <w:lang w:val="fr-CH"/>
        </w:rPr>
        <w:t>-</w:t>
      </w:r>
      <w:r>
        <w:rPr>
          <w:rtl/>
          <w:lang w:val="fr-CH"/>
        </w:rPr>
        <w:tab/>
      </w:r>
      <w:r>
        <w:rPr>
          <w:rFonts w:hint="cs"/>
          <w:rtl/>
          <w:lang w:val="fr-CH"/>
        </w:rPr>
        <w:t>واستعراض مكتبي لوثائق أخرى منها "</w:t>
      </w:r>
      <w:r w:rsidRPr="008F3095">
        <w:rPr>
          <w:rtl/>
          <w:lang w:val="fr-CH"/>
        </w:rPr>
        <w:t>التقرير النهائي عن تنفيذ برنامج الويبو للتقويم الاستراتيجي</w:t>
      </w:r>
      <w:r>
        <w:rPr>
          <w:rFonts w:hint="cs"/>
          <w:rtl/>
          <w:lang w:val="fr-CH"/>
        </w:rPr>
        <w:t>" (</w:t>
      </w:r>
      <w:r>
        <w:t>WO/GA/43/20</w:t>
      </w:r>
      <w:r>
        <w:rPr>
          <w:rFonts w:hint="cs"/>
          <w:rtl/>
        </w:rPr>
        <w:t>) والمراجعات السنوية لأنظمة التسجيل الدولي في الويبو، وتقارير تثبيت تقارير أداء البرنامج التي تعدها شعبة الرقابة الداخلية، وعمليات التقييم المستقلة التي أجريت خلال الفترة قيد</w:t>
      </w:r>
      <w:r>
        <w:rPr>
          <w:rFonts w:hint="eastAsia"/>
          <w:rtl/>
        </w:rPr>
        <w:t> </w:t>
      </w:r>
      <w:r>
        <w:rPr>
          <w:rFonts w:hint="cs"/>
          <w:rtl/>
        </w:rPr>
        <w:t>الاستعراض.</w:t>
      </w:r>
    </w:p>
    <w:p w:rsidR="008F3095" w:rsidRDefault="008F3095" w:rsidP="008F3095">
      <w:pPr>
        <w:pStyle w:val="Heading1"/>
        <w:rPr>
          <w:rtl/>
        </w:rPr>
      </w:pPr>
      <w:bookmarkStart w:id="8" w:name="_Toc457552209"/>
      <w:r>
        <w:rPr>
          <w:rFonts w:hint="cs"/>
          <w:rtl/>
        </w:rPr>
        <w:t>ثالثاً.</w:t>
      </w:r>
      <w:r>
        <w:rPr>
          <w:rtl/>
        </w:rPr>
        <w:tab/>
      </w:r>
      <w:r>
        <w:rPr>
          <w:rFonts w:hint="cs"/>
          <w:rtl/>
        </w:rPr>
        <w:t>لمحة عامة عن أولويات الخطة الاستراتيجية للأجل المتوسط 2010-2015</w:t>
      </w:r>
      <w:bookmarkEnd w:id="8"/>
    </w:p>
    <w:p w:rsidR="008F3095" w:rsidRDefault="00BC5441" w:rsidP="009B1768">
      <w:pPr>
        <w:pStyle w:val="NumberedParaAR"/>
        <w:numPr>
          <w:ilvl w:val="0"/>
          <w:numId w:val="4"/>
        </w:numPr>
      </w:pPr>
      <w:r w:rsidRPr="00BC5441">
        <w:rPr>
          <w:rtl/>
        </w:rPr>
        <w:t>في وثيقة البرنامج والميزانية المعدّلة للفترة 2008-2009، اعتمدت الدول الأعضاء أهداف الويبو ا</w:t>
      </w:r>
      <w:r w:rsidR="009B1768">
        <w:rPr>
          <w:rtl/>
        </w:rPr>
        <w:t>لاستراتيجية التسعة</w:t>
      </w:r>
      <w:r w:rsidR="009B1768">
        <w:rPr>
          <w:rFonts w:hint="cs"/>
          <w:rtl/>
        </w:rPr>
        <w:t xml:space="preserve"> بوصفها </w:t>
      </w:r>
      <w:r w:rsidRPr="00BC5441">
        <w:rPr>
          <w:rtl/>
        </w:rPr>
        <w:t>نقطة الانطلاق والإطار الاستراتيجي المعتمد</w:t>
      </w:r>
      <w:r w:rsidR="009B1768">
        <w:rPr>
          <w:rFonts w:hint="cs"/>
          <w:rtl/>
        </w:rPr>
        <w:t xml:space="preserve"> لرسم</w:t>
      </w:r>
      <w:r w:rsidRPr="00BC5441">
        <w:rPr>
          <w:rtl/>
        </w:rPr>
        <w:t xml:space="preserve"> الخطة الاستراتيجية.</w:t>
      </w:r>
    </w:p>
    <w:p w:rsidR="00BC5441" w:rsidRDefault="00BC5441" w:rsidP="003A7ECC">
      <w:pPr>
        <w:pStyle w:val="NumberedParaAR"/>
        <w:numPr>
          <w:ilvl w:val="0"/>
          <w:numId w:val="4"/>
        </w:numPr>
      </w:pPr>
      <w:r>
        <w:rPr>
          <w:rFonts w:hint="cs"/>
          <w:rtl/>
        </w:rPr>
        <w:t>وأعدت</w:t>
      </w:r>
      <w:r w:rsidRPr="00BC5441">
        <w:rPr>
          <w:rtl/>
        </w:rPr>
        <w:t xml:space="preserve"> الخطة</w:t>
      </w:r>
      <w:r w:rsidR="009B1768">
        <w:rPr>
          <w:rFonts w:hint="cs"/>
          <w:rtl/>
        </w:rPr>
        <w:t xml:space="preserve"> الاستراتيجية</w:t>
      </w:r>
      <w:r>
        <w:rPr>
          <w:rFonts w:hint="cs"/>
          <w:rtl/>
        </w:rPr>
        <w:t xml:space="preserve"> بعدئذ في إطار </w:t>
      </w:r>
      <w:r w:rsidRPr="00BC5441">
        <w:rPr>
          <w:rtl/>
        </w:rPr>
        <w:t xml:space="preserve">مسار تشاوري مكثف </w:t>
      </w:r>
      <w:r>
        <w:rPr>
          <w:rFonts w:hint="cs"/>
          <w:rtl/>
        </w:rPr>
        <w:t>بين</w:t>
      </w:r>
      <w:r w:rsidRPr="00BC5441">
        <w:rPr>
          <w:rtl/>
        </w:rPr>
        <w:t xml:space="preserve"> الأمانة والدول الأعضاء.</w:t>
      </w:r>
    </w:p>
    <w:p w:rsidR="00BC5441" w:rsidRDefault="00BC5441" w:rsidP="009B1768">
      <w:pPr>
        <w:pStyle w:val="NumberedParaAR"/>
        <w:keepLines/>
        <w:numPr>
          <w:ilvl w:val="0"/>
          <w:numId w:val="4"/>
        </w:numPr>
      </w:pPr>
      <w:r>
        <w:rPr>
          <w:rFonts w:hint="cs"/>
          <w:rtl/>
        </w:rPr>
        <w:t>وأرشدت الخطة الاستراتيجية المعتمدة إعداد وثيقتي البرنامج والميزانية 2012/13 و2014/15، إذ</w:t>
      </w:r>
      <w:r>
        <w:rPr>
          <w:rFonts w:hint="eastAsia"/>
          <w:rtl/>
        </w:rPr>
        <w:t> </w:t>
      </w:r>
      <w:r>
        <w:rPr>
          <w:rFonts w:hint="cs"/>
          <w:rtl/>
        </w:rPr>
        <w:t xml:space="preserve">ضمنت اتباعهما للتوجه الاستراتيجي الذي </w:t>
      </w:r>
      <w:r w:rsidR="009B1768">
        <w:rPr>
          <w:rFonts w:hint="cs"/>
          <w:rtl/>
        </w:rPr>
        <w:t>اعتمدته</w:t>
      </w:r>
      <w:r>
        <w:rPr>
          <w:rFonts w:hint="cs"/>
          <w:rtl/>
        </w:rPr>
        <w:t xml:space="preserve"> الدول الأعضاء. وأما وثيقة البرنامج والميزانية 2010/11، فقد تزامن إعدادها مع مسار صياغة الخطة الاستراتيجية</w:t>
      </w:r>
      <w:r w:rsidR="009B1768">
        <w:rPr>
          <w:rFonts w:hint="cs"/>
          <w:rtl/>
        </w:rPr>
        <w:t>؛</w:t>
      </w:r>
      <w:r>
        <w:rPr>
          <w:rFonts w:hint="cs"/>
          <w:rtl/>
        </w:rPr>
        <w:t xml:space="preserve"> فلم يتسنَ </w:t>
      </w:r>
      <w:r w:rsidR="009B1768">
        <w:rPr>
          <w:rFonts w:hint="cs"/>
          <w:rtl/>
        </w:rPr>
        <w:t>إعداد البرنامج باتباع البنية المحددة في</w:t>
      </w:r>
      <w:r>
        <w:rPr>
          <w:rFonts w:hint="cs"/>
          <w:rtl/>
        </w:rPr>
        <w:t xml:space="preserve"> الخطة الاستراتيجية </w:t>
      </w:r>
      <w:r w:rsidR="0065649A">
        <w:rPr>
          <w:rFonts w:hint="cs"/>
          <w:rtl/>
        </w:rPr>
        <w:t>اتباعاً كاملاً</w:t>
      </w:r>
      <w:r>
        <w:rPr>
          <w:rFonts w:hint="cs"/>
          <w:rtl/>
        </w:rPr>
        <w:t>.</w:t>
      </w:r>
    </w:p>
    <w:p w:rsidR="00795423" w:rsidRPr="0014160A" w:rsidRDefault="00795423" w:rsidP="00EE41A6">
      <w:pPr>
        <w:pStyle w:val="Heading1"/>
        <w:rPr>
          <w:b/>
          <w:bCs w:val="0"/>
          <w:rtl/>
        </w:rPr>
      </w:pPr>
      <w:bookmarkStart w:id="9" w:name="_Toc457552210"/>
      <w:r w:rsidRPr="0014160A">
        <w:rPr>
          <w:rFonts w:hint="cs"/>
          <w:b/>
          <w:rtl/>
        </w:rPr>
        <w:lastRenderedPageBreak/>
        <w:t>رابعا</w:t>
      </w:r>
      <w:r>
        <w:rPr>
          <w:rFonts w:hint="cs"/>
          <w:b/>
          <w:rtl/>
        </w:rPr>
        <w:t>ً</w:t>
      </w:r>
      <w:r w:rsidRPr="0014160A">
        <w:rPr>
          <w:rFonts w:hint="cs"/>
          <w:b/>
          <w:rtl/>
        </w:rPr>
        <w:t>.</w:t>
      </w:r>
      <w:r>
        <w:rPr>
          <w:b/>
          <w:bCs w:val="0"/>
          <w:rtl/>
        </w:rPr>
        <w:tab/>
      </w:r>
      <w:r>
        <w:rPr>
          <w:rFonts w:hint="cs"/>
          <w:b/>
          <w:rtl/>
        </w:rPr>
        <w:t>ال</w:t>
      </w:r>
      <w:r w:rsidR="001661F6">
        <w:rPr>
          <w:rFonts w:hint="cs"/>
          <w:b/>
          <w:rtl/>
        </w:rPr>
        <w:t>إنجاز</w:t>
      </w:r>
      <w:r w:rsidRPr="0014160A">
        <w:rPr>
          <w:rFonts w:hint="cs"/>
          <w:b/>
          <w:rtl/>
        </w:rPr>
        <w:t>ات</w:t>
      </w:r>
      <w:r>
        <w:rPr>
          <w:rFonts w:hint="cs"/>
          <w:b/>
          <w:rtl/>
        </w:rPr>
        <w:t xml:space="preserve"> </w:t>
      </w:r>
      <w:r w:rsidRPr="00EE41A6">
        <w:rPr>
          <w:rFonts w:hint="cs"/>
          <w:rtl/>
        </w:rPr>
        <w:t>التي</w:t>
      </w:r>
      <w:r>
        <w:rPr>
          <w:rFonts w:hint="cs"/>
          <w:b/>
          <w:rtl/>
        </w:rPr>
        <w:t xml:space="preserve"> حققتها </w:t>
      </w:r>
      <w:r w:rsidRPr="0014160A">
        <w:rPr>
          <w:rFonts w:hint="cs"/>
          <w:b/>
          <w:rtl/>
        </w:rPr>
        <w:t>الويبو حسب الهدف الاستراتيجي</w:t>
      </w:r>
      <w:bookmarkEnd w:id="9"/>
    </w:p>
    <w:p w:rsidR="00795423" w:rsidRPr="00061B79" w:rsidRDefault="00795423" w:rsidP="00061B79">
      <w:pPr>
        <w:pStyle w:val="Heading2"/>
      </w:pPr>
      <w:bookmarkStart w:id="10" w:name="_Toc457552211"/>
      <w:r w:rsidRPr="00061B79">
        <w:rPr>
          <w:rFonts w:hint="cs"/>
          <w:rtl/>
        </w:rPr>
        <w:t>أ.</w:t>
      </w:r>
      <w:r w:rsidRPr="00061B79">
        <w:rPr>
          <w:rtl/>
        </w:rPr>
        <w:tab/>
      </w:r>
      <w:r w:rsidRPr="00061B79">
        <w:rPr>
          <w:rFonts w:hint="cs"/>
          <w:rtl/>
        </w:rPr>
        <w:t>الأهداف الموضوعية</w:t>
      </w:r>
      <w:bookmarkEnd w:id="10"/>
    </w:p>
    <w:p w:rsidR="00795423" w:rsidRPr="00061B79" w:rsidRDefault="00795423" w:rsidP="00061B79">
      <w:pPr>
        <w:pStyle w:val="Heading3"/>
        <w:rPr>
          <w:rtl/>
        </w:rPr>
      </w:pPr>
      <w:bookmarkStart w:id="11" w:name="_Toc457552212"/>
      <w:r w:rsidRPr="00061B79">
        <w:rPr>
          <w:rFonts w:hint="cs"/>
          <w:rtl/>
        </w:rPr>
        <w:t>الهدف الاستراتيجي الأول:</w:t>
      </w:r>
      <w:r w:rsidRPr="00061B79">
        <w:rPr>
          <w:rtl/>
        </w:rPr>
        <w:tab/>
        <w:t>تطور متوازن لوضع القواعد والمعايير الدولية بشأن الملكية الفكرية</w:t>
      </w:r>
      <w:bookmarkEnd w:id="11"/>
    </w:p>
    <w:p w:rsidR="00795423" w:rsidRPr="00EE41A6" w:rsidRDefault="00795423" w:rsidP="000909A9">
      <w:pPr>
        <w:pStyle w:val="Heading4"/>
        <w:rPr>
          <w:rtl/>
        </w:rPr>
      </w:pPr>
      <w:r w:rsidRPr="00EE41A6">
        <w:rPr>
          <w:rFonts w:hint="cs"/>
          <w:rtl/>
        </w:rPr>
        <w:t>النتيجة الاستراتيجية</w:t>
      </w:r>
      <w:r w:rsidR="009B1768">
        <w:rPr>
          <w:rFonts w:hint="cs"/>
          <w:rtl/>
        </w:rPr>
        <w:t xml:space="preserve"> </w:t>
      </w:r>
      <w:r w:rsidR="000909A9" w:rsidRPr="000909A9">
        <w:rPr>
          <w:rtl/>
        </w:rPr>
        <w:t xml:space="preserve">ه1.1: </w:t>
      </w:r>
      <w:proofErr w:type="gramStart"/>
      <w:r w:rsidR="000909A9" w:rsidRPr="000909A9">
        <w:rPr>
          <w:rtl/>
        </w:rPr>
        <w:t>مشاركة</w:t>
      </w:r>
      <w:proofErr w:type="gramEnd"/>
      <w:r w:rsidR="000909A9" w:rsidRPr="000909A9">
        <w:rPr>
          <w:rtl/>
        </w:rPr>
        <w:t xml:space="preserve"> كاملة من الدول الأعضاء في الوصول إلى اتفاقات على تدابير تشريعية وعملية في مجالات ذات مصلحة مشتركة لتسوية إطار الملكية الفكرية الدولي الحالي</w:t>
      </w:r>
    </w:p>
    <w:p w:rsidR="00795423" w:rsidRDefault="00795423" w:rsidP="009B1768">
      <w:pPr>
        <w:pStyle w:val="NumberedParaAR"/>
        <w:numPr>
          <w:ilvl w:val="0"/>
          <w:numId w:val="5"/>
        </w:numPr>
        <w:tabs>
          <w:tab w:val="left" w:pos="715"/>
        </w:tabs>
        <w:ind w:left="0" w:firstLine="0"/>
        <w:rPr>
          <w:lang w:bidi="ar-EG"/>
        </w:rPr>
      </w:pPr>
      <w:r w:rsidRPr="0022620A">
        <w:rPr>
          <w:rtl/>
          <w:lang w:bidi="ar-EG"/>
        </w:rPr>
        <w:t>خلال الفترة</w:t>
      </w:r>
      <w:r>
        <w:rPr>
          <w:rFonts w:hint="cs"/>
          <w:rtl/>
          <w:lang w:bidi="ar-EG"/>
        </w:rPr>
        <w:t xml:space="preserve"> من</w:t>
      </w:r>
      <w:r w:rsidRPr="0022620A">
        <w:rPr>
          <w:rtl/>
          <w:lang w:bidi="ar-EG"/>
        </w:rPr>
        <w:t xml:space="preserve"> 2010</w:t>
      </w:r>
      <w:r>
        <w:rPr>
          <w:rFonts w:hint="cs"/>
          <w:rtl/>
          <w:lang w:bidi="ar-EG"/>
        </w:rPr>
        <w:t xml:space="preserve"> إلى </w:t>
      </w:r>
      <w:r w:rsidRPr="0022620A">
        <w:rPr>
          <w:rtl/>
          <w:lang w:bidi="ar-EG"/>
        </w:rPr>
        <w:t xml:space="preserve">2015، </w:t>
      </w:r>
      <w:r>
        <w:rPr>
          <w:rFonts w:hint="cs"/>
          <w:rtl/>
          <w:lang w:bidi="ar-EG"/>
        </w:rPr>
        <w:t>أحرزت</w:t>
      </w:r>
      <w:r w:rsidRPr="0022620A">
        <w:rPr>
          <w:rtl/>
          <w:lang w:bidi="ar-EG"/>
        </w:rPr>
        <w:t xml:space="preserve"> الدول الأعضاء في الويبو تقدما هاما </w:t>
      </w:r>
      <w:r>
        <w:rPr>
          <w:rFonts w:hint="cs"/>
          <w:rtl/>
          <w:lang w:bidi="ar-EG"/>
        </w:rPr>
        <w:t xml:space="preserve">في تحقيق </w:t>
      </w:r>
      <w:r w:rsidRPr="00BA0054">
        <w:rPr>
          <w:rtl/>
        </w:rPr>
        <w:t>تطور متوازن لوضع القواعد والمعايير الدولية بشأن الملكية الفكرية</w:t>
      </w:r>
      <w:r w:rsidRPr="0022620A">
        <w:rPr>
          <w:rtl/>
          <w:lang w:bidi="ar-EG"/>
        </w:rPr>
        <w:t xml:space="preserve">، </w:t>
      </w:r>
      <w:r w:rsidR="00290C46">
        <w:rPr>
          <w:rFonts w:hint="cs"/>
          <w:rtl/>
          <w:lang w:bidi="ar-EG"/>
        </w:rPr>
        <w:t>على ال</w:t>
      </w:r>
      <w:r>
        <w:rPr>
          <w:rFonts w:hint="cs"/>
          <w:rtl/>
          <w:lang w:bidi="ar-EG"/>
        </w:rPr>
        <w:t>رغم</w:t>
      </w:r>
      <w:r w:rsidR="00290C46">
        <w:rPr>
          <w:rFonts w:hint="cs"/>
          <w:rtl/>
          <w:lang w:bidi="ar-EG"/>
        </w:rPr>
        <w:t xml:space="preserve"> من</w:t>
      </w:r>
      <w:r>
        <w:rPr>
          <w:rFonts w:hint="cs"/>
          <w:rtl/>
          <w:lang w:bidi="ar-EG"/>
        </w:rPr>
        <w:t xml:space="preserve"> وجود </w:t>
      </w:r>
      <w:r>
        <w:rPr>
          <w:rtl/>
          <w:lang w:bidi="ar-EG"/>
        </w:rPr>
        <w:t xml:space="preserve">بعض </w:t>
      </w:r>
      <w:r>
        <w:rPr>
          <w:rFonts w:hint="cs"/>
          <w:rtl/>
          <w:lang w:bidi="ar-EG"/>
        </w:rPr>
        <w:t>التباينات</w:t>
      </w:r>
      <w:r>
        <w:rPr>
          <w:rtl/>
          <w:lang w:bidi="ar-EG"/>
        </w:rPr>
        <w:t xml:space="preserve"> ف</w:t>
      </w:r>
      <w:r>
        <w:rPr>
          <w:rFonts w:hint="cs"/>
          <w:rtl/>
          <w:lang w:bidi="ar-EG"/>
        </w:rPr>
        <w:t>ي</w:t>
      </w:r>
      <w:r>
        <w:rPr>
          <w:lang w:bidi="ar-EG"/>
        </w:rPr>
        <w:t xml:space="preserve"> </w:t>
      </w:r>
      <w:r w:rsidRPr="0022620A">
        <w:rPr>
          <w:rtl/>
          <w:lang w:bidi="ar-EG"/>
        </w:rPr>
        <w:t>المجالات المعيارية الرئيسية</w:t>
      </w:r>
      <w:r w:rsidRPr="008A7E89">
        <w:rPr>
          <w:rFonts w:hint="cs"/>
          <w:rtl/>
          <w:lang w:bidi="ar-EG"/>
        </w:rPr>
        <w:t xml:space="preserve"> </w:t>
      </w:r>
      <w:r>
        <w:rPr>
          <w:rFonts w:hint="cs"/>
          <w:rtl/>
          <w:lang w:bidi="ar-EG"/>
        </w:rPr>
        <w:t>المختلفة</w:t>
      </w:r>
      <w:r w:rsidRPr="0022620A">
        <w:rPr>
          <w:rtl/>
          <w:lang w:bidi="ar-EG"/>
        </w:rPr>
        <w:t xml:space="preserve">. </w:t>
      </w:r>
      <w:r w:rsidR="00290C46">
        <w:rPr>
          <w:rFonts w:hint="cs"/>
          <w:rtl/>
          <w:lang w:bidi="ar-EG"/>
        </w:rPr>
        <w:t>وب</w:t>
      </w:r>
      <w:r w:rsidR="009D7461">
        <w:rPr>
          <w:rFonts w:hint="cs"/>
          <w:rtl/>
          <w:lang w:bidi="ar-EG"/>
        </w:rPr>
        <w:t>اعتماد معاهدة</w:t>
      </w:r>
      <w:r w:rsidR="009D7461" w:rsidRPr="00777CA2">
        <w:rPr>
          <w:rtl/>
          <w:lang w:bidi="ar-EG"/>
        </w:rPr>
        <w:t xml:space="preserve"> بيجين </w:t>
      </w:r>
      <w:r w:rsidR="009D7461">
        <w:rPr>
          <w:rFonts w:hint="cs"/>
          <w:rtl/>
          <w:lang w:bidi="ar-EG"/>
        </w:rPr>
        <w:t>بشأن</w:t>
      </w:r>
      <w:r w:rsidR="009D7461" w:rsidRPr="00777CA2">
        <w:rPr>
          <w:rtl/>
          <w:lang w:bidi="ar-EG"/>
        </w:rPr>
        <w:t xml:space="preserve"> الأداء السمعي البصري (معاهدة بيجين) </w:t>
      </w:r>
      <w:r w:rsidR="009D7461" w:rsidRPr="0022620A">
        <w:rPr>
          <w:rtl/>
          <w:lang w:bidi="ar-EG"/>
        </w:rPr>
        <w:t xml:space="preserve">في 2012، ومعاهدة مراكش </w:t>
      </w:r>
      <w:r w:rsidR="009D7461">
        <w:rPr>
          <w:rtl/>
          <w:lang w:bidi="ar-EG"/>
        </w:rPr>
        <w:t xml:space="preserve">لتيسير </w:t>
      </w:r>
      <w:r w:rsidR="009D7461">
        <w:rPr>
          <w:rFonts w:hint="cs"/>
          <w:rtl/>
          <w:lang w:bidi="ar-EG"/>
        </w:rPr>
        <w:t>ال</w:t>
      </w:r>
      <w:r w:rsidR="009D7461" w:rsidRPr="00B20B9C">
        <w:rPr>
          <w:rtl/>
          <w:lang w:bidi="ar-EG"/>
        </w:rPr>
        <w:t>نفاذ إلى المصنفات المنشورة</w:t>
      </w:r>
      <w:r w:rsidR="009D7461">
        <w:rPr>
          <w:rFonts w:hint="cs"/>
          <w:rtl/>
          <w:lang w:bidi="ar-EG"/>
        </w:rPr>
        <w:t xml:space="preserve"> لفائدة</w:t>
      </w:r>
      <w:r w:rsidR="009D7461" w:rsidRPr="00B20B9C">
        <w:rPr>
          <w:rtl/>
          <w:lang w:bidi="ar-EG"/>
        </w:rPr>
        <w:t xml:space="preserve"> الأشخاص المكفوفين أو معاقي البصر أو ذوي إعاقات أخرى في قراءة المطبوعات </w:t>
      </w:r>
      <w:r w:rsidR="009D7461" w:rsidRPr="0022620A">
        <w:rPr>
          <w:rtl/>
          <w:lang w:bidi="ar-EG"/>
        </w:rPr>
        <w:t>(</w:t>
      </w:r>
      <w:r w:rsidR="009D7461" w:rsidRPr="00537121">
        <w:rPr>
          <w:rtl/>
          <w:lang w:bidi="ar-EG"/>
        </w:rPr>
        <w:t>معاهدة</w:t>
      </w:r>
      <w:r w:rsidR="0065649A">
        <w:rPr>
          <w:lang w:bidi="ar-EG"/>
        </w:rPr>
        <w:t> </w:t>
      </w:r>
      <w:r w:rsidR="009D7461" w:rsidRPr="00537121">
        <w:rPr>
          <w:rtl/>
          <w:lang w:bidi="ar-EG"/>
        </w:rPr>
        <w:t>مراكش</w:t>
      </w:r>
      <w:r w:rsidR="009D7461" w:rsidRPr="0022620A">
        <w:rPr>
          <w:rtl/>
          <w:lang w:bidi="ar-EG"/>
        </w:rPr>
        <w:t>) في 2013</w:t>
      </w:r>
      <w:r w:rsidR="009D7461">
        <w:rPr>
          <w:rFonts w:hint="cs"/>
          <w:rtl/>
          <w:lang w:bidi="ar-EG"/>
        </w:rPr>
        <w:t>،</w:t>
      </w:r>
      <w:r w:rsidR="009D7461" w:rsidRPr="0022620A">
        <w:rPr>
          <w:rtl/>
          <w:lang w:bidi="ar-EG"/>
        </w:rPr>
        <w:t xml:space="preserve"> </w:t>
      </w:r>
      <w:r w:rsidR="009D7461">
        <w:rPr>
          <w:rFonts w:hint="cs"/>
          <w:rtl/>
          <w:lang w:bidi="ar-EG"/>
        </w:rPr>
        <w:t>و</w:t>
      </w:r>
      <w:r w:rsidR="009D7461" w:rsidRPr="0022620A">
        <w:rPr>
          <w:rtl/>
          <w:lang w:bidi="ar-EG"/>
        </w:rPr>
        <w:t xml:space="preserve">وثيقة جنيف </w:t>
      </w:r>
      <w:r w:rsidR="009D7461">
        <w:rPr>
          <w:rFonts w:hint="cs"/>
          <w:rtl/>
          <w:lang w:bidi="ar-EG"/>
        </w:rPr>
        <w:t xml:space="preserve">لاتفاق </w:t>
      </w:r>
      <w:r w:rsidR="009D7461" w:rsidRPr="0022620A">
        <w:rPr>
          <w:rtl/>
          <w:lang w:bidi="ar-EG"/>
        </w:rPr>
        <w:t>لشبونة</w:t>
      </w:r>
      <w:r w:rsidR="00290C46">
        <w:rPr>
          <w:rFonts w:hint="cs"/>
          <w:rtl/>
          <w:lang w:bidi="ar-EG"/>
        </w:rPr>
        <w:t xml:space="preserve"> </w:t>
      </w:r>
      <w:r w:rsidR="00290C46" w:rsidRPr="00290C46">
        <w:rPr>
          <w:rtl/>
          <w:lang w:bidi="ar-EG"/>
        </w:rPr>
        <w:t xml:space="preserve">بشأن تسميات المنشأ والمؤشرات الجغرافية واللائحة التنفيذية </w:t>
      </w:r>
      <w:r w:rsidR="00290C46">
        <w:rPr>
          <w:rFonts w:hint="cs"/>
          <w:rtl/>
          <w:lang w:bidi="ar-EG"/>
        </w:rPr>
        <w:t xml:space="preserve">(وثيقة جنيف) في 2015، </w:t>
      </w:r>
      <w:r>
        <w:rPr>
          <w:rFonts w:hint="cs"/>
          <w:rtl/>
          <w:lang w:bidi="ar-EG"/>
        </w:rPr>
        <w:t xml:space="preserve">نجحت </w:t>
      </w:r>
      <w:r w:rsidR="00F51D89">
        <w:rPr>
          <w:rFonts w:hint="cs"/>
          <w:rtl/>
          <w:lang w:bidi="ar-EG"/>
        </w:rPr>
        <w:t xml:space="preserve">الويبو </w:t>
      </w:r>
      <w:r>
        <w:rPr>
          <w:rFonts w:hint="cs"/>
          <w:rtl/>
          <w:lang w:bidi="ar-EG"/>
        </w:rPr>
        <w:t xml:space="preserve">في </w:t>
      </w:r>
      <w:r w:rsidR="00F51D89" w:rsidRPr="00352BE5">
        <w:rPr>
          <w:rFonts w:hint="cs"/>
          <w:rtl/>
          <w:lang w:bidi="ar-EG"/>
        </w:rPr>
        <w:t>اعتماد</w:t>
      </w:r>
      <w:r w:rsidR="00F51D89" w:rsidRPr="00352BE5">
        <w:rPr>
          <w:rtl/>
          <w:lang w:bidi="ar-EG"/>
        </w:rPr>
        <w:t xml:space="preserve"> </w:t>
      </w:r>
      <w:r w:rsidRPr="00352BE5">
        <w:rPr>
          <w:rFonts w:hint="cs"/>
          <w:rtl/>
          <w:lang w:bidi="ar-EG"/>
        </w:rPr>
        <w:t>اتفاقين</w:t>
      </w:r>
      <w:r w:rsidRPr="00352BE5">
        <w:rPr>
          <w:rtl/>
          <w:lang w:bidi="ar-EG"/>
        </w:rPr>
        <w:t xml:space="preserve"> جديد</w:t>
      </w:r>
      <w:r w:rsidRPr="00352BE5">
        <w:rPr>
          <w:rFonts w:hint="cs"/>
          <w:rtl/>
          <w:lang w:bidi="ar-EG"/>
        </w:rPr>
        <w:t>ين</w:t>
      </w:r>
      <w:r w:rsidRPr="00352BE5">
        <w:rPr>
          <w:rtl/>
          <w:lang w:bidi="ar-EG"/>
        </w:rPr>
        <w:t xml:space="preserve"> </w:t>
      </w:r>
      <w:r w:rsidRPr="00352BE5">
        <w:rPr>
          <w:rFonts w:hint="cs"/>
          <w:rtl/>
          <w:lang w:bidi="ar-EG"/>
        </w:rPr>
        <w:t>وآخر</w:t>
      </w:r>
      <w:r w:rsidRPr="00352BE5">
        <w:rPr>
          <w:rtl/>
          <w:lang w:bidi="ar-EG"/>
        </w:rPr>
        <w:t xml:space="preserve"> منقح </w:t>
      </w:r>
      <w:r w:rsidRPr="00352BE5">
        <w:rPr>
          <w:rFonts w:hint="cs"/>
          <w:rtl/>
          <w:lang w:bidi="ar-EG"/>
        </w:rPr>
        <w:t>بشأن</w:t>
      </w:r>
      <w:r w:rsidRPr="00352BE5">
        <w:rPr>
          <w:rtl/>
          <w:lang w:bidi="ar-EG"/>
        </w:rPr>
        <w:t xml:space="preserve"> القانون الدولي للملكية الفكرية. وإضافة إلى ذلك، </w:t>
      </w:r>
      <w:r w:rsidR="009B1768">
        <w:rPr>
          <w:rFonts w:hint="cs"/>
          <w:rtl/>
          <w:lang w:bidi="ar-EG"/>
        </w:rPr>
        <w:t>يسرت</w:t>
      </w:r>
      <w:r w:rsidRPr="00352BE5">
        <w:rPr>
          <w:rtl/>
          <w:lang w:bidi="ar-EG"/>
        </w:rPr>
        <w:t xml:space="preserve"> المنظمة </w:t>
      </w:r>
      <w:r w:rsidR="009B1768">
        <w:rPr>
          <w:rFonts w:hint="cs"/>
          <w:rtl/>
          <w:lang w:bidi="ar-EG"/>
        </w:rPr>
        <w:t>تقدم</w:t>
      </w:r>
      <w:r w:rsidRPr="00352BE5">
        <w:rPr>
          <w:rFonts w:hint="cs"/>
          <w:rtl/>
          <w:lang w:bidi="ar-EG"/>
        </w:rPr>
        <w:t xml:space="preserve"> </w:t>
      </w:r>
      <w:r w:rsidRPr="00352BE5">
        <w:rPr>
          <w:rtl/>
          <w:lang w:bidi="ar-EG"/>
        </w:rPr>
        <w:t xml:space="preserve">المناقشات </w:t>
      </w:r>
      <w:r w:rsidRPr="00352BE5">
        <w:rPr>
          <w:rFonts w:hint="cs"/>
          <w:rtl/>
          <w:lang w:bidi="ar-EG"/>
        </w:rPr>
        <w:t>ال</w:t>
      </w:r>
      <w:r w:rsidRPr="00352BE5">
        <w:rPr>
          <w:rtl/>
          <w:lang w:bidi="ar-EG"/>
        </w:rPr>
        <w:t xml:space="preserve">متعددة الأطراف </w:t>
      </w:r>
      <w:r w:rsidR="009B1768">
        <w:rPr>
          <w:rFonts w:hint="cs"/>
          <w:rtl/>
          <w:lang w:bidi="ar-EG"/>
        </w:rPr>
        <w:t>في</w:t>
      </w:r>
      <w:r w:rsidRPr="00352BE5">
        <w:rPr>
          <w:rtl/>
          <w:lang w:bidi="ar-EG"/>
        </w:rPr>
        <w:t xml:space="preserve"> ثلاثة </w:t>
      </w:r>
      <w:r w:rsidRPr="00352BE5">
        <w:rPr>
          <w:rFonts w:hint="cs"/>
          <w:rtl/>
          <w:lang w:bidi="ar-EG"/>
        </w:rPr>
        <w:t>موضوعات</w:t>
      </w:r>
      <w:r w:rsidRPr="00352BE5">
        <w:rPr>
          <w:rtl/>
          <w:lang w:bidi="ar-EG"/>
        </w:rPr>
        <w:t xml:space="preserve"> رئيسية </w:t>
      </w:r>
      <w:r w:rsidR="009B1768" w:rsidRPr="00352BE5">
        <w:rPr>
          <w:rtl/>
          <w:lang w:bidi="ar-EG"/>
        </w:rPr>
        <w:t xml:space="preserve">أخرى </w:t>
      </w:r>
      <w:r w:rsidR="00F51D89" w:rsidRPr="00352BE5">
        <w:rPr>
          <w:rFonts w:hint="cs"/>
          <w:rtl/>
          <w:lang w:bidi="ar-EG"/>
        </w:rPr>
        <w:t>هي</w:t>
      </w:r>
      <w:r w:rsidRPr="00352BE5">
        <w:rPr>
          <w:rtl/>
          <w:lang w:bidi="ar-EG"/>
        </w:rPr>
        <w:t xml:space="preserve"> </w:t>
      </w:r>
      <w:r w:rsidR="00F51D89" w:rsidRPr="00352BE5">
        <w:rPr>
          <w:rFonts w:hint="cs"/>
          <w:rtl/>
          <w:lang w:bidi="ar-EG"/>
        </w:rPr>
        <w:t>"</w:t>
      </w:r>
      <w:r w:rsidRPr="00352BE5">
        <w:rPr>
          <w:rFonts w:hint="cs"/>
          <w:rtl/>
          <w:lang w:bidi="ar-EG"/>
        </w:rPr>
        <w:t>1</w:t>
      </w:r>
      <w:r w:rsidR="00F51D89" w:rsidRPr="00352BE5">
        <w:rPr>
          <w:rFonts w:hint="cs"/>
          <w:rtl/>
          <w:lang w:bidi="ar-EG"/>
        </w:rPr>
        <w:t>"</w:t>
      </w:r>
      <w:r w:rsidR="009B1768">
        <w:rPr>
          <w:rFonts w:hint="cs"/>
          <w:rtl/>
          <w:lang w:bidi="ar-EG"/>
        </w:rPr>
        <w:t> </w:t>
      </w:r>
      <w:r w:rsidRPr="00352BE5">
        <w:rPr>
          <w:rtl/>
          <w:lang w:bidi="ar-EG"/>
        </w:rPr>
        <w:t>حماية</w:t>
      </w:r>
      <w:r w:rsidR="009B1768">
        <w:rPr>
          <w:rFonts w:hint="cs"/>
          <w:rtl/>
          <w:lang w:bidi="ar-EG"/>
        </w:rPr>
        <w:t> </w:t>
      </w:r>
      <w:r w:rsidRPr="00352BE5">
        <w:rPr>
          <w:rtl/>
          <w:lang w:bidi="ar-EG"/>
        </w:rPr>
        <w:t xml:space="preserve">هيئات البث </w:t>
      </w:r>
      <w:r w:rsidRPr="00352BE5">
        <w:rPr>
          <w:rFonts w:hint="cs"/>
          <w:rtl/>
          <w:lang w:bidi="ar-EG"/>
        </w:rPr>
        <w:t xml:space="preserve">بغية </w:t>
      </w:r>
      <w:r w:rsidR="00F51D89" w:rsidRPr="00352BE5">
        <w:rPr>
          <w:rFonts w:hint="cs"/>
          <w:rtl/>
          <w:lang w:bidi="ar-EG"/>
        </w:rPr>
        <w:t xml:space="preserve">التكيف </w:t>
      </w:r>
      <w:r w:rsidRPr="00352BE5">
        <w:rPr>
          <w:rFonts w:hint="cs"/>
          <w:rtl/>
          <w:lang w:bidi="ar-EG"/>
        </w:rPr>
        <w:t xml:space="preserve">مع </w:t>
      </w:r>
      <w:r w:rsidR="009B1768">
        <w:rPr>
          <w:rFonts w:hint="cs"/>
          <w:rtl/>
          <w:lang w:bidi="ar-EG"/>
        </w:rPr>
        <w:t>ال</w:t>
      </w:r>
      <w:r w:rsidRPr="00352BE5">
        <w:rPr>
          <w:rtl/>
          <w:lang w:bidi="ar-EG"/>
        </w:rPr>
        <w:t>تحديات</w:t>
      </w:r>
      <w:r w:rsidR="009B1768">
        <w:rPr>
          <w:rFonts w:hint="cs"/>
          <w:rtl/>
          <w:lang w:bidi="ar-EG"/>
        </w:rPr>
        <w:t xml:space="preserve"> الطارئة </w:t>
      </w:r>
      <w:r w:rsidR="00F51D89" w:rsidRPr="00352BE5">
        <w:rPr>
          <w:rFonts w:hint="cs"/>
          <w:rtl/>
          <w:lang w:bidi="ar-EG"/>
        </w:rPr>
        <w:t xml:space="preserve">من </w:t>
      </w:r>
      <w:r w:rsidRPr="00352BE5">
        <w:rPr>
          <w:rFonts w:hint="cs"/>
          <w:rtl/>
          <w:lang w:bidi="ar-EG"/>
        </w:rPr>
        <w:t>جرّاء</w:t>
      </w:r>
      <w:r w:rsidRPr="00352BE5">
        <w:rPr>
          <w:rtl/>
          <w:lang w:bidi="ar-EG"/>
        </w:rPr>
        <w:t xml:space="preserve"> انتشار </w:t>
      </w:r>
      <w:r w:rsidR="006C7FBB">
        <w:rPr>
          <w:rtl/>
          <w:lang w:bidi="ar-EG"/>
        </w:rPr>
        <w:t>الإنترنت</w:t>
      </w:r>
      <w:r w:rsidRPr="00352BE5">
        <w:rPr>
          <w:rtl/>
          <w:lang w:bidi="ar-EG"/>
        </w:rPr>
        <w:t xml:space="preserve"> </w:t>
      </w:r>
      <w:r w:rsidRPr="00352BE5">
        <w:rPr>
          <w:rFonts w:hint="cs"/>
          <w:rtl/>
          <w:lang w:bidi="ar-EG"/>
        </w:rPr>
        <w:t>و</w:t>
      </w:r>
      <w:r w:rsidR="009B1768">
        <w:rPr>
          <w:rFonts w:hint="cs"/>
          <w:rtl/>
          <w:lang w:bidi="ar-EG"/>
        </w:rPr>
        <w:t>ال</w:t>
      </w:r>
      <w:r w:rsidRPr="00352BE5">
        <w:rPr>
          <w:rtl/>
          <w:lang w:bidi="ar-EG"/>
        </w:rPr>
        <w:t xml:space="preserve">تكنولوجيات </w:t>
      </w:r>
      <w:r w:rsidR="009B1768">
        <w:rPr>
          <w:rFonts w:hint="cs"/>
          <w:rtl/>
          <w:lang w:bidi="ar-EG"/>
        </w:rPr>
        <w:t>ال</w:t>
      </w:r>
      <w:r w:rsidRPr="00352BE5">
        <w:rPr>
          <w:rtl/>
          <w:lang w:bidi="ar-EG"/>
        </w:rPr>
        <w:t>جديدة</w:t>
      </w:r>
      <w:r w:rsidRPr="00352BE5">
        <w:rPr>
          <w:rFonts w:hint="cs"/>
          <w:rtl/>
          <w:lang w:bidi="ar-EG"/>
        </w:rPr>
        <w:t>؛</w:t>
      </w:r>
      <w:r w:rsidRPr="00352BE5">
        <w:rPr>
          <w:rtl/>
          <w:lang w:bidi="ar-EG"/>
        </w:rPr>
        <w:t xml:space="preserve"> </w:t>
      </w:r>
      <w:r w:rsidR="00F51D89" w:rsidRPr="00352BE5">
        <w:rPr>
          <w:rFonts w:hint="cs"/>
          <w:rtl/>
          <w:lang w:bidi="ar-EG"/>
        </w:rPr>
        <w:t>"</w:t>
      </w:r>
      <w:r w:rsidRPr="00352BE5">
        <w:rPr>
          <w:rFonts w:hint="cs"/>
          <w:rtl/>
          <w:lang w:bidi="ar-EG"/>
        </w:rPr>
        <w:t>2</w:t>
      </w:r>
      <w:r w:rsidR="00F51D89" w:rsidRPr="00352BE5">
        <w:rPr>
          <w:rFonts w:hint="cs"/>
          <w:rtl/>
          <w:lang w:bidi="ar-EG"/>
        </w:rPr>
        <w:t>"</w:t>
      </w:r>
      <w:r w:rsidR="009B1768">
        <w:rPr>
          <w:rFonts w:hint="cs"/>
          <w:rtl/>
          <w:lang w:bidi="ar-EG"/>
        </w:rPr>
        <w:t> </w:t>
      </w:r>
      <w:r w:rsidR="00F51D89" w:rsidRPr="00352BE5">
        <w:rPr>
          <w:rFonts w:hint="cs"/>
          <w:rtl/>
          <w:lang w:bidi="ar-EG"/>
        </w:rPr>
        <w:t>و</w:t>
      </w:r>
      <w:r w:rsidRPr="00352BE5">
        <w:rPr>
          <w:rtl/>
          <w:lang w:bidi="ar-EG"/>
        </w:rPr>
        <w:t>تبسيط الإجراءات</w:t>
      </w:r>
      <w:r w:rsidRPr="00352BE5">
        <w:rPr>
          <w:rFonts w:hint="cs"/>
          <w:rtl/>
          <w:lang w:bidi="ar-EG"/>
        </w:rPr>
        <w:t xml:space="preserve"> الشكلية</w:t>
      </w:r>
      <w:r w:rsidRPr="00352BE5">
        <w:rPr>
          <w:rtl/>
          <w:lang w:bidi="ar-EG"/>
        </w:rPr>
        <w:t xml:space="preserve"> الدولية </w:t>
      </w:r>
      <w:r w:rsidRPr="00352BE5">
        <w:rPr>
          <w:rFonts w:hint="cs"/>
          <w:rtl/>
          <w:lang w:bidi="ar-EG"/>
        </w:rPr>
        <w:t>التي تكفل</w:t>
      </w:r>
      <w:r w:rsidRPr="00352BE5">
        <w:rPr>
          <w:rtl/>
          <w:lang w:bidi="ar-EG"/>
        </w:rPr>
        <w:t xml:space="preserve"> </w:t>
      </w:r>
      <w:r w:rsidRPr="00352BE5">
        <w:rPr>
          <w:rFonts w:hint="cs"/>
          <w:rtl/>
          <w:lang w:bidi="ar-EG"/>
        </w:rPr>
        <w:t>ال</w:t>
      </w:r>
      <w:r w:rsidRPr="00352BE5">
        <w:rPr>
          <w:rtl/>
          <w:lang w:bidi="ar-EG"/>
        </w:rPr>
        <w:t>حماية للتصاميم الصناعية</w:t>
      </w:r>
      <w:r w:rsidRPr="00352BE5">
        <w:rPr>
          <w:rFonts w:hint="cs"/>
          <w:rtl/>
          <w:lang w:bidi="ar-EG"/>
        </w:rPr>
        <w:t>؛</w:t>
      </w:r>
      <w:r w:rsidRPr="00352BE5">
        <w:rPr>
          <w:rtl/>
          <w:lang w:bidi="ar-EG"/>
        </w:rPr>
        <w:t xml:space="preserve"> </w:t>
      </w:r>
      <w:r w:rsidR="00F51D89" w:rsidRPr="00352BE5">
        <w:rPr>
          <w:rFonts w:hint="cs"/>
          <w:rtl/>
          <w:lang w:bidi="ar-EG"/>
        </w:rPr>
        <w:t>"</w:t>
      </w:r>
      <w:r w:rsidRPr="00352BE5">
        <w:rPr>
          <w:rFonts w:hint="cs"/>
          <w:rtl/>
          <w:lang w:bidi="ar-EG"/>
        </w:rPr>
        <w:t>3</w:t>
      </w:r>
      <w:r w:rsidR="00F51D89" w:rsidRPr="00352BE5">
        <w:rPr>
          <w:rFonts w:hint="cs"/>
          <w:rtl/>
          <w:lang w:bidi="ar-EG"/>
        </w:rPr>
        <w:t>"</w:t>
      </w:r>
      <w:r w:rsidR="00F51D89" w:rsidRPr="00352BE5">
        <w:rPr>
          <w:rtl/>
          <w:lang w:bidi="ar-EG"/>
        </w:rPr>
        <w:t xml:space="preserve"> </w:t>
      </w:r>
      <w:r w:rsidR="00F51D89" w:rsidRPr="00352BE5">
        <w:rPr>
          <w:rFonts w:hint="cs"/>
          <w:rtl/>
          <w:lang w:bidi="ar-EG"/>
        </w:rPr>
        <w:t>و</w:t>
      </w:r>
      <w:r w:rsidRPr="00352BE5">
        <w:rPr>
          <w:rtl/>
          <w:lang w:bidi="ar-EG"/>
        </w:rPr>
        <w:t>حماية أشكال التعبير الثقافي التقليدي والمع</w:t>
      </w:r>
      <w:r w:rsidRPr="00352BE5">
        <w:rPr>
          <w:rFonts w:hint="cs"/>
          <w:rtl/>
          <w:lang w:bidi="ar-EG"/>
        </w:rPr>
        <w:t>ا</w:t>
      </w:r>
      <w:r w:rsidRPr="00352BE5">
        <w:rPr>
          <w:rtl/>
          <w:lang w:bidi="ar-EG"/>
        </w:rPr>
        <w:t>رف التقليدية</w:t>
      </w:r>
      <w:r w:rsidRPr="00352BE5">
        <w:rPr>
          <w:rFonts w:hint="cs"/>
          <w:rtl/>
          <w:lang w:bidi="ar-EG"/>
        </w:rPr>
        <w:t>، وبحث الصلة</w:t>
      </w:r>
      <w:r w:rsidRPr="00352BE5">
        <w:rPr>
          <w:rtl/>
          <w:lang w:bidi="ar-EG"/>
        </w:rPr>
        <w:t xml:space="preserve"> بين الملكية الفكرية والموارد الوراثية</w:t>
      </w:r>
      <w:r w:rsidRPr="00352BE5">
        <w:rPr>
          <w:rFonts w:hint="cs"/>
          <w:rtl/>
          <w:lang w:bidi="ar-EG"/>
        </w:rPr>
        <w:t>.</w:t>
      </w:r>
      <w:r w:rsidRPr="00352BE5">
        <w:rPr>
          <w:rtl/>
          <w:lang w:bidi="ar-EG"/>
        </w:rPr>
        <w:t xml:space="preserve"> </w:t>
      </w:r>
      <w:r w:rsidRPr="00352BE5">
        <w:rPr>
          <w:rFonts w:hint="cs"/>
          <w:rtl/>
          <w:lang w:bidi="ar-EG"/>
        </w:rPr>
        <w:t xml:space="preserve">كما </w:t>
      </w:r>
      <w:r w:rsidRPr="00352BE5">
        <w:rPr>
          <w:rtl/>
          <w:lang w:bidi="ar-EG"/>
        </w:rPr>
        <w:t xml:space="preserve">شهدت هذه الفترة </w:t>
      </w:r>
      <w:r w:rsidR="009B1768">
        <w:rPr>
          <w:rFonts w:hint="cs"/>
          <w:rtl/>
          <w:lang w:bidi="ar-EG"/>
        </w:rPr>
        <w:t>إقبالا متزايد</w:t>
      </w:r>
      <w:r w:rsidRPr="00352BE5">
        <w:rPr>
          <w:rFonts w:hint="cs"/>
          <w:rtl/>
          <w:lang w:bidi="ar-EG"/>
        </w:rPr>
        <w:t xml:space="preserve">ا على الانضمام إلى </w:t>
      </w:r>
      <w:r w:rsidRPr="00352BE5">
        <w:rPr>
          <w:rtl/>
          <w:lang w:bidi="ar-EG"/>
        </w:rPr>
        <w:t xml:space="preserve">اتفاقات الملكية الفكرية القائمة </w:t>
      </w:r>
      <w:r w:rsidRPr="00352BE5">
        <w:rPr>
          <w:rFonts w:hint="cs"/>
          <w:rtl/>
          <w:lang w:bidi="ar-EG"/>
        </w:rPr>
        <w:t xml:space="preserve">بشأن </w:t>
      </w:r>
      <w:r w:rsidR="00F51D89" w:rsidRPr="00352BE5">
        <w:rPr>
          <w:rFonts w:hint="cs"/>
          <w:rtl/>
          <w:lang w:bidi="ar-EG"/>
        </w:rPr>
        <w:t>ال</w:t>
      </w:r>
      <w:r w:rsidRPr="00352BE5">
        <w:rPr>
          <w:rtl/>
          <w:lang w:bidi="ar-EG"/>
        </w:rPr>
        <w:t>براءات والعلامات التجارية وحق</w:t>
      </w:r>
      <w:r w:rsidRPr="00352BE5">
        <w:rPr>
          <w:rFonts w:hint="cs"/>
          <w:rtl/>
          <w:lang w:bidi="ar-EG"/>
        </w:rPr>
        <w:t xml:space="preserve"> المؤلف</w:t>
      </w:r>
      <w:r w:rsidRPr="00352BE5">
        <w:rPr>
          <w:rtl/>
          <w:lang w:bidi="ar-EG"/>
        </w:rPr>
        <w:t xml:space="preserve"> </w:t>
      </w:r>
      <w:r w:rsidR="00F51D89" w:rsidRPr="00352BE5">
        <w:rPr>
          <w:rtl/>
          <w:lang w:bidi="ar-EG"/>
        </w:rPr>
        <w:t>و</w:t>
      </w:r>
      <w:r w:rsidR="00F51D89" w:rsidRPr="00352BE5">
        <w:rPr>
          <w:rFonts w:hint="cs"/>
          <w:rtl/>
          <w:lang w:bidi="ar-EG"/>
        </w:rPr>
        <w:t>التصاميم</w:t>
      </w:r>
      <w:r w:rsidR="00F51D89" w:rsidRPr="00352BE5">
        <w:rPr>
          <w:rtl/>
          <w:lang w:bidi="ar-EG"/>
        </w:rPr>
        <w:t xml:space="preserve"> </w:t>
      </w:r>
      <w:r w:rsidRPr="00352BE5">
        <w:rPr>
          <w:rtl/>
          <w:lang w:bidi="ar-EG"/>
        </w:rPr>
        <w:t xml:space="preserve">الصناعية </w:t>
      </w:r>
      <w:r w:rsidR="00CD1195" w:rsidRPr="00352BE5">
        <w:rPr>
          <w:rFonts w:hint="cs"/>
          <w:rtl/>
          <w:lang w:bidi="ar-EG"/>
        </w:rPr>
        <w:t>والمؤشرات</w:t>
      </w:r>
      <w:r w:rsidR="00CD1195" w:rsidRPr="00352BE5">
        <w:rPr>
          <w:rtl/>
          <w:lang w:bidi="ar-EG"/>
        </w:rPr>
        <w:t xml:space="preserve"> </w:t>
      </w:r>
      <w:r w:rsidRPr="00352BE5">
        <w:rPr>
          <w:rtl/>
          <w:lang w:bidi="ar-EG"/>
        </w:rPr>
        <w:t xml:space="preserve">الجغرافية. وأخيرا، </w:t>
      </w:r>
      <w:r w:rsidRPr="00352BE5">
        <w:rPr>
          <w:rFonts w:hint="cs"/>
          <w:rtl/>
          <w:lang w:bidi="ar-EG"/>
        </w:rPr>
        <w:t>يسرت</w:t>
      </w:r>
      <w:r w:rsidRPr="00352BE5">
        <w:rPr>
          <w:rtl/>
          <w:lang w:bidi="ar-EG"/>
        </w:rPr>
        <w:t xml:space="preserve"> الويبو توطيد</w:t>
      </w:r>
      <w:r w:rsidRPr="00352BE5">
        <w:rPr>
          <w:rFonts w:hint="cs"/>
          <w:rtl/>
          <w:lang w:bidi="ar-EG"/>
        </w:rPr>
        <w:t xml:space="preserve"> </w:t>
      </w:r>
      <w:r w:rsidRPr="00352BE5">
        <w:rPr>
          <w:rtl/>
          <w:lang w:bidi="ar-EG"/>
        </w:rPr>
        <w:t xml:space="preserve">أطر قانونية وتنظيمية وطنية للملكية الفكرية في الدول الأعضاء من خلال </w:t>
      </w:r>
      <w:r w:rsidR="009B1768">
        <w:rPr>
          <w:rFonts w:hint="cs"/>
          <w:rtl/>
          <w:lang w:bidi="ar-EG"/>
        </w:rPr>
        <w:t>تزويدها</w:t>
      </w:r>
      <w:r w:rsidRPr="00352BE5">
        <w:rPr>
          <w:rtl/>
          <w:lang w:bidi="ar-EG"/>
        </w:rPr>
        <w:t xml:space="preserve"> </w:t>
      </w:r>
      <w:r w:rsidR="009B1768">
        <w:rPr>
          <w:rFonts w:hint="cs"/>
          <w:rtl/>
          <w:lang w:bidi="ar-EG"/>
        </w:rPr>
        <w:t>ب</w:t>
      </w:r>
      <w:r w:rsidRPr="00352BE5">
        <w:rPr>
          <w:rtl/>
          <w:lang w:bidi="ar-EG"/>
        </w:rPr>
        <w:t xml:space="preserve">المساعدة التقنية والقانونية </w:t>
      </w:r>
      <w:r w:rsidRPr="00352BE5">
        <w:rPr>
          <w:rFonts w:hint="cs"/>
          <w:rtl/>
          <w:lang w:bidi="ar-EG"/>
        </w:rPr>
        <w:t>والمساعدة في وضع</w:t>
      </w:r>
      <w:r w:rsidRPr="00352BE5">
        <w:rPr>
          <w:rtl/>
          <w:lang w:bidi="ar-EG"/>
        </w:rPr>
        <w:t xml:space="preserve"> السياسات </w:t>
      </w:r>
      <w:r w:rsidRPr="00352BE5">
        <w:rPr>
          <w:rFonts w:hint="cs"/>
          <w:rtl/>
          <w:lang w:bidi="ar-EG"/>
        </w:rPr>
        <w:t xml:space="preserve">العامة </w:t>
      </w:r>
      <w:r w:rsidR="009B1768">
        <w:rPr>
          <w:rFonts w:hint="cs"/>
          <w:rtl/>
          <w:lang w:bidi="ar-EG"/>
        </w:rPr>
        <w:t xml:space="preserve">في </w:t>
      </w:r>
      <w:r w:rsidRPr="00352BE5">
        <w:rPr>
          <w:rtl/>
          <w:lang w:bidi="ar-EG"/>
        </w:rPr>
        <w:t>جميع المجالات الرئيسية للقانون الدولي للملكية الفكرية</w:t>
      </w:r>
      <w:r w:rsidRPr="00352BE5">
        <w:rPr>
          <w:rFonts w:hint="cs"/>
          <w:rtl/>
          <w:lang w:bidi="ar-EG"/>
        </w:rPr>
        <w:t xml:space="preserve"> استنادا إلى</w:t>
      </w:r>
      <w:r w:rsidRPr="00352BE5">
        <w:rPr>
          <w:rtl/>
          <w:lang w:bidi="ar-EG"/>
        </w:rPr>
        <w:t xml:space="preserve"> </w:t>
      </w:r>
      <w:r w:rsidR="009B1768">
        <w:rPr>
          <w:rFonts w:hint="cs"/>
          <w:rtl/>
          <w:lang w:bidi="ar-EG"/>
        </w:rPr>
        <w:t>احتياجاتها</w:t>
      </w:r>
      <w:r w:rsidRPr="00352BE5">
        <w:rPr>
          <w:rFonts w:hint="cs"/>
          <w:rtl/>
          <w:lang w:bidi="ar-EG"/>
        </w:rPr>
        <w:t>،</w:t>
      </w:r>
      <w:r w:rsidRPr="00352BE5">
        <w:rPr>
          <w:rtl/>
          <w:lang w:bidi="ar-EG"/>
        </w:rPr>
        <w:t xml:space="preserve"> </w:t>
      </w:r>
      <w:r w:rsidR="009B1768">
        <w:rPr>
          <w:rFonts w:hint="cs"/>
          <w:rtl/>
          <w:lang w:bidi="ar-EG"/>
        </w:rPr>
        <w:t>مستجيبةً بذلك</w:t>
      </w:r>
      <w:r w:rsidRPr="00352BE5">
        <w:rPr>
          <w:rtl/>
          <w:lang w:bidi="ar-EG"/>
        </w:rPr>
        <w:t xml:space="preserve"> </w:t>
      </w:r>
      <w:r w:rsidRPr="00352BE5">
        <w:rPr>
          <w:rFonts w:hint="cs"/>
          <w:rtl/>
          <w:lang w:bidi="ar-EG"/>
        </w:rPr>
        <w:t>لما يزيد على</w:t>
      </w:r>
      <w:r w:rsidRPr="00352BE5">
        <w:rPr>
          <w:rtl/>
          <w:lang w:bidi="ar-EG"/>
        </w:rPr>
        <w:t xml:space="preserve"> 190 طلبا للحصول على</w:t>
      </w:r>
      <w:r w:rsidR="009B1768">
        <w:rPr>
          <w:rFonts w:hint="cs"/>
          <w:rtl/>
          <w:lang w:bidi="ar-EG"/>
        </w:rPr>
        <w:t xml:space="preserve"> </w:t>
      </w:r>
      <w:r w:rsidRPr="00A13BF0">
        <w:rPr>
          <w:rtl/>
          <w:lang w:bidi="ar-EG"/>
        </w:rPr>
        <w:t>الدعم</w:t>
      </w:r>
      <w:r w:rsidR="009B1768">
        <w:rPr>
          <w:rFonts w:hint="cs"/>
          <w:rtl/>
          <w:lang w:bidi="ar-EG"/>
        </w:rPr>
        <w:t>.</w:t>
      </w:r>
    </w:p>
    <w:p w:rsidR="00795423" w:rsidRPr="00472AE5" w:rsidRDefault="00795423" w:rsidP="00C91249">
      <w:pPr>
        <w:pStyle w:val="Heading5"/>
      </w:pPr>
      <w:proofErr w:type="gramStart"/>
      <w:r w:rsidRPr="00472AE5">
        <w:rPr>
          <w:rtl/>
        </w:rPr>
        <w:t>مؤشر</w:t>
      </w:r>
      <w:proofErr w:type="gramEnd"/>
      <w:r w:rsidRPr="00472AE5">
        <w:rPr>
          <w:rtl/>
        </w:rPr>
        <w:t xml:space="preserve"> النتيجة </w:t>
      </w:r>
      <w:r w:rsidR="002C57F6" w:rsidRPr="00472AE5">
        <w:rPr>
          <w:rtl/>
        </w:rPr>
        <w:t>ه</w:t>
      </w:r>
      <w:r w:rsidR="00C91249">
        <w:rPr>
          <w:rFonts w:hint="cs"/>
          <w:rtl/>
        </w:rPr>
        <w:t>1.1</w:t>
      </w:r>
      <w:r w:rsidRPr="00472AE5">
        <w:rPr>
          <w:rtl/>
        </w:rPr>
        <w:t>.1:</w:t>
      </w:r>
      <w:r w:rsidR="0065649A" w:rsidRPr="00472AE5">
        <w:rPr>
          <w:rtl/>
        </w:rPr>
        <w:t xml:space="preserve"> </w:t>
      </w:r>
      <w:proofErr w:type="gramStart"/>
      <w:r w:rsidRPr="00472AE5">
        <w:rPr>
          <w:rtl/>
        </w:rPr>
        <w:t>اتفاقات</w:t>
      </w:r>
      <w:proofErr w:type="gramEnd"/>
      <w:r w:rsidRPr="00472AE5">
        <w:rPr>
          <w:rtl/>
        </w:rPr>
        <w:t xml:space="preserve"> توصلت إليها الدول الأعضاء في كل مجال رئيسي </w:t>
      </w:r>
      <w:r w:rsidR="00C91249">
        <w:rPr>
          <w:rFonts w:hint="cs"/>
          <w:rtl/>
        </w:rPr>
        <w:t>من</w:t>
      </w:r>
      <w:r w:rsidRPr="00472AE5">
        <w:rPr>
          <w:rtl/>
        </w:rPr>
        <w:t xml:space="preserve"> إطار وضع القواعد والمعايير الدولية بشأن الملكية الفكرية</w:t>
      </w:r>
    </w:p>
    <w:p w:rsidR="00795423" w:rsidRDefault="00795423" w:rsidP="003A7ECC">
      <w:pPr>
        <w:pStyle w:val="NumberedParaAR"/>
        <w:numPr>
          <w:ilvl w:val="0"/>
          <w:numId w:val="5"/>
        </w:numPr>
        <w:tabs>
          <w:tab w:val="left" w:pos="715"/>
          <w:tab w:val="left" w:pos="805"/>
        </w:tabs>
        <w:ind w:left="0" w:firstLine="0"/>
        <w:rPr>
          <w:lang w:bidi="ar-EG"/>
        </w:rPr>
      </w:pPr>
      <w:r>
        <w:rPr>
          <w:rFonts w:hint="cs"/>
          <w:rtl/>
          <w:lang w:bidi="ar-EG"/>
        </w:rPr>
        <w:t>في م</w:t>
      </w:r>
      <w:r w:rsidRPr="006A3334">
        <w:rPr>
          <w:rtl/>
          <w:lang w:bidi="ar-EG"/>
        </w:rPr>
        <w:t>ج</w:t>
      </w:r>
      <w:r>
        <w:rPr>
          <w:rtl/>
          <w:lang w:bidi="ar-EG"/>
        </w:rPr>
        <w:t xml:space="preserve">ال حق المؤلف والحقوق المجاورة، </w:t>
      </w:r>
      <w:r>
        <w:rPr>
          <w:rFonts w:hint="cs"/>
          <w:rtl/>
          <w:lang w:bidi="ar-EG"/>
        </w:rPr>
        <w:t xml:space="preserve">أصبحت </w:t>
      </w:r>
      <w:r w:rsidRPr="006A3334">
        <w:rPr>
          <w:rtl/>
          <w:lang w:bidi="ar-EG"/>
        </w:rPr>
        <w:t>معاهدة ب</w:t>
      </w:r>
      <w:r>
        <w:rPr>
          <w:rFonts w:hint="cs"/>
          <w:rtl/>
          <w:lang w:bidi="ar-EG"/>
        </w:rPr>
        <w:t>يج</w:t>
      </w:r>
      <w:r w:rsidRPr="006A3334">
        <w:rPr>
          <w:rtl/>
          <w:lang w:bidi="ar-EG"/>
        </w:rPr>
        <w:t>ين</w:t>
      </w:r>
      <w:r>
        <w:rPr>
          <w:rFonts w:hint="cs"/>
          <w:rtl/>
          <w:lang w:bidi="ar-EG"/>
        </w:rPr>
        <w:t>،</w:t>
      </w:r>
      <w:r w:rsidRPr="006A3334">
        <w:rPr>
          <w:rtl/>
          <w:lang w:bidi="ar-EG"/>
        </w:rPr>
        <w:t xml:space="preserve"> </w:t>
      </w:r>
      <w:r>
        <w:rPr>
          <w:rFonts w:hint="cs"/>
          <w:rtl/>
          <w:lang w:bidi="ar-EG"/>
        </w:rPr>
        <w:t xml:space="preserve">عقب </w:t>
      </w:r>
      <w:r w:rsidRPr="006A3334">
        <w:rPr>
          <w:rtl/>
          <w:lang w:bidi="ar-EG"/>
        </w:rPr>
        <w:t>اعتماد</w:t>
      </w:r>
      <w:r>
        <w:rPr>
          <w:rFonts w:hint="cs"/>
          <w:rtl/>
          <w:lang w:bidi="ar-EG"/>
        </w:rPr>
        <w:t xml:space="preserve">ها </w:t>
      </w:r>
      <w:r w:rsidRPr="006A3334">
        <w:rPr>
          <w:rtl/>
          <w:lang w:bidi="ar-EG"/>
        </w:rPr>
        <w:t>في 2012</w:t>
      </w:r>
      <w:r>
        <w:rPr>
          <w:rFonts w:hint="cs"/>
          <w:rtl/>
          <w:lang w:bidi="ar-EG"/>
        </w:rPr>
        <w:t>،</w:t>
      </w:r>
      <w:r w:rsidRPr="006A3334">
        <w:rPr>
          <w:rtl/>
          <w:lang w:bidi="ar-EG"/>
        </w:rPr>
        <w:t xml:space="preserve"> </w:t>
      </w:r>
      <w:r>
        <w:rPr>
          <w:rFonts w:hint="cs"/>
          <w:rtl/>
          <w:lang w:bidi="ar-EG"/>
        </w:rPr>
        <w:t>وحصولها على</w:t>
      </w:r>
      <w:r>
        <w:rPr>
          <w:rtl/>
          <w:lang w:bidi="ar-EG"/>
        </w:rPr>
        <w:t xml:space="preserve"> 48 توقيعا </w:t>
      </w:r>
      <w:r w:rsidRPr="006A3334">
        <w:rPr>
          <w:rtl/>
          <w:lang w:bidi="ar-EG"/>
        </w:rPr>
        <w:t>أولي</w:t>
      </w:r>
      <w:r>
        <w:rPr>
          <w:rFonts w:hint="cs"/>
          <w:rtl/>
          <w:lang w:bidi="ar-EG"/>
        </w:rPr>
        <w:t>ا،</w:t>
      </w:r>
      <w:r w:rsidRPr="006A3334">
        <w:rPr>
          <w:rtl/>
          <w:lang w:bidi="ar-EG"/>
        </w:rPr>
        <w:t xml:space="preserve"> أول معاهدة</w:t>
      </w:r>
      <w:r>
        <w:rPr>
          <w:rFonts w:hint="cs"/>
          <w:rtl/>
          <w:lang w:bidi="ar-EG"/>
        </w:rPr>
        <w:t xml:space="preserve"> تُبرم</w:t>
      </w:r>
      <w:r w:rsidRPr="006A3334">
        <w:rPr>
          <w:rtl/>
          <w:lang w:bidi="ar-EG"/>
        </w:rPr>
        <w:t xml:space="preserve"> منذ عام 1996</w:t>
      </w:r>
      <w:r>
        <w:rPr>
          <w:rFonts w:hint="cs"/>
          <w:rtl/>
          <w:lang w:bidi="ar-EG"/>
        </w:rPr>
        <w:t xml:space="preserve"> بشأن</w:t>
      </w:r>
      <w:r>
        <w:rPr>
          <w:rtl/>
          <w:lang w:bidi="ar-EG"/>
        </w:rPr>
        <w:t xml:space="preserve"> </w:t>
      </w:r>
      <w:r>
        <w:rPr>
          <w:rFonts w:hint="cs"/>
          <w:rtl/>
          <w:lang w:bidi="ar-EG"/>
        </w:rPr>
        <w:t>ال</w:t>
      </w:r>
      <w:r>
        <w:rPr>
          <w:rtl/>
          <w:lang w:bidi="ar-EG"/>
        </w:rPr>
        <w:t>قانون الموضوعي</w:t>
      </w:r>
      <w:r w:rsidRPr="006A3334">
        <w:rPr>
          <w:rtl/>
          <w:lang w:bidi="ar-EG"/>
        </w:rPr>
        <w:t xml:space="preserve"> </w:t>
      </w:r>
      <w:r>
        <w:rPr>
          <w:rFonts w:hint="cs"/>
          <w:rtl/>
          <w:lang w:bidi="ar-EG"/>
        </w:rPr>
        <w:t>ل</w:t>
      </w:r>
      <w:r>
        <w:rPr>
          <w:rtl/>
          <w:lang w:bidi="ar-EG"/>
        </w:rPr>
        <w:t>لملكية الفكرية</w:t>
      </w:r>
      <w:r w:rsidRPr="006A3334">
        <w:rPr>
          <w:rtl/>
          <w:lang w:bidi="ar-EG"/>
        </w:rPr>
        <w:t xml:space="preserve">. </w:t>
      </w:r>
      <w:proofErr w:type="gramStart"/>
      <w:r>
        <w:rPr>
          <w:rFonts w:hint="cs"/>
          <w:rtl/>
          <w:lang w:bidi="ar-EG"/>
        </w:rPr>
        <w:t>ومن</w:t>
      </w:r>
      <w:proofErr w:type="gramEnd"/>
      <w:r>
        <w:rPr>
          <w:rFonts w:hint="cs"/>
          <w:rtl/>
          <w:lang w:bidi="ar-EG"/>
        </w:rPr>
        <w:t xml:space="preserve"> شأن </w:t>
      </w:r>
      <w:r w:rsidRPr="006A3334">
        <w:rPr>
          <w:rtl/>
          <w:lang w:bidi="ar-EG"/>
        </w:rPr>
        <w:t xml:space="preserve">هذا الصك الجديد </w:t>
      </w:r>
      <w:r>
        <w:rPr>
          <w:rFonts w:hint="cs"/>
          <w:rtl/>
          <w:lang w:bidi="ar-EG"/>
        </w:rPr>
        <w:t>لدى</w:t>
      </w:r>
      <w:r>
        <w:rPr>
          <w:rtl/>
          <w:lang w:bidi="ar-EG"/>
        </w:rPr>
        <w:t xml:space="preserve"> دخوله</w:t>
      </w:r>
      <w:r w:rsidRPr="006A3334">
        <w:rPr>
          <w:rtl/>
          <w:lang w:bidi="ar-EG"/>
        </w:rPr>
        <w:t xml:space="preserve"> حيز </w:t>
      </w:r>
      <w:r>
        <w:rPr>
          <w:rFonts w:hint="cs"/>
          <w:rtl/>
          <w:lang w:bidi="ar-EG"/>
        </w:rPr>
        <w:t>النفاذ</w:t>
      </w:r>
      <w:r w:rsidRPr="006A3334">
        <w:rPr>
          <w:rtl/>
          <w:lang w:bidi="ar-EG"/>
        </w:rPr>
        <w:t xml:space="preserve"> </w:t>
      </w:r>
      <w:r>
        <w:rPr>
          <w:rFonts w:hint="cs"/>
          <w:rtl/>
          <w:lang w:bidi="ar-EG"/>
        </w:rPr>
        <w:t xml:space="preserve">أن </w:t>
      </w:r>
      <w:r w:rsidRPr="006A3334">
        <w:rPr>
          <w:rtl/>
          <w:lang w:bidi="ar-EG"/>
        </w:rPr>
        <w:t xml:space="preserve">يوفر أساسا قانونيا </w:t>
      </w:r>
      <w:r w:rsidR="00CD1195">
        <w:rPr>
          <w:rFonts w:hint="cs"/>
          <w:rtl/>
          <w:lang w:bidi="ar-EG"/>
        </w:rPr>
        <w:t>أوضح</w:t>
      </w:r>
      <w:r w:rsidRPr="006A3334">
        <w:rPr>
          <w:rtl/>
          <w:lang w:bidi="ar-EG"/>
        </w:rPr>
        <w:t xml:space="preserve"> </w:t>
      </w:r>
      <w:r>
        <w:rPr>
          <w:rFonts w:hint="cs"/>
          <w:rtl/>
          <w:lang w:bidi="ar-EG"/>
        </w:rPr>
        <w:t>لا</w:t>
      </w:r>
      <w:r w:rsidRPr="006A3334">
        <w:rPr>
          <w:rFonts w:hint="cs"/>
          <w:rtl/>
          <w:lang w:bidi="ar-EG"/>
        </w:rPr>
        <w:t>ستخدام</w:t>
      </w:r>
      <w:r w:rsidRPr="006A3334">
        <w:rPr>
          <w:rtl/>
          <w:lang w:bidi="ar-EG"/>
        </w:rPr>
        <w:t xml:space="preserve"> </w:t>
      </w:r>
      <w:r>
        <w:rPr>
          <w:rFonts w:hint="cs"/>
          <w:rtl/>
          <w:lang w:bidi="ar-EG"/>
        </w:rPr>
        <w:t>المنتجات</w:t>
      </w:r>
      <w:r w:rsidRPr="006A3334">
        <w:rPr>
          <w:rtl/>
          <w:lang w:bidi="ar-EG"/>
        </w:rPr>
        <w:t xml:space="preserve"> السمعية والبصرية</w:t>
      </w:r>
      <w:r w:rsidRPr="00575E55">
        <w:rPr>
          <w:rtl/>
          <w:lang w:bidi="ar-EG"/>
        </w:rPr>
        <w:t xml:space="preserve"> </w:t>
      </w:r>
      <w:r>
        <w:rPr>
          <w:rFonts w:hint="cs"/>
          <w:rtl/>
          <w:lang w:bidi="ar-EG"/>
        </w:rPr>
        <w:t xml:space="preserve">على الصعيد </w:t>
      </w:r>
      <w:r w:rsidRPr="006A3334">
        <w:rPr>
          <w:rtl/>
          <w:lang w:bidi="ar-EG"/>
        </w:rPr>
        <w:t>ال</w:t>
      </w:r>
      <w:r>
        <w:rPr>
          <w:rtl/>
          <w:lang w:bidi="ar-EG"/>
        </w:rPr>
        <w:t>دولي</w:t>
      </w:r>
      <w:r w:rsidRPr="006A3334">
        <w:rPr>
          <w:rtl/>
          <w:lang w:bidi="ar-EG"/>
        </w:rPr>
        <w:t>، مع التركيز على حقوق فناني الأداء في هذه المنتجات. وبحلول نهاية 2015،</w:t>
      </w:r>
      <w:r w:rsidR="00CD1195">
        <w:rPr>
          <w:rFonts w:hint="cs"/>
          <w:rtl/>
          <w:lang w:bidi="ar-EG"/>
        </w:rPr>
        <w:t xml:space="preserve"> </w:t>
      </w:r>
      <w:r>
        <w:rPr>
          <w:rFonts w:hint="cs"/>
          <w:rtl/>
          <w:lang w:bidi="ar-EG"/>
        </w:rPr>
        <w:t>كانت</w:t>
      </w:r>
      <w:r w:rsidRPr="006A3334">
        <w:rPr>
          <w:rtl/>
          <w:lang w:bidi="ar-EG"/>
        </w:rPr>
        <w:t xml:space="preserve"> 10 </w:t>
      </w:r>
      <w:proofErr w:type="gramStart"/>
      <w:r w:rsidRPr="006A3334">
        <w:rPr>
          <w:rtl/>
          <w:lang w:bidi="ar-EG"/>
        </w:rPr>
        <w:t>بلدا</w:t>
      </w:r>
      <w:r>
        <w:rPr>
          <w:rFonts w:hint="cs"/>
          <w:rtl/>
          <w:lang w:bidi="ar-EG"/>
        </w:rPr>
        <w:t>ن</w:t>
      </w:r>
      <w:r>
        <w:rPr>
          <w:rStyle w:val="FootnoteReference"/>
          <w:rtl/>
          <w:lang w:bidi="ar-EG"/>
        </w:rPr>
        <w:footnoteReference w:id="8"/>
      </w:r>
      <w:r w:rsidRPr="006A3334">
        <w:rPr>
          <w:rtl/>
          <w:lang w:bidi="ar-EG"/>
        </w:rPr>
        <w:t xml:space="preserve"> قد</w:t>
      </w:r>
      <w:proofErr w:type="gramEnd"/>
      <w:r w:rsidRPr="006A3334">
        <w:rPr>
          <w:rtl/>
          <w:lang w:bidi="ar-EG"/>
        </w:rPr>
        <w:t xml:space="preserve"> صدقت </w:t>
      </w:r>
      <w:r>
        <w:rPr>
          <w:rFonts w:hint="cs"/>
          <w:rtl/>
          <w:lang w:bidi="ar-EG"/>
        </w:rPr>
        <w:t xml:space="preserve">على </w:t>
      </w:r>
      <w:r w:rsidRPr="006A3334">
        <w:rPr>
          <w:rtl/>
          <w:lang w:bidi="ar-EG"/>
        </w:rPr>
        <w:t xml:space="preserve">المعاهدة </w:t>
      </w:r>
      <w:r>
        <w:rPr>
          <w:rtl/>
          <w:lang w:bidi="ar-EG"/>
        </w:rPr>
        <w:t>أو انضمت إل</w:t>
      </w:r>
      <w:r>
        <w:rPr>
          <w:rFonts w:hint="cs"/>
          <w:rtl/>
          <w:lang w:bidi="ar-EG"/>
        </w:rPr>
        <w:t>يها</w:t>
      </w:r>
      <w:r w:rsidRPr="006A3334">
        <w:rPr>
          <w:rtl/>
          <w:lang w:bidi="ar-EG"/>
        </w:rPr>
        <w:t>، من</w:t>
      </w:r>
      <w:r w:rsidR="00352BE5">
        <w:rPr>
          <w:rFonts w:hint="cs"/>
          <w:rtl/>
          <w:lang w:bidi="ar-EG"/>
        </w:rPr>
        <w:t> </w:t>
      </w:r>
      <w:r w:rsidRPr="006A3334">
        <w:rPr>
          <w:rtl/>
          <w:lang w:bidi="ar-EG"/>
        </w:rPr>
        <w:t>أصل 30</w:t>
      </w:r>
      <w:r>
        <w:rPr>
          <w:rFonts w:hint="cs"/>
          <w:rtl/>
          <w:lang w:bidi="ar-EG"/>
        </w:rPr>
        <w:t xml:space="preserve"> بلدا</w:t>
      </w:r>
      <w:r w:rsidRPr="006A3334">
        <w:rPr>
          <w:rtl/>
          <w:lang w:bidi="ar-EG"/>
        </w:rPr>
        <w:t xml:space="preserve"> </w:t>
      </w:r>
      <w:r>
        <w:rPr>
          <w:rFonts w:hint="cs"/>
          <w:rtl/>
        </w:rPr>
        <w:t>يجب أن يصدق على</w:t>
      </w:r>
      <w:r w:rsidRPr="006914E0">
        <w:rPr>
          <w:rtl/>
        </w:rPr>
        <w:t xml:space="preserve"> المعاهدة </w:t>
      </w:r>
      <w:r>
        <w:rPr>
          <w:rFonts w:hint="cs"/>
          <w:rtl/>
        </w:rPr>
        <w:t>كي تدخل</w:t>
      </w:r>
      <w:r w:rsidRPr="006914E0">
        <w:rPr>
          <w:rtl/>
        </w:rPr>
        <w:t xml:space="preserve"> حيز النفاذ</w:t>
      </w:r>
      <w:r w:rsidRPr="006A3334">
        <w:rPr>
          <w:rtl/>
          <w:lang w:bidi="ar-EG"/>
        </w:rPr>
        <w:t xml:space="preserve">. </w:t>
      </w:r>
      <w:r>
        <w:rPr>
          <w:rFonts w:hint="cs"/>
          <w:rtl/>
          <w:lang w:bidi="ar-EG"/>
        </w:rPr>
        <w:t>وب</w:t>
      </w:r>
      <w:r w:rsidRPr="006A3334">
        <w:rPr>
          <w:rtl/>
          <w:lang w:bidi="ar-EG"/>
        </w:rPr>
        <w:t>نفس القدر من الأهمي</w:t>
      </w:r>
      <w:proofErr w:type="gramStart"/>
      <w:r w:rsidRPr="006A3334">
        <w:rPr>
          <w:rtl/>
          <w:lang w:bidi="ar-EG"/>
        </w:rPr>
        <w:t xml:space="preserve">ة </w:t>
      </w:r>
      <w:r>
        <w:rPr>
          <w:rFonts w:hint="cs"/>
          <w:rtl/>
          <w:lang w:bidi="ar-EG"/>
        </w:rPr>
        <w:t xml:space="preserve">كان </w:t>
      </w:r>
      <w:r w:rsidRPr="006A3334">
        <w:rPr>
          <w:rtl/>
          <w:lang w:bidi="ar-EG"/>
        </w:rPr>
        <w:t>اع</w:t>
      </w:r>
      <w:proofErr w:type="gramEnd"/>
      <w:r w:rsidRPr="006A3334">
        <w:rPr>
          <w:rtl/>
          <w:lang w:bidi="ar-EG"/>
        </w:rPr>
        <w:t xml:space="preserve">تماد </w:t>
      </w:r>
      <w:r w:rsidRPr="00537121">
        <w:rPr>
          <w:rtl/>
          <w:lang w:bidi="ar-EG"/>
        </w:rPr>
        <w:t xml:space="preserve">معاهدة مراكش لمعاقي البصر </w:t>
      </w:r>
      <w:r w:rsidRPr="006A3334">
        <w:rPr>
          <w:rtl/>
          <w:lang w:bidi="ar-EG"/>
        </w:rPr>
        <w:t>في 2013</w:t>
      </w:r>
      <w:r>
        <w:rPr>
          <w:rFonts w:hint="cs"/>
          <w:rtl/>
          <w:lang w:bidi="ar-EG"/>
        </w:rPr>
        <w:t>، التي</w:t>
      </w:r>
      <w:r w:rsidRPr="006A3334">
        <w:rPr>
          <w:rtl/>
          <w:lang w:bidi="ar-EG"/>
        </w:rPr>
        <w:t xml:space="preserve"> </w:t>
      </w:r>
      <w:r>
        <w:rPr>
          <w:rFonts w:hint="cs"/>
          <w:rtl/>
          <w:lang w:bidi="ar-EG"/>
        </w:rPr>
        <w:t>تهدف إلى</w:t>
      </w:r>
      <w:r>
        <w:rPr>
          <w:rtl/>
          <w:lang w:bidi="ar-EG"/>
        </w:rPr>
        <w:t xml:space="preserve"> </w:t>
      </w:r>
      <w:r>
        <w:rPr>
          <w:rFonts w:hint="cs"/>
          <w:rtl/>
          <w:lang w:bidi="ar-EG"/>
        </w:rPr>
        <w:t>ا</w:t>
      </w:r>
      <w:r w:rsidRPr="006A3334">
        <w:rPr>
          <w:rtl/>
          <w:lang w:bidi="ar-EG"/>
        </w:rPr>
        <w:t xml:space="preserve">لمساعدة </w:t>
      </w:r>
      <w:r>
        <w:rPr>
          <w:rFonts w:hint="cs"/>
          <w:rtl/>
          <w:lang w:bidi="ar-EG"/>
        </w:rPr>
        <w:t>في</w:t>
      </w:r>
      <w:r w:rsidRPr="006A3334">
        <w:rPr>
          <w:rtl/>
          <w:lang w:bidi="ar-EG"/>
        </w:rPr>
        <w:t xml:space="preserve"> </w:t>
      </w:r>
      <w:r>
        <w:rPr>
          <w:rFonts w:hint="cs"/>
          <w:rtl/>
          <w:lang w:bidi="ar-EG"/>
        </w:rPr>
        <w:t>التصدي</w:t>
      </w:r>
      <w:r w:rsidRPr="006A3334">
        <w:rPr>
          <w:rtl/>
          <w:lang w:bidi="ar-EG"/>
        </w:rPr>
        <w:t xml:space="preserve"> "</w:t>
      </w:r>
      <w:r>
        <w:rPr>
          <w:rFonts w:hint="cs"/>
          <w:rtl/>
          <w:lang w:bidi="ar-EG"/>
        </w:rPr>
        <w:t>للندرة الشديدة في الكتب</w:t>
      </w:r>
      <w:r w:rsidRPr="006A3334">
        <w:rPr>
          <w:rtl/>
          <w:lang w:bidi="ar-EG"/>
        </w:rPr>
        <w:t xml:space="preserve">" التي </w:t>
      </w:r>
      <w:r>
        <w:rPr>
          <w:rFonts w:hint="cs"/>
          <w:rtl/>
          <w:lang w:bidi="ar-EG"/>
        </w:rPr>
        <w:t>أدت إلى</w:t>
      </w:r>
      <w:r w:rsidRPr="006A3334">
        <w:rPr>
          <w:rtl/>
          <w:lang w:bidi="ar-EG"/>
        </w:rPr>
        <w:t xml:space="preserve"> </w:t>
      </w:r>
      <w:r>
        <w:rPr>
          <w:rFonts w:hint="cs"/>
          <w:rtl/>
          <w:lang w:bidi="ar-EG"/>
        </w:rPr>
        <w:t xml:space="preserve">إتاحة </w:t>
      </w:r>
      <w:r w:rsidRPr="006A3334">
        <w:rPr>
          <w:rtl/>
          <w:lang w:bidi="ar-EG"/>
        </w:rPr>
        <w:t xml:space="preserve">خمسة في المائة فقط من الكتب المنشورة في </w:t>
      </w:r>
      <w:r>
        <w:rPr>
          <w:rFonts w:hint="cs"/>
          <w:rtl/>
          <w:lang w:bidi="ar-EG"/>
        </w:rPr>
        <w:t>أنساق</w:t>
      </w:r>
      <w:r w:rsidRPr="006A3334">
        <w:rPr>
          <w:rtl/>
          <w:lang w:bidi="ar-EG"/>
        </w:rPr>
        <w:t xml:space="preserve"> </w:t>
      </w:r>
      <w:r>
        <w:rPr>
          <w:rFonts w:hint="cs"/>
          <w:rtl/>
          <w:lang w:bidi="ar-EG"/>
        </w:rPr>
        <w:t>ميسرة</w:t>
      </w:r>
      <w:r>
        <w:rPr>
          <w:rtl/>
          <w:lang w:bidi="ar-EG"/>
        </w:rPr>
        <w:t xml:space="preserve"> </w:t>
      </w:r>
      <w:r>
        <w:rPr>
          <w:rFonts w:hint="cs"/>
          <w:rtl/>
          <w:lang w:bidi="ar-EG"/>
        </w:rPr>
        <w:t>ل</w:t>
      </w:r>
      <w:r w:rsidRPr="006A3334">
        <w:rPr>
          <w:rtl/>
          <w:lang w:bidi="ar-EG"/>
        </w:rPr>
        <w:t xml:space="preserve">لأشخاص </w:t>
      </w:r>
      <w:r w:rsidRPr="008E07B7">
        <w:rPr>
          <w:rtl/>
          <w:lang w:bidi="ar-EG"/>
        </w:rPr>
        <w:t xml:space="preserve">المكفوفين أو معاقي البصر أو </w:t>
      </w:r>
      <w:r w:rsidR="00CD1195" w:rsidRPr="00B20B9C">
        <w:rPr>
          <w:rtl/>
          <w:lang w:bidi="ar-EG"/>
        </w:rPr>
        <w:t xml:space="preserve">ذوي إعاقات أخرى في </w:t>
      </w:r>
      <w:r w:rsidRPr="008E07B7">
        <w:rPr>
          <w:rtl/>
          <w:lang w:bidi="ar-EG"/>
        </w:rPr>
        <w:t>قراءة المطبوعات</w:t>
      </w:r>
      <w:r w:rsidRPr="006A3334">
        <w:rPr>
          <w:rtl/>
          <w:lang w:bidi="ar-EG"/>
        </w:rPr>
        <w:t xml:space="preserve">. </w:t>
      </w:r>
      <w:r>
        <w:rPr>
          <w:rFonts w:hint="cs"/>
          <w:rtl/>
          <w:lang w:bidi="ar-EG"/>
        </w:rPr>
        <w:t>و</w:t>
      </w:r>
      <w:r w:rsidRPr="006A3334">
        <w:rPr>
          <w:rtl/>
          <w:lang w:bidi="ar-EG"/>
        </w:rPr>
        <w:t xml:space="preserve">حصلت </w:t>
      </w:r>
      <w:r>
        <w:rPr>
          <w:rFonts w:hint="cs"/>
          <w:rtl/>
          <w:lang w:bidi="ar-EG"/>
        </w:rPr>
        <w:t>ال</w:t>
      </w:r>
      <w:r w:rsidRPr="006A3334">
        <w:rPr>
          <w:rtl/>
          <w:lang w:bidi="ar-EG"/>
        </w:rPr>
        <w:t xml:space="preserve">معاهدة </w:t>
      </w:r>
      <w:r>
        <w:rPr>
          <w:rFonts w:hint="cs"/>
          <w:rtl/>
          <w:lang w:bidi="ar-EG"/>
        </w:rPr>
        <w:t>بمجرد إبرامها</w:t>
      </w:r>
      <w:r w:rsidRPr="006A3334">
        <w:rPr>
          <w:rtl/>
          <w:lang w:bidi="ar-EG"/>
        </w:rPr>
        <w:t xml:space="preserve"> </w:t>
      </w:r>
      <w:r>
        <w:rPr>
          <w:rFonts w:hint="cs"/>
          <w:rtl/>
          <w:lang w:bidi="ar-EG"/>
        </w:rPr>
        <w:t>على ما مجموعه</w:t>
      </w:r>
      <w:r>
        <w:rPr>
          <w:rtl/>
          <w:lang w:bidi="ar-EG"/>
        </w:rPr>
        <w:t xml:space="preserve"> 80 توقيعا </w:t>
      </w:r>
      <w:r w:rsidRPr="006A3334">
        <w:rPr>
          <w:rtl/>
          <w:lang w:bidi="ar-EG"/>
        </w:rPr>
        <w:t>أولي</w:t>
      </w:r>
      <w:r>
        <w:rPr>
          <w:rFonts w:hint="cs"/>
          <w:rtl/>
          <w:lang w:bidi="ar-EG"/>
        </w:rPr>
        <w:t xml:space="preserve">ا. </w:t>
      </w:r>
      <w:r>
        <w:rPr>
          <w:rtl/>
          <w:lang w:bidi="ar-EG"/>
        </w:rPr>
        <w:t>وكان</w:t>
      </w:r>
      <w:r>
        <w:rPr>
          <w:rFonts w:hint="cs"/>
          <w:rtl/>
          <w:lang w:bidi="ar-EG"/>
        </w:rPr>
        <w:t>ت</w:t>
      </w:r>
      <w:r>
        <w:rPr>
          <w:rtl/>
          <w:lang w:bidi="ar-EG"/>
        </w:rPr>
        <w:t xml:space="preserve"> ثلاث</w:t>
      </w:r>
      <w:r w:rsidRPr="004F3DF4">
        <w:rPr>
          <w:rtl/>
          <w:lang w:bidi="ar-EG"/>
        </w:rPr>
        <w:t xml:space="preserve"> عشر</w:t>
      </w:r>
      <w:r>
        <w:rPr>
          <w:rFonts w:hint="cs"/>
          <w:rtl/>
          <w:lang w:bidi="ar-EG"/>
        </w:rPr>
        <w:t>ة دولة</w:t>
      </w:r>
      <w:r>
        <w:rPr>
          <w:rtl/>
          <w:lang w:bidi="ar-EG"/>
        </w:rPr>
        <w:t xml:space="preserve"> </w:t>
      </w:r>
      <w:r>
        <w:rPr>
          <w:rFonts w:hint="cs"/>
          <w:rtl/>
          <w:lang w:bidi="ar-EG"/>
        </w:rPr>
        <w:t>عضوا</w:t>
      </w:r>
      <w:r>
        <w:rPr>
          <w:rStyle w:val="FootnoteReference"/>
          <w:rtl/>
          <w:lang w:bidi="ar-EG"/>
        </w:rPr>
        <w:footnoteReference w:id="9"/>
      </w:r>
      <w:r>
        <w:rPr>
          <w:rFonts w:hint="cs"/>
          <w:rtl/>
          <w:lang w:bidi="ar-EG"/>
        </w:rPr>
        <w:t xml:space="preserve"> قد </w:t>
      </w:r>
      <w:r>
        <w:rPr>
          <w:rtl/>
          <w:lang w:bidi="ar-EG"/>
        </w:rPr>
        <w:t>صدقت عل</w:t>
      </w:r>
      <w:r>
        <w:rPr>
          <w:rFonts w:hint="cs"/>
          <w:rtl/>
          <w:lang w:bidi="ar-EG"/>
        </w:rPr>
        <w:t>ى</w:t>
      </w:r>
      <w:r w:rsidRPr="004F3DF4">
        <w:rPr>
          <w:rtl/>
          <w:lang w:bidi="ar-EG"/>
        </w:rPr>
        <w:t xml:space="preserve"> المعاهدة </w:t>
      </w:r>
      <w:r>
        <w:rPr>
          <w:rtl/>
          <w:lang w:bidi="ar-EG"/>
        </w:rPr>
        <w:t>أو انضمت إل</w:t>
      </w:r>
      <w:r>
        <w:rPr>
          <w:rFonts w:hint="cs"/>
          <w:rtl/>
          <w:lang w:bidi="ar-EG"/>
        </w:rPr>
        <w:t>يها</w:t>
      </w:r>
      <w:r w:rsidRPr="004F3DF4">
        <w:rPr>
          <w:rtl/>
          <w:lang w:bidi="ar-EG"/>
        </w:rPr>
        <w:t xml:space="preserve"> </w:t>
      </w:r>
      <w:r>
        <w:rPr>
          <w:rFonts w:hint="cs"/>
          <w:rtl/>
          <w:lang w:bidi="ar-EG"/>
        </w:rPr>
        <w:t>في</w:t>
      </w:r>
      <w:r w:rsidRPr="004F3DF4">
        <w:rPr>
          <w:rtl/>
          <w:lang w:bidi="ar-EG"/>
        </w:rPr>
        <w:t xml:space="preserve"> نهاية 2015، من أصل 20 </w:t>
      </w:r>
      <w:r>
        <w:rPr>
          <w:rFonts w:hint="cs"/>
          <w:rtl/>
          <w:lang w:bidi="ar-EG"/>
        </w:rPr>
        <w:t>دولة مطلوب تصديقها</w:t>
      </w:r>
      <w:r>
        <w:rPr>
          <w:rtl/>
          <w:lang w:bidi="ar-EG"/>
        </w:rPr>
        <w:t xml:space="preserve"> لدخول</w:t>
      </w:r>
      <w:r>
        <w:rPr>
          <w:rFonts w:hint="cs"/>
          <w:rtl/>
          <w:lang w:bidi="ar-EG"/>
        </w:rPr>
        <w:t xml:space="preserve"> المعاهدة إلى</w:t>
      </w:r>
      <w:r w:rsidRPr="004F3DF4">
        <w:rPr>
          <w:rtl/>
          <w:lang w:bidi="ar-EG"/>
        </w:rPr>
        <w:t xml:space="preserve"> حيز النفاذ.</w:t>
      </w:r>
    </w:p>
    <w:p w:rsidR="00795423" w:rsidRDefault="00795423" w:rsidP="003A7ECC">
      <w:pPr>
        <w:pStyle w:val="NumberedParaAR"/>
        <w:numPr>
          <w:ilvl w:val="0"/>
          <w:numId w:val="5"/>
        </w:numPr>
        <w:tabs>
          <w:tab w:val="left" w:pos="715"/>
        </w:tabs>
        <w:ind w:left="0" w:firstLine="0"/>
        <w:rPr>
          <w:lang w:bidi="ar-EG"/>
        </w:rPr>
      </w:pPr>
      <w:r>
        <w:rPr>
          <w:rFonts w:hint="cs"/>
          <w:rtl/>
          <w:lang w:bidi="ar-EG"/>
        </w:rPr>
        <w:lastRenderedPageBreak/>
        <w:t>وفي</w:t>
      </w:r>
      <w:r w:rsidRPr="00DC066F">
        <w:rPr>
          <w:rtl/>
          <w:lang w:bidi="ar-EG"/>
        </w:rPr>
        <w:t xml:space="preserve"> </w:t>
      </w:r>
      <w:r>
        <w:rPr>
          <w:rtl/>
          <w:lang w:bidi="ar-EG"/>
        </w:rPr>
        <w:t>المداولات</w:t>
      </w:r>
      <w:r>
        <w:rPr>
          <w:rFonts w:hint="cs"/>
          <w:rtl/>
          <w:lang w:bidi="ar-EG"/>
        </w:rPr>
        <w:t xml:space="preserve"> التي جرت</w:t>
      </w:r>
      <w:r>
        <w:rPr>
          <w:rtl/>
          <w:lang w:bidi="ar-EG"/>
        </w:rPr>
        <w:t xml:space="preserve"> </w:t>
      </w:r>
      <w:r w:rsidRPr="00352BE5">
        <w:rPr>
          <w:rtl/>
          <w:lang w:bidi="ar-EG"/>
        </w:rPr>
        <w:t xml:space="preserve">بشأن تحديث حماية </w:t>
      </w:r>
      <w:proofErr w:type="gramStart"/>
      <w:r w:rsidRPr="00352BE5">
        <w:rPr>
          <w:rtl/>
          <w:lang w:bidi="ar-EG"/>
        </w:rPr>
        <w:t>البث</w:t>
      </w:r>
      <w:r>
        <w:rPr>
          <w:rStyle w:val="FootnoteReference"/>
          <w:rtl/>
          <w:lang w:bidi="ar-EG"/>
        </w:rPr>
        <w:footnoteReference w:id="10"/>
      </w:r>
      <w:r w:rsidRPr="00DC066F">
        <w:rPr>
          <w:rtl/>
          <w:lang w:bidi="ar-EG"/>
        </w:rPr>
        <w:t>،</w:t>
      </w:r>
      <w:proofErr w:type="gramEnd"/>
      <w:r w:rsidRPr="00DC066F">
        <w:rPr>
          <w:rtl/>
          <w:lang w:bidi="ar-EG"/>
        </w:rPr>
        <w:t xml:space="preserve"> </w:t>
      </w:r>
      <w:r>
        <w:rPr>
          <w:rFonts w:hint="cs"/>
          <w:rtl/>
          <w:lang w:bidi="ar-EG"/>
        </w:rPr>
        <w:t xml:space="preserve">نجحت </w:t>
      </w:r>
      <w:r w:rsidRPr="00DC066F">
        <w:rPr>
          <w:rtl/>
          <w:lang w:bidi="ar-EG"/>
        </w:rPr>
        <w:t xml:space="preserve">الدول الأعضاء </w:t>
      </w:r>
      <w:r>
        <w:rPr>
          <w:rFonts w:hint="cs"/>
          <w:rtl/>
          <w:lang w:bidi="ar-EG"/>
        </w:rPr>
        <w:t xml:space="preserve">في الاتفاق </w:t>
      </w:r>
      <w:r w:rsidRPr="00DC066F">
        <w:rPr>
          <w:rtl/>
          <w:lang w:bidi="ar-EG"/>
        </w:rPr>
        <w:t xml:space="preserve">على خطة عمل جديدة في 2011، </w:t>
      </w:r>
      <w:r>
        <w:rPr>
          <w:rFonts w:hint="cs"/>
          <w:rtl/>
          <w:lang w:bidi="ar-EG"/>
        </w:rPr>
        <w:t>وتمكنت من المضي قدما</w:t>
      </w:r>
      <w:r w:rsidRPr="00DC066F">
        <w:rPr>
          <w:rtl/>
          <w:lang w:bidi="ar-EG"/>
        </w:rPr>
        <w:t xml:space="preserve"> </w:t>
      </w:r>
      <w:r>
        <w:rPr>
          <w:rFonts w:hint="cs"/>
          <w:rtl/>
          <w:lang w:bidi="ar-EG"/>
        </w:rPr>
        <w:t>بال</w:t>
      </w:r>
      <w:r w:rsidRPr="00DC066F">
        <w:rPr>
          <w:rtl/>
          <w:lang w:bidi="ar-EG"/>
        </w:rPr>
        <w:t xml:space="preserve">مناقشة حول بعض المبادئ الأساسية الرئيسية في 2015. </w:t>
      </w:r>
      <w:r>
        <w:rPr>
          <w:rFonts w:hint="cs"/>
          <w:rtl/>
          <w:lang w:bidi="ar-EG"/>
        </w:rPr>
        <w:t>بيد أن</w:t>
      </w:r>
      <w:r w:rsidRPr="00DC066F">
        <w:rPr>
          <w:rtl/>
          <w:lang w:bidi="ar-EG"/>
        </w:rPr>
        <w:t xml:space="preserve"> اللجنة الدائمة المعنية بحق المؤلف والحقوق المجاورة</w:t>
      </w:r>
      <w:r w:rsidR="00CC2684">
        <w:rPr>
          <w:rFonts w:hint="cs"/>
          <w:rtl/>
          <w:lang w:bidi="ar-EG"/>
        </w:rPr>
        <w:t xml:space="preserve"> </w:t>
      </w:r>
      <w:r>
        <w:rPr>
          <w:rFonts w:hint="cs"/>
          <w:rtl/>
          <w:lang w:bidi="ar-EG"/>
        </w:rPr>
        <w:t>(اللجنة)</w:t>
      </w:r>
      <w:r w:rsidRPr="00DC066F">
        <w:rPr>
          <w:rtl/>
          <w:lang w:bidi="ar-EG"/>
        </w:rPr>
        <w:t xml:space="preserve"> لم </w:t>
      </w:r>
      <w:r>
        <w:rPr>
          <w:rFonts w:hint="cs"/>
          <w:rtl/>
          <w:lang w:bidi="ar-EG"/>
        </w:rPr>
        <w:t>تتفق</w:t>
      </w:r>
      <w:r w:rsidRPr="00DC066F">
        <w:rPr>
          <w:rtl/>
          <w:lang w:bidi="ar-EG"/>
        </w:rPr>
        <w:t xml:space="preserve"> بع</w:t>
      </w:r>
      <w:r>
        <w:rPr>
          <w:rtl/>
          <w:lang w:bidi="ar-EG"/>
        </w:rPr>
        <w:t xml:space="preserve">د على </w:t>
      </w:r>
      <w:r>
        <w:rPr>
          <w:rFonts w:hint="cs"/>
          <w:rtl/>
          <w:lang w:bidi="ar-EG"/>
        </w:rPr>
        <w:t>خارطة</w:t>
      </w:r>
      <w:r>
        <w:rPr>
          <w:rtl/>
          <w:lang w:bidi="ar-EG"/>
        </w:rPr>
        <w:t xml:space="preserve"> طريق</w:t>
      </w:r>
      <w:r>
        <w:rPr>
          <w:rFonts w:hint="cs"/>
          <w:rtl/>
          <w:lang w:bidi="ar-EG"/>
        </w:rPr>
        <w:t xml:space="preserve"> تؤدي إلى عقد</w:t>
      </w:r>
      <w:r>
        <w:rPr>
          <w:rtl/>
          <w:lang w:bidi="ar-EG"/>
        </w:rPr>
        <w:t xml:space="preserve"> مؤتمر</w:t>
      </w:r>
      <w:r>
        <w:rPr>
          <w:rFonts w:hint="cs"/>
          <w:rtl/>
          <w:lang w:bidi="ar-EG"/>
        </w:rPr>
        <w:t xml:space="preserve"> </w:t>
      </w:r>
      <w:r w:rsidRPr="00DC066F">
        <w:rPr>
          <w:rtl/>
          <w:lang w:bidi="ar-EG"/>
        </w:rPr>
        <w:t xml:space="preserve">دبلوماسي بشأن هذه المسألة. </w:t>
      </w:r>
      <w:r>
        <w:rPr>
          <w:rFonts w:hint="cs"/>
          <w:rtl/>
          <w:lang w:bidi="ar-EG"/>
        </w:rPr>
        <w:t xml:space="preserve">وجار أيضا </w:t>
      </w:r>
      <w:r w:rsidRPr="00DC066F">
        <w:rPr>
          <w:rtl/>
          <w:lang w:bidi="ar-EG"/>
        </w:rPr>
        <w:t>العمل</w:t>
      </w:r>
      <w:r>
        <w:rPr>
          <w:rFonts w:hint="cs"/>
          <w:rtl/>
          <w:lang w:bidi="ar-EG"/>
        </w:rPr>
        <w:t xml:space="preserve"> بشأن</w:t>
      </w:r>
      <w:r w:rsidRPr="00DC066F">
        <w:rPr>
          <w:rtl/>
          <w:lang w:bidi="ar-EG"/>
        </w:rPr>
        <w:t xml:space="preserve"> التقييدات والاستثناءات </w:t>
      </w:r>
      <w:r>
        <w:rPr>
          <w:rFonts w:hint="cs"/>
          <w:rtl/>
          <w:lang w:bidi="ar-EG"/>
        </w:rPr>
        <w:t>في مجال</w:t>
      </w:r>
      <w:r w:rsidRPr="00DC066F">
        <w:rPr>
          <w:rtl/>
          <w:lang w:bidi="ar-EG"/>
        </w:rPr>
        <w:t xml:space="preserve"> حق المؤلف </w:t>
      </w:r>
      <w:r>
        <w:rPr>
          <w:rFonts w:hint="cs"/>
          <w:rtl/>
          <w:lang w:bidi="ar-EG"/>
        </w:rPr>
        <w:t>لفائدة ا</w:t>
      </w:r>
      <w:r w:rsidRPr="00DC066F">
        <w:rPr>
          <w:rtl/>
          <w:lang w:bidi="ar-EG"/>
        </w:rPr>
        <w:t>لمكتبات ودور المح</w:t>
      </w:r>
      <w:r>
        <w:rPr>
          <w:rtl/>
          <w:lang w:bidi="ar-EG"/>
        </w:rPr>
        <w:t>فوظات والمواد التعليمية. و</w:t>
      </w:r>
      <w:r w:rsidRPr="00DC066F">
        <w:rPr>
          <w:rtl/>
          <w:lang w:bidi="ar-EG"/>
        </w:rPr>
        <w:t>رغم إحراز بعض التقدم في المناقشات التي جرت في</w:t>
      </w:r>
      <w:r>
        <w:rPr>
          <w:rFonts w:hint="cs"/>
          <w:rtl/>
          <w:lang w:bidi="ar-EG"/>
        </w:rPr>
        <w:t xml:space="preserve"> الثنائية</w:t>
      </w:r>
      <w:r>
        <w:rPr>
          <w:rtl/>
          <w:lang w:bidi="ar-EG"/>
        </w:rPr>
        <w:t xml:space="preserve"> 2014/15، </w:t>
      </w:r>
      <w:r>
        <w:rPr>
          <w:rFonts w:hint="cs"/>
          <w:rtl/>
          <w:lang w:bidi="ar-EG"/>
        </w:rPr>
        <w:t xml:space="preserve">فإنه </w:t>
      </w:r>
      <w:r w:rsidRPr="00DC066F">
        <w:rPr>
          <w:rtl/>
          <w:lang w:bidi="ar-EG"/>
        </w:rPr>
        <w:t xml:space="preserve">لا يزال يتعين </w:t>
      </w:r>
      <w:r>
        <w:rPr>
          <w:rtl/>
          <w:lang w:bidi="ar-EG"/>
        </w:rPr>
        <w:t>القيام</w:t>
      </w:r>
      <w:r>
        <w:rPr>
          <w:rFonts w:hint="cs"/>
          <w:rtl/>
          <w:lang w:bidi="ar-EG"/>
        </w:rPr>
        <w:t xml:space="preserve"> ب</w:t>
      </w:r>
      <w:r w:rsidRPr="00DC066F">
        <w:rPr>
          <w:rtl/>
          <w:lang w:bidi="ar-EG"/>
        </w:rPr>
        <w:t xml:space="preserve">مزيد من العمل في فترة </w:t>
      </w:r>
      <w:r w:rsidRPr="00E14DF7">
        <w:rPr>
          <w:rtl/>
          <w:lang w:bidi="ar-EG"/>
        </w:rPr>
        <w:t xml:space="preserve">الخطة الاستراتيجية للأجل المتوسط </w:t>
      </w:r>
      <w:r w:rsidRPr="00DC066F">
        <w:rPr>
          <w:rtl/>
          <w:lang w:bidi="ar-EG"/>
        </w:rPr>
        <w:t>المقبلة.</w:t>
      </w:r>
      <w:r>
        <w:rPr>
          <w:rFonts w:hint="cs"/>
          <w:rtl/>
          <w:lang w:bidi="ar-EG"/>
        </w:rPr>
        <w:t xml:space="preserve"> </w:t>
      </w:r>
    </w:p>
    <w:p w:rsidR="00795423" w:rsidRDefault="00795423" w:rsidP="00EF6A54">
      <w:pPr>
        <w:pStyle w:val="NumberedParaAR"/>
        <w:numPr>
          <w:ilvl w:val="0"/>
          <w:numId w:val="5"/>
        </w:numPr>
        <w:tabs>
          <w:tab w:val="left" w:pos="715"/>
        </w:tabs>
        <w:ind w:left="0" w:firstLine="0"/>
        <w:rPr>
          <w:lang w:bidi="ar-EG"/>
        </w:rPr>
      </w:pPr>
      <w:r>
        <w:rPr>
          <w:rFonts w:hint="cs"/>
          <w:rtl/>
          <w:lang w:bidi="ar-EG"/>
        </w:rPr>
        <w:t xml:space="preserve">كما </w:t>
      </w:r>
      <w:r w:rsidR="00EF6A54">
        <w:rPr>
          <w:rFonts w:hint="cs"/>
          <w:rtl/>
          <w:lang w:bidi="ar-EG"/>
        </w:rPr>
        <w:t>أسفرت</w:t>
      </w:r>
      <w:r>
        <w:rPr>
          <w:rFonts w:hint="cs"/>
          <w:rtl/>
          <w:lang w:bidi="ar-EG"/>
        </w:rPr>
        <w:t xml:space="preserve"> المفاوضات التي أجرتها</w:t>
      </w:r>
      <w:r w:rsidRPr="00B43619">
        <w:rPr>
          <w:rtl/>
          <w:lang w:bidi="ar-EG"/>
        </w:rPr>
        <w:t xml:space="preserve"> اللجنة الدائمة المعنية بقانون العلامات التجارية (</w:t>
      </w:r>
      <w:r>
        <w:rPr>
          <w:rFonts w:hint="cs"/>
          <w:rtl/>
          <w:lang w:bidi="ar-EG"/>
        </w:rPr>
        <w:t>اللجنة الدائمة</w:t>
      </w:r>
      <w:r w:rsidRPr="00B43619">
        <w:rPr>
          <w:rtl/>
          <w:lang w:bidi="ar-EG"/>
        </w:rPr>
        <w:t>)</w:t>
      </w:r>
      <w:r w:rsidRPr="00D84285">
        <w:rPr>
          <w:rFonts w:hint="cs"/>
          <w:rtl/>
          <w:lang w:bidi="ar-EG"/>
        </w:rPr>
        <w:t xml:space="preserve"> </w:t>
      </w:r>
      <w:r>
        <w:rPr>
          <w:rFonts w:hint="cs"/>
          <w:rtl/>
          <w:lang w:bidi="ar-EG"/>
        </w:rPr>
        <w:t xml:space="preserve">بشأن </w:t>
      </w:r>
      <w:r w:rsidRPr="00B43619">
        <w:rPr>
          <w:rtl/>
          <w:lang w:bidi="ar-EG"/>
        </w:rPr>
        <w:t>معاهدة قانون التص</w:t>
      </w:r>
      <w:r>
        <w:rPr>
          <w:rFonts w:hint="cs"/>
          <w:rtl/>
          <w:lang w:bidi="ar-EG"/>
        </w:rPr>
        <w:t>ا</w:t>
      </w:r>
      <w:r>
        <w:rPr>
          <w:rtl/>
          <w:lang w:bidi="ar-EG"/>
        </w:rPr>
        <w:t>ميم</w:t>
      </w:r>
      <w:r w:rsidRPr="00B43619">
        <w:rPr>
          <w:rtl/>
          <w:lang w:bidi="ar-EG"/>
        </w:rPr>
        <w:t xml:space="preserve">، </w:t>
      </w:r>
      <w:r>
        <w:rPr>
          <w:rFonts w:hint="cs"/>
          <w:rtl/>
          <w:lang w:bidi="ar-EG"/>
        </w:rPr>
        <w:t>ب</w:t>
      </w:r>
      <w:r w:rsidRPr="00B43619">
        <w:rPr>
          <w:rtl/>
          <w:lang w:bidi="ar-EG"/>
        </w:rPr>
        <w:t xml:space="preserve">هدف </w:t>
      </w:r>
      <w:r>
        <w:rPr>
          <w:rFonts w:hint="cs"/>
          <w:rtl/>
          <w:lang w:bidi="ar-EG"/>
        </w:rPr>
        <w:t>تنسيق</w:t>
      </w:r>
      <w:r w:rsidRPr="00B43619">
        <w:rPr>
          <w:rtl/>
          <w:lang w:bidi="ar-EG"/>
        </w:rPr>
        <w:t xml:space="preserve"> </w:t>
      </w:r>
      <w:r>
        <w:rPr>
          <w:rFonts w:hint="cs"/>
          <w:rtl/>
          <w:lang w:bidi="ar-EG"/>
        </w:rPr>
        <w:t>ال</w:t>
      </w:r>
      <w:r w:rsidRPr="00B43619">
        <w:rPr>
          <w:rtl/>
          <w:lang w:bidi="ar-EG"/>
        </w:rPr>
        <w:t>إجراءات</w:t>
      </w:r>
      <w:r>
        <w:rPr>
          <w:rFonts w:hint="cs"/>
          <w:rtl/>
          <w:lang w:bidi="ar-EG"/>
        </w:rPr>
        <w:t xml:space="preserve"> </w:t>
      </w:r>
      <w:r w:rsidRPr="00B43619">
        <w:rPr>
          <w:rtl/>
          <w:lang w:bidi="ar-EG"/>
        </w:rPr>
        <w:t xml:space="preserve">الدولية </w:t>
      </w:r>
      <w:r>
        <w:rPr>
          <w:rtl/>
          <w:lang w:bidi="ar-EG"/>
        </w:rPr>
        <w:t xml:space="preserve">لتسجيل </w:t>
      </w:r>
      <w:r w:rsidR="00CD1195">
        <w:rPr>
          <w:rFonts w:hint="cs"/>
          <w:rtl/>
          <w:lang w:bidi="ar-EG"/>
        </w:rPr>
        <w:t>التصاميم</w:t>
      </w:r>
      <w:r w:rsidR="00CD1195" w:rsidRPr="00B43619">
        <w:rPr>
          <w:rtl/>
          <w:lang w:bidi="ar-EG"/>
        </w:rPr>
        <w:t xml:space="preserve"> </w:t>
      </w:r>
      <w:r w:rsidRPr="00B43619">
        <w:rPr>
          <w:rtl/>
          <w:lang w:bidi="ar-EG"/>
        </w:rPr>
        <w:t>الصناعية</w:t>
      </w:r>
      <w:r>
        <w:rPr>
          <w:rtl/>
          <w:lang w:bidi="ar-EG"/>
        </w:rPr>
        <w:t xml:space="preserve">، </w:t>
      </w:r>
      <w:r>
        <w:rPr>
          <w:rFonts w:hint="cs"/>
          <w:rtl/>
          <w:lang w:bidi="ar-EG"/>
        </w:rPr>
        <w:t>عن إعداد</w:t>
      </w:r>
      <w:r>
        <w:rPr>
          <w:rtl/>
          <w:lang w:bidi="ar-EG"/>
        </w:rPr>
        <w:t xml:space="preserve"> مشروع وثيقة</w:t>
      </w:r>
      <w:r>
        <w:rPr>
          <w:rFonts w:hint="cs"/>
          <w:rtl/>
          <w:lang w:bidi="ar-EG"/>
        </w:rPr>
        <w:t xml:space="preserve"> مكتملة،</w:t>
      </w:r>
      <w:r w:rsidRPr="00B43619">
        <w:rPr>
          <w:rtl/>
          <w:lang w:bidi="ar-EG"/>
        </w:rPr>
        <w:t xml:space="preserve"> </w:t>
      </w:r>
      <w:r>
        <w:rPr>
          <w:rFonts w:hint="cs"/>
          <w:rtl/>
          <w:lang w:bidi="ar-EG"/>
        </w:rPr>
        <w:t>ومشروع</w:t>
      </w:r>
      <w:r w:rsidRPr="00B43619">
        <w:rPr>
          <w:rtl/>
          <w:lang w:bidi="ar-EG"/>
        </w:rPr>
        <w:t xml:space="preserve"> </w:t>
      </w:r>
      <w:r>
        <w:rPr>
          <w:rFonts w:hint="cs"/>
          <w:rtl/>
          <w:lang w:bidi="ar-EG"/>
        </w:rPr>
        <w:t>لائحة تنفيذية</w:t>
      </w:r>
      <w:r w:rsidRPr="00B43619">
        <w:rPr>
          <w:rtl/>
          <w:lang w:bidi="ar-EG"/>
        </w:rPr>
        <w:t xml:space="preserve"> </w:t>
      </w:r>
      <w:r>
        <w:rPr>
          <w:rFonts w:hint="cs"/>
          <w:rtl/>
          <w:lang w:bidi="ar-EG"/>
        </w:rPr>
        <w:t>تتألف من</w:t>
      </w:r>
      <w:r w:rsidRPr="00B43619">
        <w:rPr>
          <w:rtl/>
          <w:lang w:bidi="ar-EG"/>
        </w:rPr>
        <w:t xml:space="preserve"> 32 مادة و17 </w:t>
      </w:r>
      <w:r>
        <w:rPr>
          <w:rFonts w:hint="cs"/>
          <w:rtl/>
          <w:lang w:bidi="ar-EG"/>
        </w:rPr>
        <w:t>قاعدة لم يتبق</w:t>
      </w:r>
      <w:r w:rsidRPr="00B43619">
        <w:rPr>
          <w:rtl/>
          <w:lang w:bidi="ar-EG"/>
        </w:rPr>
        <w:t xml:space="preserve"> سوى عدد قليل </w:t>
      </w:r>
      <w:r>
        <w:rPr>
          <w:rFonts w:hint="cs"/>
          <w:rtl/>
          <w:lang w:bidi="ar-EG"/>
        </w:rPr>
        <w:t>منها تُقدم بشأنه</w:t>
      </w:r>
      <w:r w:rsidRPr="00B43619">
        <w:rPr>
          <w:rtl/>
          <w:lang w:bidi="ar-EG"/>
        </w:rPr>
        <w:t xml:space="preserve"> مقترحات بديلة. </w:t>
      </w:r>
      <w:r>
        <w:rPr>
          <w:rFonts w:hint="cs"/>
          <w:rtl/>
          <w:lang w:bidi="ar-EG"/>
        </w:rPr>
        <w:t>و</w:t>
      </w:r>
      <w:r w:rsidRPr="00B43619">
        <w:rPr>
          <w:rtl/>
          <w:lang w:bidi="ar-EG"/>
        </w:rPr>
        <w:t>في 2015</w:t>
      </w:r>
      <w:r>
        <w:rPr>
          <w:rFonts w:hint="cs"/>
          <w:rtl/>
          <w:lang w:bidi="ar-EG"/>
        </w:rPr>
        <w:t xml:space="preserve">، </w:t>
      </w:r>
      <w:r w:rsidRPr="00B43619">
        <w:rPr>
          <w:rtl/>
          <w:lang w:bidi="ar-EG"/>
        </w:rPr>
        <w:t xml:space="preserve">وافقت الجمعية العامة </w:t>
      </w:r>
      <w:r>
        <w:rPr>
          <w:rFonts w:hint="cs"/>
          <w:rtl/>
          <w:lang w:bidi="ar-EG"/>
        </w:rPr>
        <w:t>على</w:t>
      </w:r>
      <w:r w:rsidRPr="00B43619">
        <w:rPr>
          <w:rtl/>
          <w:lang w:bidi="ar-EG"/>
        </w:rPr>
        <w:t xml:space="preserve"> عقد مؤتمر دبلوماسي لاعتماد معاهدة قانون التص</w:t>
      </w:r>
      <w:r>
        <w:rPr>
          <w:rFonts w:hint="cs"/>
          <w:rtl/>
          <w:lang w:bidi="ar-EG"/>
        </w:rPr>
        <w:t>ا</w:t>
      </w:r>
      <w:r w:rsidRPr="00B43619">
        <w:rPr>
          <w:rtl/>
          <w:lang w:bidi="ar-EG"/>
        </w:rPr>
        <w:t xml:space="preserve">ميم في نهاية النصف الأول من 2017، شريطة الانتهاء من المناقشات </w:t>
      </w:r>
      <w:r>
        <w:rPr>
          <w:rFonts w:hint="cs"/>
          <w:rtl/>
          <w:lang w:bidi="ar-EG"/>
        </w:rPr>
        <w:t>بشأن</w:t>
      </w:r>
      <w:r w:rsidRPr="00B43619">
        <w:rPr>
          <w:rtl/>
          <w:lang w:bidi="ar-EG"/>
        </w:rPr>
        <w:t xml:space="preserve"> المساعدة التقنية </w:t>
      </w:r>
      <w:r>
        <w:rPr>
          <w:rFonts w:hint="cs"/>
          <w:rtl/>
          <w:lang w:bidi="ar-EG"/>
        </w:rPr>
        <w:t>والإفصاح</w:t>
      </w:r>
      <w:r w:rsidRPr="00B43619">
        <w:rPr>
          <w:rtl/>
          <w:lang w:bidi="ar-EG"/>
        </w:rPr>
        <w:t xml:space="preserve"> خلال الدورتين الرا</w:t>
      </w:r>
      <w:r>
        <w:rPr>
          <w:rtl/>
          <w:lang w:bidi="ar-EG"/>
        </w:rPr>
        <w:t>بعة والثلاثين والخامسة والثلاثي</w:t>
      </w:r>
      <w:r>
        <w:rPr>
          <w:rFonts w:hint="cs"/>
          <w:rtl/>
          <w:lang w:bidi="ar-EG"/>
        </w:rPr>
        <w:t>ن للجنة الدائمة</w:t>
      </w:r>
      <w:r>
        <w:rPr>
          <w:rStyle w:val="FootnoteReference"/>
          <w:rtl/>
          <w:lang w:bidi="ar-EG"/>
        </w:rPr>
        <w:footnoteReference w:id="11"/>
      </w:r>
      <w:r w:rsidRPr="00B43619">
        <w:rPr>
          <w:rtl/>
          <w:lang w:bidi="ar-EG"/>
        </w:rPr>
        <w:t xml:space="preserve">. </w:t>
      </w:r>
      <w:proofErr w:type="gramStart"/>
      <w:r w:rsidRPr="00A449CF">
        <w:rPr>
          <w:rtl/>
        </w:rPr>
        <w:t>وفي</w:t>
      </w:r>
      <w:proofErr w:type="gramEnd"/>
      <w:r w:rsidR="00352BE5">
        <w:rPr>
          <w:rFonts w:hint="cs"/>
          <w:rtl/>
        </w:rPr>
        <w:t> </w:t>
      </w:r>
      <w:r w:rsidRPr="00A449CF">
        <w:rPr>
          <w:rtl/>
        </w:rPr>
        <w:t>حالة عدم تحقق ذلك</w:t>
      </w:r>
      <w:r w:rsidRPr="00B43619">
        <w:rPr>
          <w:rtl/>
          <w:lang w:bidi="ar-EG"/>
        </w:rPr>
        <w:t xml:space="preserve">، </w:t>
      </w:r>
      <w:r>
        <w:rPr>
          <w:rFonts w:hint="cs"/>
          <w:rtl/>
          <w:lang w:bidi="ar-EG"/>
        </w:rPr>
        <w:t>ستعود</w:t>
      </w:r>
      <w:r w:rsidRPr="00B43619">
        <w:rPr>
          <w:rtl/>
          <w:lang w:bidi="ar-EG"/>
        </w:rPr>
        <w:t xml:space="preserve"> </w:t>
      </w:r>
      <w:r>
        <w:rPr>
          <w:rFonts w:hint="cs"/>
          <w:rtl/>
          <w:lang w:bidi="ar-EG"/>
        </w:rPr>
        <w:t>المسألة</w:t>
      </w:r>
      <w:r w:rsidRPr="00B43619">
        <w:rPr>
          <w:rtl/>
          <w:lang w:bidi="ar-EG"/>
        </w:rPr>
        <w:t xml:space="preserve"> </w:t>
      </w:r>
      <w:r>
        <w:rPr>
          <w:rtl/>
          <w:lang w:bidi="ar-EG"/>
        </w:rPr>
        <w:t xml:space="preserve">إلى الجمعية العامة </w:t>
      </w:r>
      <w:r>
        <w:rPr>
          <w:rFonts w:hint="cs"/>
          <w:rtl/>
          <w:lang w:bidi="ar-EG"/>
        </w:rPr>
        <w:t>ل</w:t>
      </w:r>
      <w:r w:rsidRPr="00B43619">
        <w:rPr>
          <w:rtl/>
          <w:lang w:bidi="ar-EG"/>
        </w:rPr>
        <w:t xml:space="preserve">مزيد من </w:t>
      </w:r>
      <w:r>
        <w:rPr>
          <w:rFonts w:hint="cs"/>
          <w:rtl/>
          <w:lang w:bidi="ar-EG"/>
        </w:rPr>
        <w:t>البحث</w:t>
      </w:r>
      <w:r w:rsidRPr="00B43619">
        <w:rPr>
          <w:rtl/>
          <w:lang w:bidi="ar-EG"/>
        </w:rPr>
        <w:t>.</w:t>
      </w:r>
    </w:p>
    <w:p w:rsidR="00795423" w:rsidRDefault="00795423" w:rsidP="00CC2684">
      <w:pPr>
        <w:pStyle w:val="NumberedParaAR"/>
        <w:numPr>
          <w:ilvl w:val="0"/>
          <w:numId w:val="5"/>
        </w:numPr>
        <w:tabs>
          <w:tab w:val="left" w:pos="715"/>
        </w:tabs>
        <w:ind w:left="0" w:firstLine="0"/>
        <w:rPr>
          <w:lang w:bidi="ar-EG"/>
        </w:rPr>
      </w:pPr>
      <w:r>
        <w:rPr>
          <w:rFonts w:hint="cs"/>
          <w:rtl/>
          <w:lang w:bidi="ar-EG"/>
        </w:rPr>
        <w:t>و</w:t>
      </w:r>
      <w:r w:rsidRPr="002A3BFC">
        <w:rPr>
          <w:rtl/>
          <w:lang w:bidi="ar-EG"/>
        </w:rPr>
        <w:t xml:space="preserve">فيما يتعلق بالقانون الدولي </w:t>
      </w:r>
      <w:r>
        <w:rPr>
          <w:rFonts w:hint="cs"/>
          <w:rtl/>
          <w:lang w:bidi="ar-EG"/>
        </w:rPr>
        <w:t>بشأن</w:t>
      </w:r>
      <w:r w:rsidRPr="002A3BFC">
        <w:rPr>
          <w:rtl/>
          <w:lang w:bidi="ar-EG"/>
        </w:rPr>
        <w:t xml:space="preserve"> </w:t>
      </w:r>
      <w:r>
        <w:rPr>
          <w:rFonts w:hint="cs"/>
          <w:rtl/>
          <w:lang w:bidi="ar-EG"/>
        </w:rPr>
        <w:t>ال</w:t>
      </w:r>
      <w:r>
        <w:rPr>
          <w:rtl/>
          <w:lang w:bidi="ar-EG"/>
        </w:rPr>
        <w:t>براءات</w:t>
      </w:r>
      <w:r w:rsidRPr="002A3BFC">
        <w:rPr>
          <w:rtl/>
          <w:lang w:bidi="ar-EG"/>
        </w:rPr>
        <w:t>، وافقت اللجنة الدائمة المعنية بقانون البراءات</w:t>
      </w:r>
      <w:r>
        <w:rPr>
          <w:rFonts w:hint="cs"/>
          <w:rtl/>
          <w:lang w:bidi="ar-EG"/>
        </w:rPr>
        <w:t xml:space="preserve"> </w:t>
      </w:r>
      <w:r w:rsidRPr="002A3BFC">
        <w:rPr>
          <w:rtl/>
          <w:lang w:bidi="ar-EG"/>
        </w:rPr>
        <w:t>في 2010</w:t>
      </w:r>
      <w:r>
        <w:rPr>
          <w:rFonts w:hint="cs"/>
          <w:rtl/>
          <w:lang w:bidi="ar-EG"/>
        </w:rPr>
        <w:t>،</w:t>
      </w:r>
      <w:r>
        <w:rPr>
          <w:rStyle w:val="FootnoteReference"/>
          <w:rtl/>
          <w:lang w:bidi="ar-EG"/>
        </w:rPr>
        <w:footnoteReference w:id="12"/>
      </w:r>
      <w:r w:rsidRPr="002A3BFC">
        <w:rPr>
          <w:rtl/>
          <w:lang w:bidi="ar-EG"/>
        </w:rPr>
        <w:t xml:space="preserve"> </w:t>
      </w:r>
      <w:r>
        <w:rPr>
          <w:rFonts w:hint="cs"/>
          <w:rtl/>
          <w:lang w:bidi="ar-EG"/>
        </w:rPr>
        <w:t xml:space="preserve">على بحث </w:t>
      </w:r>
      <w:r w:rsidRPr="002A3BFC">
        <w:rPr>
          <w:rtl/>
          <w:lang w:bidi="ar-EG"/>
        </w:rPr>
        <w:t xml:space="preserve">خمس </w:t>
      </w:r>
      <w:r>
        <w:rPr>
          <w:rFonts w:hint="cs"/>
          <w:rtl/>
          <w:lang w:bidi="ar-EG"/>
        </w:rPr>
        <w:t>مسائل</w:t>
      </w:r>
      <w:r w:rsidRPr="002A3BFC">
        <w:rPr>
          <w:rtl/>
          <w:lang w:bidi="ar-EG"/>
        </w:rPr>
        <w:t xml:space="preserve"> </w:t>
      </w:r>
      <w:r>
        <w:rPr>
          <w:rFonts w:hint="cs"/>
          <w:rtl/>
          <w:lang w:bidi="ar-EG"/>
        </w:rPr>
        <w:t>في</w:t>
      </w:r>
      <w:r w:rsidRPr="002A3BFC">
        <w:rPr>
          <w:rtl/>
          <w:lang w:bidi="ar-EG"/>
        </w:rPr>
        <w:t xml:space="preserve"> دوراتها المقبلة: </w:t>
      </w:r>
      <w:r w:rsidR="00A3160E" w:rsidRPr="00A3160E">
        <w:rPr>
          <w:rtl/>
          <w:lang w:bidi="ar-EG"/>
        </w:rPr>
        <w:t>"1" الاستثناءات والتقييدات على حقوق البراءة؛ "2" وجودة البراءات، بما في ذلك أنظمة الاعتراض؛ "3" والبراءات والصحة؛ "4" وسرية التواصل بين مستشاري البراءات وموكّليهم؛ "5"ونقل التكنولوجيا.</w:t>
      </w:r>
      <w:r w:rsidRPr="002A3BFC">
        <w:rPr>
          <w:rtl/>
          <w:lang w:bidi="ar-EG"/>
        </w:rPr>
        <w:t xml:space="preserve"> </w:t>
      </w:r>
      <w:r>
        <w:rPr>
          <w:rFonts w:hint="cs"/>
          <w:rtl/>
          <w:lang w:bidi="ar-EG"/>
        </w:rPr>
        <w:t>و</w:t>
      </w:r>
      <w:r w:rsidRPr="002A3BFC">
        <w:rPr>
          <w:rtl/>
          <w:lang w:bidi="ar-EG"/>
        </w:rPr>
        <w:t xml:space="preserve">واصلت اللجنة </w:t>
      </w:r>
      <w:r>
        <w:rPr>
          <w:rFonts w:hint="cs"/>
          <w:rtl/>
          <w:lang w:bidi="ar-EG"/>
        </w:rPr>
        <w:t>مناقشاتها</w:t>
      </w:r>
      <w:r w:rsidRPr="002A3BFC">
        <w:rPr>
          <w:rtl/>
          <w:lang w:bidi="ar-EG"/>
        </w:rPr>
        <w:t xml:space="preserve"> </w:t>
      </w:r>
      <w:r w:rsidRPr="008E532B">
        <w:rPr>
          <w:rtl/>
          <w:lang w:bidi="ar-EG"/>
        </w:rPr>
        <w:t xml:space="preserve">بشأن هذه </w:t>
      </w:r>
      <w:r>
        <w:rPr>
          <w:rFonts w:hint="cs"/>
          <w:rtl/>
          <w:lang w:bidi="ar-EG"/>
        </w:rPr>
        <w:t>المسائل</w:t>
      </w:r>
      <w:r w:rsidRPr="008E532B">
        <w:rPr>
          <w:rtl/>
          <w:lang w:bidi="ar-EG"/>
        </w:rPr>
        <w:t xml:space="preserve"> الخمس طوال فترة الخطة الاستراتيجية </w:t>
      </w:r>
      <w:r>
        <w:rPr>
          <w:rFonts w:hint="cs"/>
          <w:rtl/>
          <w:lang w:bidi="ar-EG"/>
        </w:rPr>
        <w:t>ل</w:t>
      </w:r>
      <w:r w:rsidRPr="008E532B">
        <w:rPr>
          <w:rtl/>
          <w:lang w:bidi="ar-EG"/>
        </w:rPr>
        <w:t xml:space="preserve">لأجل </w:t>
      </w:r>
      <w:r>
        <w:rPr>
          <w:rtl/>
          <w:lang w:bidi="ar-EG"/>
        </w:rPr>
        <w:t>المتوسط</w:t>
      </w:r>
      <w:r>
        <w:rPr>
          <w:rFonts w:hint="cs"/>
          <w:rtl/>
          <w:lang w:bidi="ar-EG"/>
        </w:rPr>
        <w:t>،</w:t>
      </w:r>
      <w:r w:rsidRPr="003929D9">
        <w:rPr>
          <w:rFonts w:ascii="Arial" w:hAnsi="Arial" w:cs="Arial"/>
          <w:sz w:val="22"/>
          <w:szCs w:val="20"/>
        </w:rPr>
        <w:t xml:space="preserve"> </w:t>
      </w:r>
      <w:r>
        <w:rPr>
          <w:rFonts w:hint="cs"/>
          <w:rtl/>
          <w:lang w:bidi="ar-EG"/>
        </w:rPr>
        <w:t>وحددت</w:t>
      </w:r>
      <w:r w:rsidRPr="008E532B">
        <w:rPr>
          <w:rtl/>
          <w:lang w:bidi="ar-EG"/>
        </w:rPr>
        <w:t xml:space="preserve"> </w:t>
      </w:r>
      <w:r>
        <w:rPr>
          <w:rFonts w:hint="cs"/>
          <w:rtl/>
          <w:lang w:bidi="ar-EG"/>
        </w:rPr>
        <w:t>ال</w:t>
      </w:r>
      <w:r w:rsidRPr="008E532B">
        <w:rPr>
          <w:rtl/>
          <w:lang w:bidi="ar-EG"/>
        </w:rPr>
        <w:t>طرائق</w:t>
      </w:r>
      <w:r>
        <w:rPr>
          <w:rFonts w:hint="cs"/>
          <w:rtl/>
          <w:lang w:bidi="ar-EG"/>
        </w:rPr>
        <w:t xml:space="preserve"> ال</w:t>
      </w:r>
      <w:r w:rsidRPr="008E532B">
        <w:rPr>
          <w:rtl/>
          <w:lang w:bidi="ar-EG"/>
        </w:rPr>
        <w:t xml:space="preserve">مختلفة </w:t>
      </w:r>
      <w:r>
        <w:rPr>
          <w:rFonts w:hint="cs"/>
          <w:rtl/>
          <w:lang w:bidi="ar-EG"/>
        </w:rPr>
        <w:t>لتنفيذ</w:t>
      </w:r>
      <w:r w:rsidRPr="008E532B">
        <w:rPr>
          <w:rtl/>
          <w:lang w:bidi="ar-EG"/>
        </w:rPr>
        <w:t xml:space="preserve"> أعمالها </w:t>
      </w:r>
      <w:r>
        <w:rPr>
          <w:rFonts w:hint="cs"/>
          <w:rtl/>
          <w:lang w:bidi="ar-EG"/>
        </w:rPr>
        <w:t>ومنها</w:t>
      </w:r>
      <w:r w:rsidRPr="008E532B">
        <w:rPr>
          <w:rtl/>
          <w:lang w:bidi="ar-EG"/>
        </w:rPr>
        <w:t xml:space="preserve">، على سبيل المثال، </w:t>
      </w:r>
      <w:r w:rsidR="00A3160E">
        <w:rPr>
          <w:rFonts w:hint="cs"/>
          <w:rtl/>
          <w:lang w:bidi="ar-EG"/>
        </w:rPr>
        <w:t>"1"</w:t>
      </w:r>
      <w:r w:rsidRPr="008E532B">
        <w:rPr>
          <w:rtl/>
          <w:lang w:bidi="ar-EG"/>
        </w:rPr>
        <w:t xml:space="preserve"> </w:t>
      </w:r>
      <w:r>
        <w:rPr>
          <w:rFonts w:hint="cs"/>
          <w:rtl/>
          <w:lang w:bidi="ar-EG"/>
        </w:rPr>
        <w:t>إعداد</w:t>
      </w:r>
      <w:r w:rsidRPr="008E532B">
        <w:rPr>
          <w:rtl/>
          <w:lang w:bidi="ar-EG"/>
        </w:rPr>
        <w:t xml:space="preserve"> مواد</w:t>
      </w:r>
      <w:r>
        <w:rPr>
          <w:rtl/>
          <w:lang w:bidi="ar-EG"/>
        </w:rPr>
        <w:t xml:space="preserve"> أساسية لتسهيل فهم مختلف</w:t>
      </w:r>
      <w:r w:rsidRPr="002A3BFC">
        <w:rPr>
          <w:rtl/>
          <w:lang w:bidi="ar-EG"/>
        </w:rPr>
        <w:t xml:space="preserve"> جوانب جدول</w:t>
      </w:r>
      <w:r w:rsidR="00CC2684">
        <w:rPr>
          <w:rFonts w:hint="cs"/>
          <w:rtl/>
          <w:lang w:bidi="ar-EG"/>
        </w:rPr>
        <w:t> </w:t>
      </w:r>
      <w:r w:rsidRPr="002A3BFC">
        <w:rPr>
          <w:rtl/>
          <w:lang w:bidi="ar-EG"/>
        </w:rPr>
        <w:t>الأعمال؛</w:t>
      </w:r>
      <w:r w:rsidR="00A3160E">
        <w:rPr>
          <w:rFonts w:hint="cs"/>
          <w:rtl/>
          <w:lang w:bidi="ar"/>
        </w:rPr>
        <w:t>"2"</w:t>
      </w:r>
      <w:r w:rsidR="00CC2684">
        <w:rPr>
          <w:rFonts w:hint="eastAsia"/>
          <w:rtl/>
          <w:lang w:bidi="ar"/>
        </w:rPr>
        <w:t> </w:t>
      </w:r>
      <w:r w:rsidR="00A3160E">
        <w:rPr>
          <w:rFonts w:hint="cs"/>
          <w:rtl/>
          <w:lang w:bidi="ar"/>
        </w:rPr>
        <w:t>و</w:t>
      </w:r>
      <w:r w:rsidRPr="00A64AB0">
        <w:rPr>
          <w:rFonts w:hint="cs"/>
          <w:rtl/>
          <w:lang w:bidi="ar"/>
        </w:rPr>
        <w:t>تجميع الممارسات</w:t>
      </w:r>
      <w:r>
        <w:rPr>
          <w:rFonts w:hint="cs"/>
          <w:rtl/>
          <w:lang w:bidi="ar"/>
        </w:rPr>
        <w:t xml:space="preserve"> </w:t>
      </w:r>
      <w:r w:rsidRPr="00A64AB0">
        <w:rPr>
          <w:rFonts w:hint="cs"/>
          <w:rtl/>
          <w:lang w:bidi="ar"/>
        </w:rPr>
        <w:t xml:space="preserve">والقوانين الوطنية؛ </w:t>
      </w:r>
      <w:r w:rsidR="00A3160E">
        <w:rPr>
          <w:rFonts w:hint="cs"/>
          <w:rtl/>
          <w:lang w:bidi="ar"/>
        </w:rPr>
        <w:t>"3"</w:t>
      </w:r>
      <w:r w:rsidRPr="00A64AB0">
        <w:rPr>
          <w:rFonts w:hint="cs"/>
          <w:rtl/>
          <w:lang w:bidi="ar"/>
        </w:rPr>
        <w:t xml:space="preserve"> </w:t>
      </w:r>
      <w:r w:rsidR="00A3160E">
        <w:rPr>
          <w:rFonts w:hint="cs"/>
          <w:rtl/>
          <w:lang w:bidi="ar"/>
        </w:rPr>
        <w:t>و</w:t>
      </w:r>
      <w:r>
        <w:rPr>
          <w:rFonts w:hint="cs"/>
          <w:rtl/>
          <w:lang w:bidi="ar"/>
        </w:rPr>
        <w:t>إجراء</w:t>
      </w:r>
      <w:r w:rsidRPr="00A64AB0">
        <w:rPr>
          <w:rFonts w:hint="cs"/>
          <w:rtl/>
          <w:lang w:bidi="ar"/>
        </w:rPr>
        <w:t xml:space="preserve"> دراسات جد</w:t>
      </w:r>
      <w:r>
        <w:rPr>
          <w:rFonts w:hint="cs"/>
          <w:rtl/>
          <w:lang w:bidi="ar"/>
        </w:rPr>
        <w:t>وى</w:t>
      </w:r>
      <w:r w:rsidR="00A3160E">
        <w:rPr>
          <w:rFonts w:hint="cs"/>
          <w:rtl/>
          <w:lang w:bidi="ar"/>
        </w:rPr>
        <w:t>؛</w:t>
      </w:r>
      <w:r>
        <w:rPr>
          <w:rFonts w:hint="cs"/>
          <w:rtl/>
          <w:lang w:bidi="ar"/>
        </w:rPr>
        <w:t xml:space="preserve"> </w:t>
      </w:r>
      <w:r w:rsidR="00A3160E">
        <w:rPr>
          <w:rFonts w:hint="cs"/>
          <w:rtl/>
          <w:lang w:bidi="ar"/>
        </w:rPr>
        <w:t>"4"</w:t>
      </w:r>
      <w:r>
        <w:rPr>
          <w:rFonts w:hint="cs"/>
          <w:rtl/>
          <w:lang w:bidi="ar"/>
        </w:rPr>
        <w:t xml:space="preserve"> </w:t>
      </w:r>
      <w:r w:rsidR="00A3160E">
        <w:rPr>
          <w:rFonts w:hint="cs"/>
          <w:rtl/>
          <w:lang w:bidi="ar"/>
        </w:rPr>
        <w:t>و</w:t>
      </w:r>
      <w:r>
        <w:rPr>
          <w:rFonts w:hint="cs"/>
          <w:rtl/>
          <w:lang w:bidi="ar"/>
        </w:rPr>
        <w:t xml:space="preserve">تنظيم حلقات دراسية مع خبراء </w:t>
      </w:r>
      <w:r w:rsidRPr="00A64AB0">
        <w:rPr>
          <w:rFonts w:hint="cs"/>
          <w:rtl/>
          <w:lang w:bidi="ar"/>
        </w:rPr>
        <w:t>خارجيين</w:t>
      </w:r>
      <w:r w:rsidR="00A3160E">
        <w:rPr>
          <w:rFonts w:hint="cs"/>
          <w:rtl/>
          <w:lang w:bidi="ar"/>
        </w:rPr>
        <w:t>؛</w:t>
      </w:r>
      <w:r w:rsidRPr="00A64AB0">
        <w:rPr>
          <w:rFonts w:hint="cs"/>
          <w:rtl/>
          <w:lang w:bidi="ar"/>
        </w:rPr>
        <w:t xml:space="preserve"> </w:t>
      </w:r>
      <w:r w:rsidR="00A3160E">
        <w:rPr>
          <w:rFonts w:hint="cs"/>
          <w:rtl/>
          <w:lang w:bidi="ar"/>
        </w:rPr>
        <w:t>"5"</w:t>
      </w:r>
      <w:r w:rsidRPr="00A64AB0">
        <w:rPr>
          <w:rFonts w:hint="cs"/>
          <w:rtl/>
          <w:lang w:bidi="ar"/>
        </w:rPr>
        <w:t xml:space="preserve"> </w:t>
      </w:r>
      <w:r w:rsidR="00A3160E">
        <w:rPr>
          <w:rFonts w:hint="cs"/>
          <w:rtl/>
          <w:lang w:bidi="ar"/>
        </w:rPr>
        <w:t>و</w:t>
      </w:r>
      <w:r>
        <w:rPr>
          <w:rFonts w:hint="cs"/>
          <w:rtl/>
          <w:lang w:bidi="ar"/>
        </w:rPr>
        <w:t>عقد دورات</w:t>
      </w:r>
      <w:r w:rsidRPr="00A64AB0">
        <w:rPr>
          <w:rFonts w:hint="cs"/>
          <w:rtl/>
          <w:lang w:bidi="ar"/>
        </w:rPr>
        <w:t xml:space="preserve"> عمل للدول الأعضاء </w:t>
      </w:r>
      <w:r>
        <w:rPr>
          <w:rFonts w:hint="cs"/>
          <w:rtl/>
          <w:lang w:bidi="ar"/>
        </w:rPr>
        <w:t>لتقاسم</w:t>
      </w:r>
      <w:r w:rsidRPr="00A64AB0">
        <w:rPr>
          <w:rFonts w:hint="cs"/>
          <w:rtl/>
          <w:lang w:bidi="ar"/>
        </w:rPr>
        <w:t xml:space="preserve"> </w:t>
      </w:r>
      <w:r>
        <w:rPr>
          <w:rFonts w:hint="cs"/>
          <w:rtl/>
          <w:lang w:bidi="ar"/>
        </w:rPr>
        <w:t>تجاربها</w:t>
      </w:r>
      <w:r w:rsidRPr="00A64AB0">
        <w:rPr>
          <w:rFonts w:hint="cs"/>
          <w:rtl/>
          <w:lang w:bidi="ar"/>
        </w:rPr>
        <w:t xml:space="preserve"> العملية ومناقشة التحديات المشتركة. </w:t>
      </w:r>
      <w:proofErr w:type="gramStart"/>
      <w:r w:rsidRPr="00A64AB0">
        <w:rPr>
          <w:rFonts w:hint="cs"/>
          <w:rtl/>
          <w:lang w:bidi="ar"/>
        </w:rPr>
        <w:t>وقد</w:t>
      </w:r>
      <w:proofErr w:type="gramEnd"/>
      <w:r w:rsidRPr="00A64AB0">
        <w:rPr>
          <w:rFonts w:hint="cs"/>
          <w:rtl/>
          <w:lang w:bidi="ar"/>
        </w:rPr>
        <w:t xml:space="preserve"> </w:t>
      </w:r>
      <w:r>
        <w:rPr>
          <w:rFonts w:hint="cs"/>
          <w:rtl/>
          <w:lang w:bidi="ar"/>
        </w:rPr>
        <w:t>برهنت هذه</w:t>
      </w:r>
      <w:r w:rsidRPr="00A64AB0">
        <w:rPr>
          <w:rFonts w:hint="cs"/>
          <w:rtl/>
          <w:lang w:bidi="ar"/>
        </w:rPr>
        <w:t xml:space="preserve"> الطرائق المختلفة </w:t>
      </w:r>
      <w:r>
        <w:rPr>
          <w:rFonts w:hint="cs"/>
          <w:rtl/>
          <w:lang w:bidi="ar"/>
        </w:rPr>
        <w:t>على فائدتها الكبيرة</w:t>
      </w:r>
      <w:r w:rsidRPr="00A64AB0">
        <w:rPr>
          <w:rFonts w:hint="cs"/>
          <w:rtl/>
          <w:lang w:bidi="ar"/>
        </w:rPr>
        <w:t xml:space="preserve"> في تحديد أوجه التشابه والاختلاف في ممارس</w:t>
      </w:r>
      <w:r>
        <w:rPr>
          <w:rFonts w:hint="cs"/>
          <w:rtl/>
          <w:lang w:bidi="ar"/>
        </w:rPr>
        <w:t>ات</w:t>
      </w:r>
      <w:r w:rsidRPr="00A64AB0">
        <w:rPr>
          <w:rFonts w:hint="cs"/>
          <w:rtl/>
          <w:lang w:bidi="ar"/>
        </w:rPr>
        <w:t xml:space="preserve"> مكاتب الملكية الفكرية. </w:t>
      </w:r>
      <w:r>
        <w:rPr>
          <w:rFonts w:hint="cs"/>
          <w:rtl/>
          <w:lang w:bidi="ar"/>
        </w:rPr>
        <w:t>ومع</w:t>
      </w:r>
      <w:r w:rsidRPr="00A64AB0">
        <w:rPr>
          <w:rFonts w:hint="cs"/>
          <w:rtl/>
          <w:lang w:bidi="ar"/>
        </w:rPr>
        <w:t xml:space="preserve"> ذلك، </w:t>
      </w:r>
      <w:r>
        <w:rPr>
          <w:rFonts w:hint="cs"/>
          <w:rtl/>
          <w:lang w:bidi="ar"/>
        </w:rPr>
        <w:t>أُحرز تقدم</w:t>
      </w:r>
      <w:r w:rsidRPr="00A64AB0">
        <w:rPr>
          <w:rFonts w:hint="cs"/>
          <w:rtl/>
          <w:lang w:bidi="ar"/>
        </w:rPr>
        <w:t xml:space="preserve"> في المجالات </w:t>
      </w:r>
      <w:r w:rsidR="00A3160E">
        <w:rPr>
          <w:rFonts w:hint="cs"/>
          <w:rtl/>
          <w:lang w:bidi="ar"/>
        </w:rPr>
        <w:t>المذكورة آنفاً</w:t>
      </w:r>
      <w:r>
        <w:rPr>
          <w:rFonts w:hint="cs"/>
          <w:rtl/>
          <w:lang w:bidi="ar"/>
        </w:rPr>
        <w:t>. وشهدت</w:t>
      </w:r>
      <w:r w:rsidRPr="00A64AB0">
        <w:rPr>
          <w:rFonts w:hint="cs"/>
          <w:rtl/>
          <w:lang w:bidi="ar"/>
        </w:rPr>
        <w:t xml:space="preserve"> </w:t>
      </w:r>
      <w:r>
        <w:rPr>
          <w:rFonts w:hint="cs"/>
          <w:rtl/>
          <w:lang w:bidi="ar"/>
        </w:rPr>
        <w:t>دورات</w:t>
      </w:r>
      <w:r w:rsidRPr="00A64AB0">
        <w:rPr>
          <w:rFonts w:hint="cs"/>
          <w:rtl/>
          <w:lang w:bidi="ar"/>
        </w:rPr>
        <w:t xml:space="preserve"> اللجنة الدائمة</w:t>
      </w:r>
      <w:r w:rsidR="00A3160E">
        <w:rPr>
          <w:rFonts w:hint="cs"/>
          <w:rtl/>
          <w:lang w:bidi="ar"/>
        </w:rPr>
        <w:t xml:space="preserve"> في</w:t>
      </w:r>
      <w:r w:rsidRPr="00A64AB0">
        <w:rPr>
          <w:rFonts w:hint="cs"/>
          <w:rtl/>
          <w:lang w:bidi="ar"/>
        </w:rPr>
        <w:t xml:space="preserve"> عام</w:t>
      </w:r>
      <w:r>
        <w:rPr>
          <w:rFonts w:hint="cs"/>
          <w:rtl/>
          <w:lang w:bidi="ar"/>
        </w:rPr>
        <w:t>ي</w:t>
      </w:r>
      <w:r w:rsidRPr="00A64AB0">
        <w:rPr>
          <w:rFonts w:hint="cs"/>
          <w:rtl/>
          <w:lang w:bidi="ar"/>
        </w:rPr>
        <w:t xml:space="preserve"> 2014 و2015</w:t>
      </w:r>
      <w:r>
        <w:rPr>
          <w:rStyle w:val="FootnoteReference"/>
          <w:rtl/>
          <w:lang w:bidi="ar"/>
        </w:rPr>
        <w:footnoteReference w:id="13"/>
      </w:r>
      <w:r w:rsidRPr="00A64AB0">
        <w:rPr>
          <w:rFonts w:hint="cs"/>
          <w:rtl/>
          <w:lang w:bidi="ar"/>
        </w:rPr>
        <w:t xml:space="preserve"> ص</w:t>
      </w:r>
      <w:r>
        <w:rPr>
          <w:rFonts w:hint="cs"/>
          <w:rtl/>
          <w:lang w:bidi="ar"/>
        </w:rPr>
        <w:t>عوبة متزايدة في تحديد أولويات ع</w:t>
      </w:r>
      <w:r w:rsidRPr="00A64AB0">
        <w:rPr>
          <w:rFonts w:hint="cs"/>
          <w:rtl/>
          <w:lang w:bidi="ar"/>
        </w:rPr>
        <w:t xml:space="preserve">مل </w:t>
      </w:r>
      <w:r>
        <w:rPr>
          <w:rFonts w:hint="cs"/>
          <w:rtl/>
          <w:lang w:bidi="ar"/>
        </w:rPr>
        <w:t>ا</w:t>
      </w:r>
      <w:r w:rsidRPr="00A64AB0">
        <w:rPr>
          <w:rFonts w:hint="cs"/>
          <w:rtl/>
          <w:lang w:bidi="ar"/>
        </w:rPr>
        <w:t xml:space="preserve">للجنة </w:t>
      </w:r>
      <w:r>
        <w:rPr>
          <w:rFonts w:hint="cs"/>
          <w:rtl/>
          <w:lang w:bidi="ar"/>
        </w:rPr>
        <w:t>في المستقبل،</w:t>
      </w:r>
      <w:r w:rsidRPr="00A64AB0">
        <w:rPr>
          <w:rFonts w:hint="cs"/>
          <w:rtl/>
          <w:lang w:bidi="ar"/>
        </w:rPr>
        <w:t xml:space="preserve"> ويبرز ذلك أهمية </w:t>
      </w:r>
      <w:r>
        <w:rPr>
          <w:rFonts w:hint="cs"/>
          <w:rtl/>
          <w:lang w:bidi="ar"/>
        </w:rPr>
        <w:t>ال</w:t>
      </w:r>
      <w:r w:rsidRPr="00A64AB0">
        <w:rPr>
          <w:rFonts w:hint="cs"/>
          <w:rtl/>
          <w:lang w:bidi="ar"/>
        </w:rPr>
        <w:t xml:space="preserve">جهود </w:t>
      </w:r>
      <w:r>
        <w:rPr>
          <w:rFonts w:hint="cs"/>
          <w:rtl/>
          <w:lang w:bidi="ar"/>
        </w:rPr>
        <w:t>المتواصلة</w:t>
      </w:r>
      <w:r w:rsidRPr="00A64AB0">
        <w:rPr>
          <w:rFonts w:hint="cs"/>
          <w:rtl/>
          <w:lang w:bidi="ar"/>
        </w:rPr>
        <w:t xml:space="preserve"> </w:t>
      </w:r>
      <w:r>
        <w:rPr>
          <w:rFonts w:hint="cs"/>
          <w:rtl/>
          <w:lang w:bidi="ar"/>
        </w:rPr>
        <w:t>التي تبذلها ا</w:t>
      </w:r>
      <w:r w:rsidRPr="00A64AB0">
        <w:rPr>
          <w:rFonts w:hint="cs"/>
          <w:rtl/>
          <w:lang w:bidi="ar"/>
        </w:rPr>
        <w:t xml:space="preserve">لويبو والدول الأعضاء فيها لتحديد </w:t>
      </w:r>
      <w:r>
        <w:rPr>
          <w:rFonts w:hint="cs"/>
          <w:rtl/>
          <w:lang w:bidi="ar"/>
        </w:rPr>
        <w:t>سبل</w:t>
      </w:r>
      <w:r w:rsidRPr="00A64AB0">
        <w:rPr>
          <w:rFonts w:hint="cs"/>
          <w:rtl/>
          <w:lang w:bidi="ar"/>
        </w:rPr>
        <w:t xml:space="preserve"> </w:t>
      </w:r>
      <w:r>
        <w:rPr>
          <w:rFonts w:hint="cs"/>
          <w:rtl/>
          <w:lang w:bidi="ar"/>
        </w:rPr>
        <w:t>المضي</w:t>
      </w:r>
      <w:r w:rsidRPr="00A64AB0">
        <w:rPr>
          <w:rFonts w:hint="cs"/>
          <w:rtl/>
          <w:lang w:bidi="ar"/>
        </w:rPr>
        <w:t xml:space="preserve"> </w:t>
      </w:r>
      <w:r>
        <w:rPr>
          <w:rFonts w:hint="cs"/>
          <w:rtl/>
          <w:lang w:bidi="ar"/>
        </w:rPr>
        <w:t>باللجنة قدما</w:t>
      </w:r>
      <w:r w:rsidRPr="00A64AB0">
        <w:rPr>
          <w:rFonts w:hint="cs"/>
          <w:rtl/>
          <w:lang w:bidi="ar"/>
        </w:rPr>
        <w:t xml:space="preserve"> في </w:t>
      </w:r>
      <w:r>
        <w:rPr>
          <w:rFonts w:hint="cs"/>
          <w:rtl/>
          <w:lang w:bidi="ar"/>
        </w:rPr>
        <w:t>ال</w:t>
      </w:r>
      <w:r w:rsidRPr="00A64AB0">
        <w:rPr>
          <w:rFonts w:hint="cs"/>
          <w:rtl/>
          <w:lang w:bidi="ar"/>
        </w:rPr>
        <w:t xml:space="preserve">فترة </w:t>
      </w:r>
      <w:proofErr w:type="spellStart"/>
      <w:r w:rsidRPr="00A64AB0">
        <w:rPr>
          <w:rFonts w:hint="cs"/>
          <w:rtl/>
          <w:lang w:bidi="ar"/>
        </w:rPr>
        <w:t>البر</w:t>
      </w:r>
      <w:r>
        <w:rPr>
          <w:rFonts w:hint="cs"/>
          <w:rtl/>
          <w:lang w:bidi="ar"/>
        </w:rPr>
        <w:t>نا</w:t>
      </w:r>
      <w:r w:rsidRPr="00A64AB0">
        <w:rPr>
          <w:rFonts w:hint="cs"/>
          <w:rtl/>
          <w:lang w:bidi="ar"/>
        </w:rPr>
        <w:t>مج</w:t>
      </w:r>
      <w:r>
        <w:rPr>
          <w:rFonts w:hint="cs"/>
          <w:rtl/>
          <w:lang w:bidi="ar"/>
        </w:rPr>
        <w:t>ي</w:t>
      </w:r>
      <w:r w:rsidRPr="00A64AB0">
        <w:rPr>
          <w:rFonts w:hint="cs"/>
          <w:rtl/>
          <w:lang w:bidi="ar"/>
        </w:rPr>
        <w:t>ة</w:t>
      </w:r>
      <w:proofErr w:type="spellEnd"/>
      <w:r w:rsidRPr="00A64AB0">
        <w:rPr>
          <w:rFonts w:hint="cs"/>
          <w:rtl/>
          <w:lang w:bidi="ar"/>
        </w:rPr>
        <w:t xml:space="preserve"> المقبلة.</w:t>
      </w:r>
    </w:p>
    <w:p w:rsidR="00795423" w:rsidRDefault="00795423" w:rsidP="00CC2684">
      <w:pPr>
        <w:pStyle w:val="NumberedParaAR"/>
        <w:numPr>
          <w:ilvl w:val="0"/>
          <w:numId w:val="5"/>
        </w:numPr>
        <w:tabs>
          <w:tab w:val="left" w:pos="715"/>
        </w:tabs>
        <w:ind w:left="0" w:firstLine="0"/>
        <w:rPr>
          <w:lang w:bidi="ar-EG"/>
        </w:rPr>
      </w:pPr>
      <w:r>
        <w:rPr>
          <w:rFonts w:hint="cs"/>
          <w:rtl/>
          <w:lang w:bidi="ar-EG"/>
        </w:rPr>
        <w:t xml:space="preserve">وفي </w:t>
      </w:r>
      <w:r w:rsidRPr="005476F4">
        <w:rPr>
          <w:rFonts w:hint="cs"/>
          <w:rtl/>
          <w:lang w:bidi="ar"/>
        </w:rPr>
        <w:t xml:space="preserve">مجالات </w:t>
      </w:r>
      <w:r>
        <w:rPr>
          <w:rFonts w:hint="cs"/>
          <w:rtl/>
          <w:lang w:bidi="ar"/>
        </w:rPr>
        <w:t>المعارف التقليدية</w:t>
      </w:r>
      <w:r w:rsidRPr="005476F4">
        <w:rPr>
          <w:rFonts w:hint="cs"/>
          <w:rtl/>
          <w:lang w:bidi="ar"/>
        </w:rPr>
        <w:t xml:space="preserve"> </w:t>
      </w:r>
      <w:r>
        <w:rPr>
          <w:rFonts w:hint="cs"/>
          <w:rtl/>
          <w:lang w:bidi="ar"/>
        </w:rPr>
        <w:t>و</w:t>
      </w:r>
      <w:r w:rsidRPr="005476F4">
        <w:rPr>
          <w:rFonts w:hint="cs"/>
          <w:rtl/>
          <w:lang w:bidi="ar"/>
        </w:rPr>
        <w:t xml:space="preserve">أشكال </w:t>
      </w:r>
      <w:r w:rsidRPr="005476F4">
        <w:rPr>
          <w:rFonts w:hint="cs"/>
          <w:rtl/>
          <w:lang w:bidi="ar-EG"/>
        </w:rPr>
        <w:t>التعبير</w:t>
      </w:r>
      <w:r w:rsidRPr="005476F4">
        <w:rPr>
          <w:rFonts w:hint="cs"/>
          <w:rtl/>
          <w:lang w:bidi="ar"/>
        </w:rPr>
        <w:t xml:space="preserve"> الثقافي التقليدي والموارد الوراثية، تزامنت بداية فترة </w:t>
      </w:r>
      <w:r>
        <w:rPr>
          <w:rFonts w:hint="cs"/>
          <w:rtl/>
          <w:lang w:bidi="ar"/>
        </w:rPr>
        <w:t>ال</w:t>
      </w:r>
      <w:r w:rsidRPr="005476F4">
        <w:rPr>
          <w:rFonts w:hint="cs"/>
          <w:rtl/>
          <w:lang w:bidi="ar"/>
        </w:rPr>
        <w:t xml:space="preserve">سنوات </w:t>
      </w:r>
      <w:r>
        <w:rPr>
          <w:rFonts w:hint="cs"/>
          <w:rtl/>
          <w:lang w:bidi="ar"/>
        </w:rPr>
        <w:t>ال</w:t>
      </w:r>
      <w:r w:rsidRPr="005476F4">
        <w:rPr>
          <w:rFonts w:hint="cs"/>
          <w:rtl/>
          <w:lang w:bidi="ar"/>
        </w:rPr>
        <w:t xml:space="preserve">ست </w:t>
      </w:r>
      <w:r>
        <w:rPr>
          <w:rFonts w:hint="cs"/>
          <w:rtl/>
          <w:lang w:bidi="ar"/>
        </w:rPr>
        <w:t>التي تغطيها</w:t>
      </w:r>
      <w:r w:rsidRPr="005476F4">
        <w:rPr>
          <w:rFonts w:hint="cs"/>
          <w:rtl/>
          <w:lang w:bidi="ar"/>
        </w:rPr>
        <w:t xml:space="preserve"> الخطة الاستراتيجية </w:t>
      </w:r>
      <w:r>
        <w:rPr>
          <w:rFonts w:hint="cs"/>
          <w:rtl/>
          <w:lang w:bidi="ar"/>
        </w:rPr>
        <w:t>ل</w:t>
      </w:r>
      <w:r w:rsidRPr="005476F4">
        <w:rPr>
          <w:rFonts w:hint="cs"/>
          <w:rtl/>
          <w:lang w:bidi="ar"/>
        </w:rPr>
        <w:t xml:space="preserve">لأجل </w:t>
      </w:r>
      <w:r>
        <w:rPr>
          <w:rFonts w:hint="cs"/>
          <w:rtl/>
          <w:lang w:bidi="ar"/>
        </w:rPr>
        <w:t>المتوسط</w:t>
      </w:r>
      <w:r w:rsidRPr="005476F4">
        <w:rPr>
          <w:rFonts w:hint="cs"/>
          <w:rtl/>
          <w:lang w:bidi="ar"/>
        </w:rPr>
        <w:t xml:space="preserve"> </w:t>
      </w:r>
      <w:r>
        <w:rPr>
          <w:rFonts w:hint="cs"/>
          <w:rtl/>
          <w:lang w:bidi="ar"/>
        </w:rPr>
        <w:t>مع تصديق</w:t>
      </w:r>
      <w:r w:rsidRPr="005476F4">
        <w:rPr>
          <w:rFonts w:hint="cs"/>
          <w:rtl/>
          <w:lang w:bidi="ar"/>
        </w:rPr>
        <w:t xml:space="preserve"> الجمعية العامة للويبو ف</w:t>
      </w:r>
      <w:r w:rsidR="00CC2684">
        <w:rPr>
          <w:rFonts w:hint="cs"/>
          <w:rtl/>
          <w:lang w:bidi="ar"/>
        </w:rPr>
        <w:t>ي</w:t>
      </w:r>
      <w:r w:rsidRPr="005476F4">
        <w:rPr>
          <w:rFonts w:hint="cs"/>
          <w:rtl/>
          <w:lang w:bidi="ar"/>
        </w:rPr>
        <w:t xml:space="preserve"> 2009 </w:t>
      </w:r>
      <w:r w:rsidRPr="00352BE5">
        <w:rPr>
          <w:rFonts w:hint="cs"/>
          <w:rtl/>
          <w:lang w:bidi="ar"/>
        </w:rPr>
        <w:t>على إسناد ولاية قوية</w:t>
      </w:r>
      <w:r w:rsidRPr="005476F4">
        <w:rPr>
          <w:rFonts w:hint="cs"/>
          <w:rtl/>
          <w:lang w:bidi="ar"/>
        </w:rPr>
        <w:t xml:space="preserve"> للجنة الحكومية الدولية المعنية بالملكي</w:t>
      </w:r>
      <w:r>
        <w:rPr>
          <w:rFonts w:hint="cs"/>
          <w:rtl/>
          <w:lang w:bidi="ar"/>
        </w:rPr>
        <w:t>ة الفكرية والموارد الوراثية و</w:t>
      </w:r>
      <w:r w:rsidRPr="005476F4">
        <w:rPr>
          <w:rFonts w:hint="cs"/>
          <w:rtl/>
          <w:lang w:bidi="ar"/>
        </w:rPr>
        <w:t xml:space="preserve">المعارف التقليدية والفولكلور. </w:t>
      </w:r>
      <w:r>
        <w:rPr>
          <w:rFonts w:hint="cs"/>
          <w:rtl/>
          <w:lang w:bidi="ar"/>
        </w:rPr>
        <w:t xml:space="preserve">وفي </w:t>
      </w:r>
      <w:r w:rsidRPr="005476F4">
        <w:rPr>
          <w:rFonts w:hint="cs"/>
          <w:rtl/>
          <w:lang w:bidi="ar"/>
        </w:rPr>
        <w:t>وقت لاحق</w:t>
      </w:r>
      <w:r>
        <w:rPr>
          <w:rFonts w:hint="cs"/>
          <w:rtl/>
          <w:lang w:bidi="ar"/>
        </w:rPr>
        <w:t>،</w:t>
      </w:r>
      <w:r w:rsidRPr="005476F4">
        <w:rPr>
          <w:rFonts w:hint="cs"/>
          <w:rtl/>
          <w:lang w:bidi="ar"/>
        </w:rPr>
        <w:t xml:space="preserve"> جددت الجمعية العامة </w:t>
      </w:r>
      <w:r>
        <w:rPr>
          <w:rFonts w:hint="cs"/>
          <w:rtl/>
          <w:lang w:bidi="ar"/>
        </w:rPr>
        <w:t>ال</w:t>
      </w:r>
      <w:r w:rsidRPr="005476F4">
        <w:rPr>
          <w:rFonts w:hint="cs"/>
          <w:rtl/>
          <w:lang w:bidi="ar"/>
        </w:rPr>
        <w:t>ولاية</w:t>
      </w:r>
      <w:r>
        <w:rPr>
          <w:rFonts w:hint="cs"/>
          <w:rtl/>
          <w:lang w:bidi="ar"/>
        </w:rPr>
        <w:t xml:space="preserve"> المخولة</w:t>
      </w:r>
      <w:r w:rsidRPr="005476F4">
        <w:rPr>
          <w:rFonts w:hint="cs"/>
          <w:rtl/>
          <w:lang w:bidi="ar"/>
        </w:rPr>
        <w:t xml:space="preserve"> للجنة </w:t>
      </w:r>
      <w:r>
        <w:rPr>
          <w:rFonts w:hint="cs"/>
          <w:rtl/>
          <w:lang w:bidi="ar"/>
        </w:rPr>
        <w:t>لتشمل</w:t>
      </w:r>
      <w:r w:rsidRPr="005476F4">
        <w:rPr>
          <w:rFonts w:hint="cs"/>
          <w:rtl/>
          <w:lang w:bidi="ar"/>
        </w:rPr>
        <w:t xml:space="preserve"> فترة الخطة الاستراتيجية </w:t>
      </w:r>
      <w:r>
        <w:rPr>
          <w:rFonts w:hint="cs"/>
          <w:rtl/>
          <w:lang w:bidi="ar"/>
        </w:rPr>
        <w:t>بأكملها</w:t>
      </w:r>
      <w:r w:rsidRPr="005476F4">
        <w:rPr>
          <w:rFonts w:hint="cs"/>
          <w:rtl/>
          <w:lang w:bidi="ar"/>
        </w:rPr>
        <w:t xml:space="preserve">، </w:t>
      </w:r>
      <w:r>
        <w:rPr>
          <w:rFonts w:hint="cs"/>
          <w:rtl/>
          <w:lang w:bidi="ar"/>
        </w:rPr>
        <w:t xml:space="preserve">وكلفت اللجنة الحكومية الدولية باتباع برنامج عمل </w:t>
      </w:r>
      <w:r w:rsidRPr="005476F4">
        <w:rPr>
          <w:rFonts w:hint="cs"/>
          <w:rtl/>
          <w:lang w:bidi="ar"/>
        </w:rPr>
        <w:t xml:space="preserve">مكثف، باستثناء عام 2015، </w:t>
      </w:r>
      <w:r>
        <w:rPr>
          <w:rFonts w:hint="cs"/>
          <w:rtl/>
          <w:lang w:bidi="ar"/>
        </w:rPr>
        <w:t>عندما أُخفق في</w:t>
      </w:r>
      <w:r w:rsidRPr="005476F4">
        <w:rPr>
          <w:rFonts w:hint="cs"/>
          <w:rtl/>
          <w:lang w:bidi="ar"/>
        </w:rPr>
        <w:t xml:space="preserve"> التوصل إلى اتفاق</w:t>
      </w:r>
      <w:r>
        <w:rPr>
          <w:rFonts w:hint="cs"/>
          <w:rtl/>
          <w:lang w:bidi="ar"/>
        </w:rPr>
        <w:t xml:space="preserve"> على جدول زمني </w:t>
      </w:r>
      <w:r w:rsidRPr="005476F4">
        <w:rPr>
          <w:rFonts w:hint="cs"/>
          <w:rtl/>
          <w:lang w:bidi="ar"/>
        </w:rPr>
        <w:t xml:space="preserve">لدورات </w:t>
      </w:r>
      <w:r w:rsidRPr="00146D69">
        <w:rPr>
          <w:rFonts w:hint="cs"/>
          <w:rtl/>
          <w:lang w:bidi="ar"/>
        </w:rPr>
        <w:t xml:space="preserve">اللجنة الحكومية الدولية </w:t>
      </w:r>
      <w:r>
        <w:rPr>
          <w:rFonts w:hint="cs"/>
          <w:rtl/>
          <w:lang w:bidi="ar"/>
        </w:rPr>
        <w:t>أثناء انعقاد</w:t>
      </w:r>
      <w:r w:rsidRPr="005476F4">
        <w:rPr>
          <w:rFonts w:hint="cs"/>
          <w:rtl/>
          <w:lang w:bidi="ar"/>
        </w:rPr>
        <w:t xml:space="preserve"> الجمعية العامة. </w:t>
      </w:r>
      <w:r>
        <w:rPr>
          <w:rFonts w:hint="cs"/>
          <w:rtl/>
          <w:lang w:bidi="ar"/>
        </w:rPr>
        <w:t xml:space="preserve">وقد انصب </w:t>
      </w:r>
      <w:r w:rsidRPr="005476F4">
        <w:rPr>
          <w:rFonts w:hint="cs"/>
          <w:rtl/>
          <w:lang w:bidi="ar"/>
        </w:rPr>
        <w:t xml:space="preserve">عمل اللجنة الحكومية الدولية في الفترة </w:t>
      </w:r>
      <w:r>
        <w:rPr>
          <w:rFonts w:hint="cs"/>
          <w:rtl/>
          <w:lang w:bidi="ar"/>
        </w:rPr>
        <w:t xml:space="preserve">من </w:t>
      </w:r>
      <w:r w:rsidRPr="005476F4">
        <w:rPr>
          <w:rFonts w:hint="cs"/>
          <w:rtl/>
          <w:lang w:bidi="ar"/>
        </w:rPr>
        <w:t>2010</w:t>
      </w:r>
      <w:r>
        <w:rPr>
          <w:rFonts w:hint="cs"/>
          <w:rtl/>
          <w:lang w:bidi="ar"/>
        </w:rPr>
        <w:t xml:space="preserve"> إلى</w:t>
      </w:r>
      <w:r w:rsidRPr="005476F4">
        <w:rPr>
          <w:rFonts w:hint="cs"/>
          <w:rtl/>
          <w:lang w:bidi="ar"/>
        </w:rPr>
        <w:t xml:space="preserve"> 2015 </w:t>
      </w:r>
      <w:r>
        <w:rPr>
          <w:rFonts w:hint="cs"/>
          <w:rtl/>
          <w:lang w:bidi="ar"/>
        </w:rPr>
        <w:t>على</w:t>
      </w:r>
      <w:r w:rsidRPr="005476F4">
        <w:rPr>
          <w:rFonts w:hint="cs"/>
          <w:rtl/>
          <w:lang w:bidi="ar"/>
        </w:rPr>
        <w:t xml:space="preserve"> </w:t>
      </w:r>
      <w:r>
        <w:rPr>
          <w:rFonts w:hint="cs"/>
          <w:rtl/>
          <w:lang w:bidi="ar"/>
        </w:rPr>
        <w:t>دمج</w:t>
      </w:r>
      <w:r w:rsidRPr="005476F4">
        <w:rPr>
          <w:rFonts w:hint="cs"/>
          <w:rtl/>
          <w:lang w:bidi="ar"/>
        </w:rPr>
        <w:t xml:space="preserve"> النصوص قيد التفاوض وتبسيط</w:t>
      </w:r>
      <w:r>
        <w:rPr>
          <w:rFonts w:hint="cs"/>
          <w:rtl/>
          <w:lang w:bidi="ar"/>
        </w:rPr>
        <w:t xml:space="preserve">ها، مما أسفر عن </w:t>
      </w:r>
      <w:r w:rsidRPr="005476F4">
        <w:rPr>
          <w:rFonts w:hint="cs"/>
          <w:rtl/>
          <w:lang w:bidi="ar"/>
        </w:rPr>
        <w:t xml:space="preserve">عمل لا يزال يتعين </w:t>
      </w:r>
      <w:r>
        <w:rPr>
          <w:rFonts w:hint="cs"/>
          <w:rtl/>
          <w:lang w:bidi="ar"/>
        </w:rPr>
        <w:t xml:space="preserve">على </w:t>
      </w:r>
      <w:r w:rsidRPr="005476F4">
        <w:rPr>
          <w:rFonts w:hint="cs"/>
          <w:rtl/>
          <w:lang w:bidi="ar"/>
        </w:rPr>
        <w:t xml:space="preserve">اللجنة الحكومية الدولية </w:t>
      </w:r>
      <w:r>
        <w:rPr>
          <w:rFonts w:hint="cs"/>
          <w:rtl/>
          <w:lang w:bidi="ar"/>
        </w:rPr>
        <w:t>استكماله</w:t>
      </w:r>
      <w:r w:rsidRPr="005476F4">
        <w:rPr>
          <w:rFonts w:hint="cs"/>
          <w:rtl/>
          <w:lang w:bidi="ar"/>
        </w:rPr>
        <w:t xml:space="preserve"> </w:t>
      </w:r>
      <w:r>
        <w:rPr>
          <w:rFonts w:hint="cs"/>
          <w:rtl/>
          <w:lang w:bidi="ar"/>
        </w:rPr>
        <w:t>أثناء</w:t>
      </w:r>
      <w:r w:rsidRPr="005476F4">
        <w:rPr>
          <w:rFonts w:hint="cs"/>
          <w:rtl/>
          <w:lang w:bidi="ar"/>
        </w:rPr>
        <w:t xml:space="preserve"> </w:t>
      </w:r>
      <w:r w:rsidRPr="00D95D5B">
        <w:rPr>
          <w:rFonts w:hint="cs"/>
          <w:rtl/>
          <w:lang w:bidi="ar"/>
        </w:rPr>
        <w:t xml:space="preserve">فترة الخطة الاستراتيجية للأجل المتوسط </w:t>
      </w:r>
      <w:r w:rsidRPr="005476F4">
        <w:rPr>
          <w:rFonts w:hint="cs"/>
          <w:rtl/>
          <w:lang w:bidi="ar"/>
        </w:rPr>
        <w:t>المقبلة.</w:t>
      </w:r>
    </w:p>
    <w:p w:rsidR="00795423" w:rsidRDefault="00795423" w:rsidP="00CC2684">
      <w:pPr>
        <w:pStyle w:val="NumberedParaAR"/>
        <w:numPr>
          <w:ilvl w:val="0"/>
          <w:numId w:val="5"/>
        </w:numPr>
        <w:tabs>
          <w:tab w:val="left" w:pos="715"/>
        </w:tabs>
        <w:ind w:left="0" w:firstLine="0"/>
        <w:rPr>
          <w:lang w:bidi="ar-EG"/>
        </w:rPr>
      </w:pPr>
      <w:r>
        <w:rPr>
          <w:rFonts w:hint="cs"/>
          <w:rtl/>
          <w:lang w:bidi="ar"/>
        </w:rPr>
        <w:lastRenderedPageBreak/>
        <w:t xml:space="preserve">وشهدت مجموعة التشريعات </w:t>
      </w:r>
      <w:r w:rsidRPr="00D95D5B">
        <w:rPr>
          <w:rFonts w:hint="cs"/>
          <w:rtl/>
          <w:lang w:bidi="ar"/>
        </w:rPr>
        <w:t>الدولي</w:t>
      </w:r>
      <w:r>
        <w:rPr>
          <w:rFonts w:hint="cs"/>
          <w:rtl/>
          <w:lang w:bidi="ar"/>
        </w:rPr>
        <w:t xml:space="preserve">ة القائمة في مجال </w:t>
      </w:r>
      <w:r w:rsidRPr="00D95D5B">
        <w:rPr>
          <w:rFonts w:hint="cs"/>
          <w:rtl/>
          <w:lang w:bidi="ar"/>
        </w:rPr>
        <w:t xml:space="preserve">لملكية الفكرية التي </w:t>
      </w:r>
      <w:r>
        <w:rPr>
          <w:rFonts w:hint="cs"/>
          <w:rtl/>
          <w:lang w:bidi="ar"/>
        </w:rPr>
        <w:t>تديرها</w:t>
      </w:r>
      <w:r w:rsidRPr="00D95D5B">
        <w:rPr>
          <w:rFonts w:hint="cs"/>
          <w:rtl/>
          <w:lang w:bidi="ar"/>
        </w:rPr>
        <w:t xml:space="preserve"> الويبو </w:t>
      </w:r>
      <w:r>
        <w:rPr>
          <w:rFonts w:hint="cs"/>
          <w:rtl/>
          <w:lang w:bidi="ar"/>
        </w:rPr>
        <w:t xml:space="preserve">زيادة مطردة </w:t>
      </w:r>
      <w:r w:rsidRPr="00D95D5B">
        <w:rPr>
          <w:rFonts w:hint="cs"/>
          <w:rtl/>
          <w:lang w:bidi="ar"/>
        </w:rPr>
        <w:t xml:space="preserve">في الأطراف المتعاقدة </w:t>
      </w:r>
      <w:r>
        <w:rPr>
          <w:rFonts w:hint="cs"/>
          <w:rtl/>
          <w:lang w:bidi="ar"/>
        </w:rPr>
        <w:t xml:space="preserve">في الفترة </w:t>
      </w:r>
      <w:r w:rsidR="00352BE5">
        <w:rPr>
          <w:rFonts w:hint="cs"/>
          <w:rtl/>
          <w:lang w:bidi="ar"/>
        </w:rPr>
        <w:t>من</w:t>
      </w:r>
      <w:r w:rsidRPr="00D95D5B">
        <w:rPr>
          <w:rFonts w:hint="cs"/>
          <w:rtl/>
          <w:lang w:bidi="ar"/>
        </w:rPr>
        <w:t xml:space="preserve"> 2010 </w:t>
      </w:r>
      <w:r w:rsidR="00352BE5">
        <w:rPr>
          <w:rFonts w:hint="cs"/>
          <w:rtl/>
          <w:lang w:bidi="ar"/>
        </w:rPr>
        <w:t xml:space="preserve">إلى </w:t>
      </w:r>
      <w:r w:rsidRPr="00D95D5B">
        <w:rPr>
          <w:rFonts w:hint="cs"/>
          <w:rtl/>
          <w:lang w:bidi="ar"/>
        </w:rPr>
        <w:t xml:space="preserve">2015، </w:t>
      </w:r>
      <w:r>
        <w:rPr>
          <w:rFonts w:hint="cs"/>
          <w:rtl/>
          <w:lang w:bidi="ar"/>
        </w:rPr>
        <w:t>وهو ما يعزز</w:t>
      </w:r>
      <w:r w:rsidRPr="00D95D5B">
        <w:rPr>
          <w:rFonts w:hint="cs"/>
          <w:rtl/>
          <w:lang w:bidi="ar"/>
        </w:rPr>
        <w:t xml:space="preserve"> </w:t>
      </w:r>
      <w:r>
        <w:rPr>
          <w:rFonts w:hint="cs"/>
          <w:rtl/>
          <w:lang w:bidi="ar"/>
        </w:rPr>
        <w:t>مشاركة</w:t>
      </w:r>
      <w:r w:rsidRPr="00D95D5B">
        <w:rPr>
          <w:rFonts w:hint="cs"/>
          <w:rtl/>
          <w:lang w:bidi="ar"/>
        </w:rPr>
        <w:t xml:space="preserve"> الدول الأعضاء في الويبو في الجوانب المعيارية لنظام الملكية الفكرية</w:t>
      </w:r>
      <w:r>
        <w:rPr>
          <w:rFonts w:hint="cs"/>
          <w:rtl/>
          <w:lang w:bidi="ar"/>
        </w:rPr>
        <w:t>،</w:t>
      </w:r>
      <w:r w:rsidRPr="00D95D5B">
        <w:rPr>
          <w:rFonts w:hint="cs"/>
          <w:rtl/>
          <w:lang w:bidi="ar"/>
        </w:rPr>
        <w:t xml:space="preserve"> و</w:t>
      </w:r>
      <w:r>
        <w:rPr>
          <w:rFonts w:hint="cs"/>
          <w:rtl/>
          <w:lang w:bidi="ar"/>
        </w:rPr>
        <w:t>يوس</w:t>
      </w:r>
      <w:r w:rsidRPr="00D95D5B">
        <w:rPr>
          <w:rFonts w:hint="cs"/>
          <w:rtl/>
          <w:lang w:bidi="ar"/>
        </w:rPr>
        <w:t xml:space="preserve">ع </w:t>
      </w:r>
      <w:r>
        <w:rPr>
          <w:rFonts w:hint="cs"/>
          <w:rtl/>
          <w:lang w:bidi="ar"/>
        </w:rPr>
        <w:t>ال</w:t>
      </w:r>
      <w:r w:rsidRPr="00D95D5B">
        <w:rPr>
          <w:rFonts w:hint="cs"/>
          <w:rtl/>
          <w:lang w:bidi="ar"/>
        </w:rPr>
        <w:t xml:space="preserve">نطاق </w:t>
      </w:r>
      <w:r>
        <w:rPr>
          <w:rFonts w:hint="cs"/>
          <w:rtl/>
          <w:lang w:bidi="ar"/>
        </w:rPr>
        <w:t>العام</w:t>
      </w:r>
      <w:r w:rsidRPr="00D95D5B">
        <w:rPr>
          <w:rFonts w:hint="cs"/>
          <w:rtl/>
          <w:lang w:bidi="ar"/>
        </w:rPr>
        <w:t xml:space="preserve"> للأنظمة. </w:t>
      </w:r>
      <w:proofErr w:type="gramStart"/>
      <w:r>
        <w:rPr>
          <w:rFonts w:hint="cs"/>
          <w:rtl/>
          <w:lang w:bidi="ar"/>
        </w:rPr>
        <w:t>و</w:t>
      </w:r>
      <w:r w:rsidRPr="00D95D5B">
        <w:rPr>
          <w:rFonts w:hint="cs"/>
          <w:rtl/>
          <w:lang w:bidi="ar"/>
        </w:rPr>
        <w:t>انضمت</w:t>
      </w:r>
      <w:proofErr w:type="gramEnd"/>
      <w:r w:rsidRPr="00D95D5B">
        <w:rPr>
          <w:rFonts w:hint="cs"/>
          <w:rtl/>
          <w:lang w:bidi="ar"/>
        </w:rPr>
        <w:t xml:space="preserve"> ثل</w:t>
      </w:r>
      <w:r>
        <w:rPr>
          <w:rFonts w:hint="cs"/>
          <w:rtl/>
          <w:lang w:bidi="ar"/>
        </w:rPr>
        <w:t xml:space="preserve">اثة أطراف متعاقدة </w:t>
      </w:r>
      <w:r w:rsidRPr="00D95D5B">
        <w:rPr>
          <w:rFonts w:hint="cs"/>
          <w:rtl/>
          <w:lang w:bidi="ar"/>
        </w:rPr>
        <w:t xml:space="preserve">جديدة </w:t>
      </w:r>
      <w:r>
        <w:rPr>
          <w:rFonts w:hint="cs"/>
          <w:rtl/>
          <w:lang w:bidi="ar"/>
        </w:rPr>
        <w:t xml:space="preserve">إلى </w:t>
      </w:r>
      <w:r w:rsidRPr="00D95D5B">
        <w:rPr>
          <w:rFonts w:hint="cs"/>
          <w:rtl/>
          <w:lang w:bidi="ar"/>
        </w:rPr>
        <w:t xml:space="preserve">اتفاقية باريس لعام1883 </w:t>
      </w:r>
      <w:r>
        <w:rPr>
          <w:rFonts w:hint="cs"/>
          <w:rtl/>
          <w:lang w:bidi="ar"/>
        </w:rPr>
        <w:t>بوصفها</w:t>
      </w:r>
      <w:r w:rsidRPr="00D95D5B">
        <w:rPr>
          <w:rFonts w:hint="cs"/>
          <w:rtl/>
          <w:lang w:bidi="ar"/>
        </w:rPr>
        <w:t xml:space="preserve"> ا</w:t>
      </w:r>
      <w:r>
        <w:rPr>
          <w:rFonts w:hint="cs"/>
          <w:rtl/>
          <w:lang w:bidi="ar"/>
        </w:rPr>
        <w:t>لا</w:t>
      </w:r>
      <w:r w:rsidRPr="00D95D5B">
        <w:rPr>
          <w:rFonts w:hint="cs"/>
          <w:rtl/>
          <w:lang w:bidi="ar"/>
        </w:rPr>
        <w:t xml:space="preserve">تفاق </w:t>
      </w:r>
      <w:r>
        <w:rPr>
          <w:rFonts w:hint="cs"/>
          <w:rtl/>
          <w:lang w:bidi="ar"/>
        </w:rPr>
        <w:t>ال</w:t>
      </w:r>
      <w:r w:rsidRPr="00D95D5B">
        <w:rPr>
          <w:rFonts w:hint="cs"/>
          <w:rtl/>
          <w:lang w:bidi="ar"/>
        </w:rPr>
        <w:t xml:space="preserve">دولي </w:t>
      </w:r>
      <w:r>
        <w:rPr>
          <w:rFonts w:hint="cs"/>
          <w:rtl/>
          <w:lang w:bidi="ar"/>
        </w:rPr>
        <w:t>الأقدم</w:t>
      </w:r>
      <w:r w:rsidRPr="00D95D5B">
        <w:rPr>
          <w:rFonts w:hint="cs"/>
          <w:rtl/>
          <w:lang w:bidi="ar"/>
        </w:rPr>
        <w:t xml:space="preserve"> </w:t>
      </w:r>
      <w:r>
        <w:rPr>
          <w:rFonts w:hint="cs"/>
          <w:rtl/>
          <w:lang w:bidi="ar"/>
        </w:rPr>
        <w:t>وال</w:t>
      </w:r>
      <w:r w:rsidRPr="00D95D5B">
        <w:rPr>
          <w:rFonts w:hint="cs"/>
          <w:rtl/>
          <w:lang w:bidi="ar"/>
        </w:rPr>
        <w:t xml:space="preserve">أوسع </w:t>
      </w:r>
      <w:r>
        <w:rPr>
          <w:rFonts w:hint="cs"/>
          <w:rtl/>
          <w:lang w:bidi="ar"/>
        </w:rPr>
        <w:t>نطاقا</w:t>
      </w:r>
      <w:r w:rsidRPr="000E4A0E">
        <w:rPr>
          <w:rFonts w:hint="cs"/>
          <w:rtl/>
          <w:lang w:bidi="ar"/>
        </w:rPr>
        <w:t xml:space="preserve"> </w:t>
      </w:r>
      <w:r w:rsidRPr="00D95D5B">
        <w:rPr>
          <w:rFonts w:hint="cs"/>
          <w:rtl/>
          <w:lang w:bidi="ar"/>
        </w:rPr>
        <w:t xml:space="preserve">بشأن الملكية الفكرية، </w:t>
      </w:r>
      <w:r>
        <w:rPr>
          <w:rFonts w:hint="cs"/>
          <w:rtl/>
          <w:lang w:bidi="ar"/>
        </w:rPr>
        <w:t>ليصل</w:t>
      </w:r>
      <w:r w:rsidRPr="00D95D5B">
        <w:rPr>
          <w:rFonts w:hint="cs"/>
          <w:rtl/>
          <w:lang w:bidi="ar"/>
        </w:rPr>
        <w:t xml:space="preserve"> </w:t>
      </w:r>
      <w:r>
        <w:rPr>
          <w:rFonts w:hint="cs"/>
          <w:rtl/>
          <w:lang w:bidi="ar"/>
        </w:rPr>
        <w:t>إجمالي عدد</w:t>
      </w:r>
      <w:r w:rsidRPr="00D95D5B">
        <w:rPr>
          <w:rFonts w:hint="cs"/>
          <w:rtl/>
          <w:lang w:bidi="ar"/>
        </w:rPr>
        <w:t xml:space="preserve"> أعضا</w:t>
      </w:r>
      <w:r>
        <w:rPr>
          <w:rFonts w:hint="cs"/>
          <w:rtl/>
          <w:lang w:bidi="ar"/>
        </w:rPr>
        <w:t>ء الاتفاقية</w:t>
      </w:r>
      <w:r w:rsidRPr="00D95D5B">
        <w:rPr>
          <w:rFonts w:hint="cs"/>
          <w:rtl/>
          <w:lang w:bidi="ar"/>
        </w:rPr>
        <w:t xml:space="preserve"> إلى 176</w:t>
      </w:r>
      <w:r>
        <w:rPr>
          <w:rFonts w:hint="cs"/>
          <w:rtl/>
          <w:lang w:bidi="ar"/>
        </w:rPr>
        <w:t xml:space="preserve"> عضوا</w:t>
      </w:r>
      <w:r w:rsidRPr="00D95D5B">
        <w:rPr>
          <w:rFonts w:hint="cs"/>
          <w:rtl/>
          <w:lang w:bidi="ar"/>
        </w:rPr>
        <w:t xml:space="preserve"> </w:t>
      </w:r>
      <w:r w:rsidR="00CC2684">
        <w:rPr>
          <w:rFonts w:hint="cs"/>
          <w:rtl/>
          <w:lang w:bidi="ar"/>
        </w:rPr>
        <w:t xml:space="preserve">في </w:t>
      </w:r>
      <w:r w:rsidRPr="00D95D5B">
        <w:rPr>
          <w:rFonts w:hint="cs"/>
          <w:rtl/>
          <w:lang w:bidi="ar"/>
        </w:rPr>
        <w:t xml:space="preserve">نهاية 2015. </w:t>
      </w:r>
      <w:proofErr w:type="gramStart"/>
      <w:r>
        <w:rPr>
          <w:rFonts w:hint="cs"/>
          <w:rtl/>
          <w:lang w:bidi="ar"/>
        </w:rPr>
        <w:t>أما</w:t>
      </w:r>
      <w:proofErr w:type="gramEnd"/>
      <w:r w:rsidR="00CC2684">
        <w:rPr>
          <w:rFonts w:hint="eastAsia"/>
          <w:rtl/>
          <w:lang w:bidi="ar"/>
        </w:rPr>
        <w:t> </w:t>
      </w:r>
      <w:r w:rsidRPr="00D95D5B">
        <w:rPr>
          <w:rFonts w:hint="cs"/>
          <w:rtl/>
          <w:lang w:bidi="ar"/>
        </w:rPr>
        <w:t>معاهدة سنغافورة بشأن قانون العلامات التجارية</w:t>
      </w:r>
      <w:r>
        <w:rPr>
          <w:rFonts w:hint="cs"/>
          <w:rtl/>
          <w:lang w:bidi="ar"/>
        </w:rPr>
        <w:t xml:space="preserve"> فقد</w:t>
      </w:r>
      <w:r w:rsidRPr="00D95D5B">
        <w:rPr>
          <w:rFonts w:hint="cs"/>
          <w:rtl/>
          <w:lang w:bidi="ar"/>
        </w:rPr>
        <w:t xml:space="preserve"> </w:t>
      </w:r>
      <w:r>
        <w:rPr>
          <w:rFonts w:hint="cs"/>
          <w:rtl/>
          <w:lang w:bidi="ar"/>
        </w:rPr>
        <w:t>شهدت،</w:t>
      </w:r>
      <w:r w:rsidRPr="00D95D5B">
        <w:rPr>
          <w:rFonts w:hint="cs"/>
          <w:rtl/>
          <w:lang w:bidi="ar"/>
        </w:rPr>
        <w:t xml:space="preserve"> </w:t>
      </w:r>
      <w:r>
        <w:rPr>
          <w:rFonts w:hint="cs"/>
          <w:rtl/>
          <w:lang w:bidi="ar"/>
        </w:rPr>
        <w:t>مع تزايد عدد</w:t>
      </w:r>
      <w:r w:rsidR="00DC19CA">
        <w:rPr>
          <w:rFonts w:hint="cs"/>
          <w:rtl/>
          <w:lang w:bidi="ar"/>
        </w:rPr>
        <w:t xml:space="preserve"> </w:t>
      </w:r>
      <w:r>
        <w:rPr>
          <w:rFonts w:hint="cs"/>
          <w:rtl/>
          <w:lang w:bidi="ar"/>
        </w:rPr>
        <w:t>الأطراف الم</w:t>
      </w:r>
      <w:r w:rsidRPr="00D95D5B">
        <w:rPr>
          <w:rFonts w:hint="cs"/>
          <w:rtl/>
          <w:lang w:bidi="ar"/>
        </w:rPr>
        <w:t>تعاقدة</w:t>
      </w:r>
      <w:r>
        <w:rPr>
          <w:rFonts w:hint="cs"/>
          <w:rtl/>
          <w:lang w:bidi="ar"/>
        </w:rPr>
        <w:t xml:space="preserve"> إلى أكثر من</w:t>
      </w:r>
      <w:r w:rsidRPr="00D95D5B">
        <w:rPr>
          <w:rFonts w:hint="cs"/>
          <w:rtl/>
          <w:lang w:bidi="ar"/>
        </w:rPr>
        <w:t xml:space="preserve"> </w:t>
      </w:r>
      <w:r>
        <w:rPr>
          <w:rFonts w:hint="cs"/>
          <w:rtl/>
          <w:lang w:bidi="ar"/>
        </w:rPr>
        <w:t>الضعف</w:t>
      </w:r>
      <w:r w:rsidRPr="00D95D5B">
        <w:rPr>
          <w:rFonts w:hint="cs"/>
          <w:rtl/>
          <w:lang w:bidi="ar"/>
        </w:rPr>
        <w:t xml:space="preserve">، </w:t>
      </w:r>
      <w:r>
        <w:rPr>
          <w:rFonts w:hint="cs"/>
          <w:rtl/>
          <w:lang w:bidi="ar"/>
        </w:rPr>
        <w:t>أكبر زيادة في عضويتها</w:t>
      </w:r>
      <w:r w:rsidRPr="00D95D5B">
        <w:rPr>
          <w:rFonts w:hint="cs"/>
          <w:rtl/>
          <w:lang w:bidi="ar"/>
        </w:rPr>
        <w:t xml:space="preserve"> </w:t>
      </w:r>
      <w:r>
        <w:rPr>
          <w:rFonts w:hint="cs"/>
          <w:rtl/>
          <w:lang w:bidi="ar"/>
        </w:rPr>
        <w:t xml:space="preserve">في </w:t>
      </w:r>
      <w:r w:rsidR="00472AE5">
        <w:rPr>
          <w:rFonts w:hint="cs"/>
          <w:rtl/>
          <w:lang w:bidi="ar"/>
        </w:rPr>
        <w:t>الفترة من</w:t>
      </w:r>
      <w:r w:rsidRPr="00D95D5B">
        <w:rPr>
          <w:rFonts w:hint="cs"/>
          <w:rtl/>
          <w:lang w:bidi="ar"/>
        </w:rPr>
        <w:t xml:space="preserve"> 2010 </w:t>
      </w:r>
      <w:r w:rsidR="00472AE5">
        <w:rPr>
          <w:rFonts w:hint="cs"/>
          <w:rtl/>
          <w:lang w:bidi="ar"/>
        </w:rPr>
        <w:t xml:space="preserve">إلى </w:t>
      </w:r>
      <w:r w:rsidRPr="00D95D5B">
        <w:rPr>
          <w:rFonts w:hint="cs"/>
          <w:rtl/>
          <w:lang w:bidi="ar"/>
        </w:rPr>
        <w:t xml:space="preserve">2015. </w:t>
      </w:r>
      <w:proofErr w:type="gramStart"/>
      <w:r>
        <w:rPr>
          <w:rFonts w:hint="cs"/>
          <w:rtl/>
          <w:lang w:bidi="ar"/>
        </w:rPr>
        <w:t>ويوضح</w:t>
      </w:r>
      <w:proofErr w:type="gramEnd"/>
      <w:r w:rsidRPr="00D95D5B">
        <w:rPr>
          <w:rFonts w:hint="cs"/>
          <w:rtl/>
          <w:lang w:bidi="ar"/>
        </w:rPr>
        <w:t xml:space="preserve"> الجدول 1 و</w:t>
      </w:r>
      <w:r w:rsidR="00EB7C74">
        <w:rPr>
          <w:rFonts w:hint="cs"/>
          <w:rtl/>
          <w:lang w:bidi="ar"/>
        </w:rPr>
        <w:t>الشكل</w:t>
      </w:r>
      <w:r w:rsidR="00EB7C74">
        <w:rPr>
          <w:rtl/>
          <w:lang w:bidi="ar"/>
        </w:rPr>
        <w:t> </w:t>
      </w:r>
      <w:r w:rsidRPr="00D95D5B">
        <w:rPr>
          <w:rFonts w:hint="cs"/>
          <w:rtl/>
          <w:lang w:bidi="ar"/>
        </w:rPr>
        <w:t xml:space="preserve">2 أدناه </w:t>
      </w:r>
      <w:r>
        <w:rPr>
          <w:rFonts w:hint="cs"/>
          <w:rtl/>
          <w:lang w:bidi="ar"/>
        </w:rPr>
        <w:t>الزيادة</w:t>
      </w:r>
      <w:r w:rsidRPr="00D95D5B">
        <w:rPr>
          <w:rFonts w:hint="cs"/>
          <w:rtl/>
          <w:lang w:bidi="ar"/>
        </w:rPr>
        <w:t xml:space="preserve"> </w:t>
      </w:r>
      <w:r>
        <w:rPr>
          <w:rFonts w:hint="cs"/>
          <w:rtl/>
          <w:lang w:bidi="ar"/>
        </w:rPr>
        <w:t xml:space="preserve">في </w:t>
      </w:r>
      <w:r w:rsidRPr="00D95D5B">
        <w:rPr>
          <w:rFonts w:hint="cs"/>
          <w:rtl/>
          <w:lang w:bidi="ar"/>
        </w:rPr>
        <w:t xml:space="preserve">عدد الأطراف المتعاقدة </w:t>
      </w:r>
      <w:r>
        <w:rPr>
          <w:rFonts w:hint="cs"/>
          <w:rtl/>
          <w:lang w:bidi="ar"/>
        </w:rPr>
        <w:t>على</w:t>
      </w:r>
      <w:r w:rsidRPr="00D95D5B">
        <w:rPr>
          <w:rFonts w:hint="cs"/>
          <w:rtl/>
          <w:lang w:bidi="ar"/>
        </w:rPr>
        <w:t xml:space="preserve"> جميع المعاهدات خلال الفترة قيد الاستعراض.</w:t>
      </w:r>
    </w:p>
    <w:p w:rsidR="00795423" w:rsidRPr="00EE41A6" w:rsidRDefault="00795423" w:rsidP="00953898">
      <w:pPr>
        <w:pStyle w:val="Tables"/>
        <w:rPr>
          <w:lang w:bidi="ar-EG"/>
        </w:rPr>
      </w:pPr>
      <w:bookmarkStart w:id="12" w:name="_Toc457567784"/>
      <w:r w:rsidRPr="00EE41A6">
        <w:rPr>
          <w:rFonts w:hint="cs"/>
          <w:rtl/>
          <w:lang w:bidi="ar"/>
        </w:rPr>
        <w:t>الجدول</w:t>
      </w:r>
      <w:r w:rsidR="006560E1">
        <w:rPr>
          <w:rFonts w:hint="cs"/>
          <w:rtl/>
        </w:rPr>
        <w:t xml:space="preserve"> </w:t>
      </w:r>
      <w:r w:rsidRPr="00EE41A6">
        <w:rPr>
          <w:rFonts w:hint="cs"/>
          <w:rtl/>
          <w:lang w:bidi="ar"/>
        </w:rPr>
        <w:t>1: زيادة عدد الأطراف المتعاقدة على معاهدات الملكية الفكرية التي تديرها الويبو (حسب الترتيب الأبجدي</w:t>
      </w:r>
      <w:r w:rsidR="00182711">
        <w:rPr>
          <w:rFonts w:hint="cs"/>
          <w:rtl/>
          <w:lang w:bidi="ar"/>
        </w:rPr>
        <w:t xml:space="preserve"> الإنكليزي</w:t>
      </w:r>
      <w:r w:rsidRPr="00EE41A6">
        <w:rPr>
          <w:rFonts w:hint="cs"/>
          <w:rtl/>
          <w:lang w:bidi="ar"/>
        </w:rPr>
        <w:t>)</w:t>
      </w:r>
      <w:bookmarkEnd w:id="12"/>
    </w:p>
    <w:tbl>
      <w:tblPr>
        <w:tblStyle w:val="TableGrid"/>
        <w:bidiVisual/>
        <w:tblW w:w="0" w:type="auto"/>
        <w:tblInd w:w="103" w:type="dxa"/>
        <w:tblLook w:val="04A0" w:firstRow="1" w:lastRow="0" w:firstColumn="1" w:lastColumn="0" w:noHBand="0" w:noVBand="1"/>
      </w:tblPr>
      <w:tblGrid>
        <w:gridCol w:w="1890"/>
        <w:gridCol w:w="3780"/>
        <w:gridCol w:w="1530"/>
        <w:gridCol w:w="1260"/>
        <w:gridCol w:w="1008"/>
      </w:tblGrid>
      <w:tr w:rsidR="00795423" w:rsidRPr="004059E0" w:rsidTr="00795423">
        <w:tc>
          <w:tcPr>
            <w:tcW w:w="1890" w:type="dxa"/>
            <w:shd w:val="clear" w:color="auto" w:fill="1F497D" w:themeFill="text2"/>
          </w:tcPr>
          <w:p w:rsidR="00795423" w:rsidRPr="004059E0" w:rsidRDefault="00795423" w:rsidP="00795423">
            <w:pPr>
              <w:pStyle w:val="NumberedParaAR"/>
              <w:numPr>
                <w:ilvl w:val="0"/>
                <w:numId w:val="0"/>
              </w:numPr>
              <w:tabs>
                <w:tab w:val="left" w:pos="535"/>
              </w:tabs>
              <w:spacing w:after="120"/>
              <w:jc w:val="center"/>
              <w:rPr>
                <w:b/>
                <w:bCs/>
                <w:color w:val="FFFFFF" w:themeColor="background1"/>
                <w:sz w:val="28"/>
                <w:szCs w:val="28"/>
                <w:rtl/>
                <w:lang w:bidi="ar-EG"/>
              </w:rPr>
            </w:pPr>
            <w:proofErr w:type="gramStart"/>
            <w:r w:rsidRPr="004059E0">
              <w:rPr>
                <w:rFonts w:hint="cs"/>
                <w:b/>
                <w:bCs/>
                <w:color w:val="FFFFFF" w:themeColor="background1"/>
                <w:sz w:val="28"/>
                <w:szCs w:val="28"/>
                <w:rtl/>
                <w:lang w:bidi="ar-EG"/>
              </w:rPr>
              <w:t>المعاهدة</w:t>
            </w:r>
            <w:proofErr w:type="gramEnd"/>
            <w:r w:rsidRPr="004059E0">
              <w:rPr>
                <w:rFonts w:hint="cs"/>
                <w:b/>
                <w:bCs/>
                <w:color w:val="FFFFFF" w:themeColor="background1"/>
                <w:sz w:val="28"/>
                <w:szCs w:val="28"/>
                <w:rtl/>
                <w:lang w:bidi="ar-EG"/>
              </w:rPr>
              <w:t>/الصك</w:t>
            </w:r>
          </w:p>
        </w:tc>
        <w:tc>
          <w:tcPr>
            <w:tcW w:w="3780" w:type="dxa"/>
            <w:shd w:val="clear" w:color="auto" w:fill="1F497D" w:themeFill="text2"/>
          </w:tcPr>
          <w:p w:rsidR="00795423" w:rsidRPr="004059E0" w:rsidRDefault="00795423" w:rsidP="00795423">
            <w:pPr>
              <w:pStyle w:val="NumberedParaAR"/>
              <w:numPr>
                <w:ilvl w:val="0"/>
                <w:numId w:val="0"/>
              </w:numPr>
              <w:tabs>
                <w:tab w:val="left" w:pos="535"/>
              </w:tabs>
              <w:spacing w:after="120"/>
              <w:jc w:val="center"/>
              <w:rPr>
                <w:b/>
                <w:bCs/>
                <w:color w:val="FFFFFF" w:themeColor="background1"/>
                <w:sz w:val="28"/>
                <w:szCs w:val="28"/>
                <w:rtl/>
                <w:lang w:bidi="ar-EG"/>
              </w:rPr>
            </w:pPr>
            <w:r w:rsidRPr="004059E0">
              <w:rPr>
                <w:rFonts w:hint="cs"/>
                <w:b/>
                <w:bCs/>
                <w:color w:val="FFFFFF" w:themeColor="background1"/>
                <w:sz w:val="28"/>
                <w:szCs w:val="28"/>
                <w:rtl/>
                <w:lang w:bidi="ar-EG"/>
              </w:rPr>
              <w:t>الغرض من الاتفاق</w:t>
            </w:r>
          </w:p>
        </w:tc>
        <w:tc>
          <w:tcPr>
            <w:tcW w:w="1530" w:type="dxa"/>
            <w:shd w:val="clear" w:color="auto" w:fill="1F497D" w:themeFill="text2"/>
          </w:tcPr>
          <w:p w:rsidR="00795423" w:rsidRPr="004059E0" w:rsidRDefault="00795423" w:rsidP="00795423">
            <w:pPr>
              <w:pStyle w:val="NumberedParaAR"/>
              <w:numPr>
                <w:ilvl w:val="0"/>
                <w:numId w:val="0"/>
              </w:numPr>
              <w:tabs>
                <w:tab w:val="left" w:pos="535"/>
              </w:tabs>
              <w:spacing w:after="120"/>
              <w:jc w:val="center"/>
              <w:rPr>
                <w:b/>
                <w:bCs/>
                <w:color w:val="FFFFFF" w:themeColor="background1"/>
                <w:sz w:val="28"/>
                <w:szCs w:val="28"/>
                <w:rtl/>
                <w:lang w:bidi="ar-EG"/>
              </w:rPr>
            </w:pPr>
            <w:r w:rsidRPr="004059E0">
              <w:rPr>
                <w:rFonts w:hint="cs"/>
                <w:b/>
                <w:bCs/>
                <w:color w:val="FFFFFF" w:themeColor="background1"/>
                <w:sz w:val="28"/>
                <w:szCs w:val="28"/>
                <w:rtl/>
                <w:lang w:bidi="ar-EG"/>
              </w:rPr>
              <w:t>عدد الأطراف المتعاقدة (2009)</w:t>
            </w:r>
          </w:p>
        </w:tc>
        <w:tc>
          <w:tcPr>
            <w:tcW w:w="1260" w:type="dxa"/>
            <w:shd w:val="clear" w:color="auto" w:fill="1F497D" w:themeFill="text2"/>
          </w:tcPr>
          <w:p w:rsidR="00795423" w:rsidRPr="004059E0" w:rsidRDefault="00795423" w:rsidP="00795423">
            <w:pPr>
              <w:pStyle w:val="NumberedParaAR"/>
              <w:numPr>
                <w:ilvl w:val="0"/>
                <w:numId w:val="0"/>
              </w:numPr>
              <w:tabs>
                <w:tab w:val="left" w:pos="535"/>
              </w:tabs>
              <w:spacing w:after="120"/>
              <w:jc w:val="center"/>
              <w:rPr>
                <w:b/>
                <w:bCs/>
                <w:color w:val="FFFFFF" w:themeColor="background1"/>
                <w:sz w:val="28"/>
                <w:szCs w:val="28"/>
                <w:rtl/>
                <w:lang w:bidi="ar-EG"/>
              </w:rPr>
            </w:pPr>
            <w:r w:rsidRPr="004059E0">
              <w:rPr>
                <w:rFonts w:hint="cs"/>
                <w:b/>
                <w:bCs/>
                <w:color w:val="FFFFFF" w:themeColor="background1"/>
                <w:sz w:val="28"/>
                <w:szCs w:val="28"/>
                <w:rtl/>
                <w:lang w:bidi="ar-EG"/>
              </w:rPr>
              <w:t>عدد الأطراف المتعاقدة (2015)</w:t>
            </w:r>
          </w:p>
        </w:tc>
        <w:tc>
          <w:tcPr>
            <w:tcW w:w="1008" w:type="dxa"/>
            <w:shd w:val="clear" w:color="auto" w:fill="1F497D" w:themeFill="text2"/>
          </w:tcPr>
          <w:p w:rsidR="00795423" w:rsidRPr="004059E0" w:rsidRDefault="00795423" w:rsidP="00795423">
            <w:pPr>
              <w:pStyle w:val="NumberedParaAR"/>
              <w:numPr>
                <w:ilvl w:val="0"/>
                <w:numId w:val="0"/>
              </w:numPr>
              <w:tabs>
                <w:tab w:val="left" w:pos="535"/>
              </w:tabs>
              <w:spacing w:after="120"/>
              <w:jc w:val="center"/>
              <w:rPr>
                <w:b/>
                <w:bCs/>
                <w:color w:val="FFFFFF" w:themeColor="background1"/>
                <w:sz w:val="28"/>
                <w:szCs w:val="28"/>
                <w:rtl/>
                <w:lang w:bidi="ar-EG"/>
              </w:rPr>
            </w:pPr>
            <w:proofErr w:type="gramStart"/>
            <w:r w:rsidRPr="004059E0">
              <w:rPr>
                <w:rFonts w:hint="cs"/>
                <w:b/>
                <w:bCs/>
                <w:color w:val="FFFFFF" w:themeColor="background1"/>
                <w:sz w:val="28"/>
                <w:szCs w:val="28"/>
                <w:rtl/>
                <w:lang w:bidi="ar-EG"/>
              </w:rPr>
              <w:t>نسبة</w:t>
            </w:r>
            <w:proofErr w:type="gramEnd"/>
            <w:r w:rsidRPr="004059E0">
              <w:rPr>
                <w:rFonts w:hint="cs"/>
                <w:b/>
                <w:bCs/>
                <w:color w:val="FFFFFF" w:themeColor="background1"/>
                <w:sz w:val="28"/>
                <w:szCs w:val="28"/>
                <w:rtl/>
                <w:lang w:bidi="ar-EG"/>
              </w:rPr>
              <w:t xml:space="preserve"> التغير</w:t>
            </w:r>
          </w:p>
        </w:tc>
      </w:tr>
      <w:tr w:rsidR="00795423" w:rsidRPr="004059E0" w:rsidTr="006442CA">
        <w:tc>
          <w:tcPr>
            <w:tcW w:w="9468" w:type="dxa"/>
            <w:gridSpan w:val="5"/>
            <w:shd w:val="clear" w:color="auto" w:fill="95B3D7" w:themeFill="accent1" w:themeFillTint="99"/>
          </w:tcPr>
          <w:p w:rsidR="00795423" w:rsidRPr="004059E0" w:rsidRDefault="00795423" w:rsidP="00EE41A6">
            <w:pPr>
              <w:pStyle w:val="NumberedParaAR"/>
              <w:numPr>
                <w:ilvl w:val="0"/>
                <w:numId w:val="0"/>
              </w:numPr>
              <w:tabs>
                <w:tab w:val="left" w:pos="535"/>
              </w:tabs>
              <w:spacing w:after="120"/>
              <w:jc w:val="center"/>
              <w:rPr>
                <w:b/>
                <w:bCs/>
                <w:sz w:val="28"/>
                <w:szCs w:val="28"/>
                <w:rtl/>
                <w:lang w:bidi="ar-EG"/>
              </w:rPr>
            </w:pPr>
            <w:proofErr w:type="gramStart"/>
            <w:r w:rsidRPr="004059E0">
              <w:rPr>
                <w:rFonts w:hint="cs"/>
                <w:b/>
                <w:bCs/>
                <w:sz w:val="28"/>
                <w:szCs w:val="28"/>
                <w:rtl/>
                <w:lang w:bidi="ar-EG"/>
              </w:rPr>
              <w:t>حماية</w:t>
            </w:r>
            <w:proofErr w:type="gramEnd"/>
            <w:r w:rsidRPr="004059E0">
              <w:rPr>
                <w:rFonts w:hint="cs"/>
                <w:b/>
                <w:bCs/>
                <w:sz w:val="28"/>
                <w:szCs w:val="28"/>
                <w:rtl/>
                <w:lang w:bidi="ar-EG"/>
              </w:rPr>
              <w:t xml:space="preserve"> الملكية الفكرية</w:t>
            </w:r>
          </w:p>
        </w:tc>
      </w:tr>
      <w:tr w:rsidR="00795423" w:rsidRPr="004059E0" w:rsidTr="00795423">
        <w:tc>
          <w:tcPr>
            <w:tcW w:w="1890" w:type="dxa"/>
          </w:tcPr>
          <w:p w:rsidR="00795423" w:rsidRPr="004059E0" w:rsidRDefault="00795423" w:rsidP="00795423">
            <w:pPr>
              <w:pStyle w:val="NumberedParaAR"/>
              <w:numPr>
                <w:ilvl w:val="0"/>
                <w:numId w:val="0"/>
              </w:numPr>
              <w:tabs>
                <w:tab w:val="left" w:pos="535"/>
              </w:tabs>
              <w:spacing w:after="120"/>
              <w:rPr>
                <w:sz w:val="28"/>
                <w:szCs w:val="28"/>
                <w:rtl/>
                <w:lang w:bidi="ar-EG"/>
              </w:rPr>
            </w:pPr>
            <w:proofErr w:type="gramStart"/>
            <w:r>
              <w:rPr>
                <w:rFonts w:hint="cs"/>
                <w:sz w:val="28"/>
                <w:szCs w:val="28"/>
                <w:rtl/>
                <w:lang w:bidi="ar-EG"/>
              </w:rPr>
              <w:t>اتفاقية</w:t>
            </w:r>
            <w:proofErr w:type="gramEnd"/>
            <w:r>
              <w:rPr>
                <w:rFonts w:hint="cs"/>
                <w:sz w:val="28"/>
                <w:szCs w:val="28"/>
                <w:rtl/>
                <w:lang w:bidi="ar-EG"/>
              </w:rPr>
              <w:t xml:space="preserve"> برن (1886)</w:t>
            </w:r>
          </w:p>
        </w:tc>
        <w:tc>
          <w:tcPr>
            <w:tcW w:w="3780" w:type="dxa"/>
          </w:tcPr>
          <w:p w:rsidR="00795423" w:rsidRPr="004059E0" w:rsidRDefault="00795423" w:rsidP="00795423">
            <w:pPr>
              <w:pStyle w:val="NumberedParaAR"/>
              <w:numPr>
                <w:ilvl w:val="0"/>
                <w:numId w:val="0"/>
              </w:numPr>
              <w:tabs>
                <w:tab w:val="left" w:pos="535"/>
              </w:tabs>
              <w:spacing w:after="120"/>
              <w:rPr>
                <w:sz w:val="28"/>
                <w:szCs w:val="28"/>
                <w:rtl/>
                <w:lang w:bidi="ar-EG"/>
              </w:rPr>
            </w:pPr>
            <w:r>
              <w:rPr>
                <w:rFonts w:hint="cs"/>
                <w:sz w:val="28"/>
                <w:szCs w:val="28"/>
                <w:rtl/>
                <w:lang w:bidi="ar"/>
              </w:rPr>
              <w:t>ت</w:t>
            </w:r>
            <w:r w:rsidRPr="004059E0">
              <w:rPr>
                <w:rFonts w:hint="cs"/>
                <w:sz w:val="28"/>
                <w:szCs w:val="28"/>
                <w:rtl/>
                <w:lang w:bidi="ar"/>
              </w:rPr>
              <w:t xml:space="preserve">تناول حماية المصنفات وحقوق المبدعين، </w:t>
            </w:r>
            <w:r>
              <w:rPr>
                <w:rFonts w:hint="cs"/>
                <w:sz w:val="28"/>
                <w:szCs w:val="28"/>
                <w:rtl/>
                <w:lang w:bidi="ar"/>
              </w:rPr>
              <w:t>وتزودهم</w:t>
            </w:r>
            <w:r w:rsidRPr="004059E0">
              <w:rPr>
                <w:rFonts w:hint="cs"/>
                <w:sz w:val="28"/>
                <w:szCs w:val="28"/>
                <w:rtl/>
                <w:lang w:bidi="ar"/>
              </w:rPr>
              <w:t xml:space="preserve"> </w:t>
            </w:r>
            <w:r>
              <w:rPr>
                <w:rFonts w:hint="cs"/>
                <w:sz w:val="28"/>
                <w:szCs w:val="28"/>
                <w:rtl/>
                <w:lang w:bidi="ar"/>
              </w:rPr>
              <w:t>بال</w:t>
            </w:r>
            <w:r w:rsidRPr="004059E0">
              <w:rPr>
                <w:rFonts w:hint="cs"/>
                <w:sz w:val="28"/>
                <w:szCs w:val="28"/>
                <w:rtl/>
                <w:lang w:bidi="ar"/>
              </w:rPr>
              <w:t xml:space="preserve">وسائل </w:t>
            </w:r>
            <w:r>
              <w:rPr>
                <w:rFonts w:hint="cs"/>
                <w:sz w:val="28"/>
                <w:szCs w:val="28"/>
                <w:rtl/>
                <w:lang w:bidi="ar"/>
              </w:rPr>
              <w:t>اللازمة للتحكم</w:t>
            </w:r>
            <w:r w:rsidRPr="004059E0">
              <w:rPr>
                <w:rFonts w:hint="cs"/>
                <w:sz w:val="28"/>
                <w:szCs w:val="28"/>
                <w:rtl/>
                <w:lang w:bidi="ar"/>
              </w:rPr>
              <w:t xml:space="preserve"> </w:t>
            </w:r>
            <w:r>
              <w:rPr>
                <w:rFonts w:hint="cs"/>
                <w:sz w:val="28"/>
                <w:szCs w:val="28"/>
                <w:rtl/>
                <w:lang w:bidi="ar"/>
              </w:rPr>
              <w:t>في</w:t>
            </w:r>
            <w:r w:rsidRPr="004059E0">
              <w:rPr>
                <w:rFonts w:hint="cs"/>
                <w:sz w:val="28"/>
                <w:szCs w:val="28"/>
                <w:rtl/>
                <w:lang w:bidi="ar"/>
              </w:rPr>
              <w:t xml:space="preserve"> </w:t>
            </w:r>
            <w:r>
              <w:rPr>
                <w:rFonts w:hint="cs"/>
                <w:sz w:val="28"/>
                <w:szCs w:val="28"/>
                <w:rtl/>
                <w:lang w:bidi="ar"/>
              </w:rPr>
              <w:t>ال</w:t>
            </w:r>
            <w:r w:rsidRPr="004059E0">
              <w:rPr>
                <w:rFonts w:hint="cs"/>
                <w:sz w:val="28"/>
                <w:szCs w:val="28"/>
                <w:rtl/>
                <w:lang w:bidi="ar"/>
              </w:rPr>
              <w:t xml:space="preserve">كيفية </w:t>
            </w:r>
            <w:r>
              <w:rPr>
                <w:rFonts w:hint="cs"/>
                <w:sz w:val="28"/>
                <w:szCs w:val="28"/>
                <w:rtl/>
                <w:lang w:bidi="ar"/>
              </w:rPr>
              <w:t>التي تُستخد</w:t>
            </w:r>
            <w:r w:rsidRPr="004059E0">
              <w:rPr>
                <w:rFonts w:hint="cs"/>
                <w:sz w:val="28"/>
                <w:szCs w:val="28"/>
                <w:rtl/>
                <w:lang w:bidi="ar"/>
              </w:rPr>
              <w:t xml:space="preserve">م </w:t>
            </w:r>
            <w:r>
              <w:rPr>
                <w:rFonts w:hint="cs"/>
                <w:sz w:val="28"/>
                <w:szCs w:val="28"/>
                <w:rtl/>
                <w:lang w:bidi="ar"/>
              </w:rPr>
              <w:t>بها مصنفاتهم</w:t>
            </w:r>
            <w:r w:rsidRPr="004059E0">
              <w:rPr>
                <w:rFonts w:hint="cs"/>
                <w:sz w:val="28"/>
                <w:szCs w:val="28"/>
                <w:rtl/>
                <w:lang w:bidi="ar"/>
              </w:rPr>
              <w:t xml:space="preserve">، </w:t>
            </w:r>
            <w:r>
              <w:rPr>
                <w:rFonts w:hint="cs"/>
                <w:sz w:val="28"/>
                <w:szCs w:val="28"/>
                <w:rtl/>
                <w:lang w:bidi="ar"/>
              </w:rPr>
              <w:t>و</w:t>
            </w:r>
            <w:r w:rsidRPr="004059E0">
              <w:rPr>
                <w:rFonts w:hint="cs"/>
                <w:sz w:val="28"/>
                <w:szCs w:val="28"/>
                <w:rtl/>
                <w:lang w:bidi="ar"/>
              </w:rPr>
              <w:t>من</w:t>
            </w:r>
            <w:r>
              <w:rPr>
                <w:rFonts w:hint="cs"/>
                <w:sz w:val="28"/>
                <w:szCs w:val="28"/>
                <w:rtl/>
                <w:lang w:bidi="ar"/>
              </w:rPr>
              <w:t xml:space="preserve"> يستخدمها، ووفقا ل</w:t>
            </w:r>
            <w:r w:rsidRPr="004059E0">
              <w:rPr>
                <w:rFonts w:hint="cs"/>
                <w:sz w:val="28"/>
                <w:szCs w:val="28"/>
                <w:rtl/>
                <w:lang w:bidi="ar"/>
              </w:rPr>
              <w:t>أية شروط.</w:t>
            </w:r>
          </w:p>
        </w:tc>
        <w:tc>
          <w:tcPr>
            <w:tcW w:w="1530" w:type="dxa"/>
            <w:vAlign w:val="center"/>
          </w:tcPr>
          <w:p w:rsidR="00795423" w:rsidRPr="00824186" w:rsidRDefault="00795423" w:rsidP="00795423">
            <w:pPr>
              <w:jc w:val="center"/>
              <w:rPr>
                <w:sz w:val="16"/>
                <w:szCs w:val="16"/>
              </w:rPr>
            </w:pPr>
            <w:r w:rsidRPr="00824186">
              <w:rPr>
                <w:sz w:val="16"/>
                <w:szCs w:val="16"/>
              </w:rPr>
              <w:t>164</w:t>
            </w:r>
          </w:p>
        </w:tc>
        <w:tc>
          <w:tcPr>
            <w:tcW w:w="1260" w:type="dxa"/>
            <w:vAlign w:val="center"/>
          </w:tcPr>
          <w:p w:rsidR="00795423" w:rsidRPr="00824186" w:rsidRDefault="00795423" w:rsidP="00795423">
            <w:pPr>
              <w:jc w:val="center"/>
              <w:rPr>
                <w:sz w:val="16"/>
                <w:szCs w:val="16"/>
              </w:rPr>
            </w:pPr>
            <w:r w:rsidRPr="00824186">
              <w:rPr>
                <w:sz w:val="16"/>
                <w:szCs w:val="16"/>
              </w:rPr>
              <w:t>168</w:t>
            </w:r>
          </w:p>
        </w:tc>
        <w:tc>
          <w:tcPr>
            <w:tcW w:w="1008" w:type="dxa"/>
            <w:vAlign w:val="center"/>
          </w:tcPr>
          <w:p w:rsidR="00795423" w:rsidRPr="00824186" w:rsidRDefault="00795423" w:rsidP="00795423">
            <w:pPr>
              <w:jc w:val="center"/>
              <w:rPr>
                <w:b/>
                <w:color w:val="00B050"/>
                <w:sz w:val="16"/>
                <w:szCs w:val="16"/>
              </w:rPr>
            </w:pPr>
            <w:r w:rsidRPr="00824186">
              <w:rPr>
                <w:b/>
                <w:color w:val="00B050"/>
                <w:sz w:val="16"/>
                <w:szCs w:val="16"/>
              </w:rPr>
              <w:t>%2.4+</w:t>
            </w:r>
          </w:p>
        </w:tc>
      </w:tr>
      <w:tr w:rsidR="00795423" w:rsidRPr="004059E0" w:rsidTr="00795423">
        <w:tc>
          <w:tcPr>
            <w:tcW w:w="1890" w:type="dxa"/>
          </w:tcPr>
          <w:p w:rsidR="00795423" w:rsidRPr="004059E0" w:rsidRDefault="00795423" w:rsidP="00795423">
            <w:pPr>
              <w:pStyle w:val="NumberedParaAR"/>
              <w:numPr>
                <w:ilvl w:val="0"/>
                <w:numId w:val="0"/>
              </w:numPr>
              <w:tabs>
                <w:tab w:val="left" w:pos="535"/>
              </w:tabs>
              <w:spacing w:after="120"/>
              <w:rPr>
                <w:sz w:val="28"/>
                <w:szCs w:val="28"/>
                <w:rtl/>
                <w:lang w:bidi="ar-EG"/>
              </w:rPr>
            </w:pPr>
            <w:r>
              <w:rPr>
                <w:rFonts w:hint="cs"/>
                <w:sz w:val="28"/>
                <w:szCs w:val="28"/>
                <w:rtl/>
                <w:lang w:bidi="ar-EG"/>
              </w:rPr>
              <w:t>اتفاقية بروكسل (1974)</w:t>
            </w:r>
          </w:p>
        </w:tc>
        <w:tc>
          <w:tcPr>
            <w:tcW w:w="3780" w:type="dxa"/>
          </w:tcPr>
          <w:p w:rsidR="00795423" w:rsidRPr="004059E0" w:rsidRDefault="00795423" w:rsidP="00EE41A6">
            <w:pPr>
              <w:pStyle w:val="NumberedParaAR"/>
              <w:numPr>
                <w:ilvl w:val="0"/>
                <w:numId w:val="0"/>
              </w:numPr>
              <w:tabs>
                <w:tab w:val="left" w:pos="535"/>
              </w:tabs>
              <w:spacing w:after="120"/>
              <w:rPr>
                <w:sz w:val="28"/>
                <w:szCs w:val="28"/>
                <w:rtl/>
                <w:lang w:bidi="ar-EG"/>
              </w:rPr>
            </w:pPr>
            <w:r w:rsidRPr="0055557C">
              <w:rPr>
                <w:rFonts w:hint="cs"/>
                <w:sz w:val="28"/>
                <w:szCs w:val="28"/>
                <w:rtl/>
                <w:lang w:bidi="ar"/>
              </w:rPr>
              <w:t>تُلزم كل دولة متعاقدة بمنع توزيع أية برامج حاملة للإشارات تنقلها الأقمار الصناعية على أو من أراضيها</w:t>
            </w:r>
            <w:r w:rsidRPr="0055557C">
              <w:rPr>
                <w:rFonts w:ascii="Arial" w:hAnsi="Arial" w:cs="Arial" w:hint="cs"/>
                <w:sz w:val="28"/>
                <w:szCs w:val="28"/>
                <w:rtl/>
                <w:lang w:bidi="ar"/>
              </w:rPr>
              <w:t xml:space="preserve"> </w:t>
            </w:r>
            <w:r w:rsidRPr="0055557C">
              <w:rPr>
                <w:rFonts w:hint="cs"/>
                <w:sz w:val="28"/>
                <w:szCs w:val="28"/>
                <w:rtl/>
                <w:lang w:bidi="ar"/>
              </w:rPr>
              <w:t>دون الحصول على تصريح.</w:t>
            </w:r>
          </w:p>
        </w:tc>
        <w:tc>
          <w:tcPr>
            <w:tcW w:w="1530" w:type="dxa"/>
            <w:vAlign w:val="center"/>
          </w:tcPr>
          <w:p w:rsidR="00795423" w:rsidRPr="00824186" w:rsidRDefault="00795423" w:rsidP="00795423">
            <w:pPr>
              <w:jc w:val="center"/>
              <w:rPr>
                <w:sz w:val="16"/>
                <w:szCs w:val="16"/>
              </w:rPr>
            </w:pPr>
            <w:r w:rsidRPr="00824186">
              <w:rPr>
                <w:sz w:val="16"/>
                <w:szCs w:val="16"/>
              </w:rPr>
              <w:t>34</w:t>
            </w:r>
          </w:p>
        </w:tc>
        <w:tc>
          <w:tcPr>
            <w:tcW w:w="1260" w:type="dxa"/>
            <w:vAlign w:val="center"/>
          </w:tcPr>
          <w:p w:rsidR="00795423" w:rsidRPr="00824186" w:rsidRDefault="00795423" w:rsidP="00795423">
            <w:pPr>
              <w:jc w:val="center"/>
              <w:rPr>
                <w:sz w:val="16"/>
                <w:szCs w:val="16"/>
              </w:rPr>
            </w:pPr>
            <w:r w:rsidRPr="00824186">
              <w:rPr>
                <w:sz w:val="16"/>
                <w:szCs w:val="16"/>
              </w:rPr>
              <w:t>37</w:t>
            </w:r>
          </w:p>
        </w:tc>
        <w:tc>
          <w:tcPr>
            <w:tcW w:w="1008" w:type="dxa"/>
            <w:vAlign w:val="center"/>
          </w:tcPr>
          <w:p w:rsidR="00795423" w:rsidRPr="00824186" w:rsidRDefault="00795423" w:rsidP="00795423">
            <w:pPr>
              <w:jc w:val="center"/>
              <w:rPr>
                <w:b/>
                <w:color w:val="00B050"/>
                <w:sz w:val="16"/>
                <w:szCs w:val="16"/>
              </w:rPr>
            </w:pPr>
            <w:r w:rsidRPr="00824186">
              <w:rPr>
                <w:b/>
                <w:color w:val="00B050"/>
                <w:sz w:val="16"/>
                <w:szCs w:val="16"/>
              </w:rPr>
              <w:t>%8.8+</w:t>
            </w:r>
          </w:p>
        </w:tc>
      </w:tr>
      <w:tr w:rsidR="00795423" w:rsidRPr="004059E0" w:rsidTr="00795423">
        <w:tc>
          <w:tcPr>
            <w:tcW w:w="1890" w:type="dxa"/>
          </w:tcPr>
          <w:p w:rsidR="00795423" w:rsidRDefault="00795423" w:rsidP="00795423">
            <w:pPr>
              <w:pStyle w:val="NumberedParaAR"/>
              <w:numPr>
                <w:ilvl w:val="0"/>
                <w:numId w:val="0"/>
              </w:numPr>
              <w:tabs>
                <w:tab w:val="left" w:pos="535"/>
              </w:tabs>
              <w:spacing w:after="120"/>
              <w:rPr>
                <w:sz w:val="28"/>
                <w:szCs w:val="28"/>
                <w:rtl/>
                <w:lang w:bidi="ar-EG"/>
              </w:rPr>
            </w:pPr>
            <w:r>
              <w:rPr>
                <w:rFonts w:hint="cs"/>
                <w:sz w:val="28"/>
                <w:szCs w:val="28"/>
                <w:rtl/>
                <w:lang w:bidi="ar-EG"/>
              </w:rPr>
              <w:t>معاهدة بودابست (1977)</w:t>
            </w:r>
          </w:p>
        </w:tc>
        <w:tc>
          <w:tcPr>
            <w:tcW w:w="3780" w:type="dxa"/>
          </w:tcPr>
          <w:p w:rsidR="00795423" w:rsidRPr="00E111B7" w:rsidRDefault="00795423" w:rsidP="00795423">
            <w:pPr>
              <w:pStyle w:val="NumberedParaAR"/>
              <w:numPr>
                <w:ilvl w:val="0"/>
                <w:numId w:val="0"/>
              </w:numPr>
              <w:tabs>
                <w:tab w:val="left" w:pos="535"/>
              </w:tabs>
              <w:spacing w:after="120"/>
              <w:rPr>
                <w:sz w:val="28"/>
                <w:szCs w:val="28"/>
                <w:rtl/>
                <w:lang w:bidi="ar"/>
              </w:rPr>
            </w:pPr>
            <w:r>
              <w:rPr>
                <w:rFonts w:hint="cs"/>
                <w:sz w:val="28"/>
                <w:szCs w:val="28"/>
                <w:rtl/>
                <w:lang w:bidi="ar"/>
              </w:rPr>
              <w:t>ت</w:t>
            </w:r>
            <w:r w:rsidRPr="003B0C9F">
              <w:rPr>
                <w:rFonts w:hint="cs"/>
                <w:sz w:val="28"/>
                <w:szCs w:val="28"/>
                <w:rtl/>
                <w:lang w:bidi="ar"/>
              </w:rPr>
              <w:t>نظم الاعتراف الدولي بإيداع الكائنات الدقيقة لأغراض الإجراءات الخاصة بالبراءات.</w:t>
            </w:r>
          </w:p>
        </w:tc>
        <w:tc>
          <w:tcPr>
            <w:tcW w:w="1530" w:type="dxa"/>
            <w:vAlign w:val="center"/>
          </w:tcPr>
          <w:p w:rsidR="00795423" w:rsidRPr="00824186" w:rsidRDefault="00795423" w:rsidP="00795423">
            <w:pPr>
              <w:jc w:val="center"/>
              <w:rPr>
                <w:sz w:val="16"/>
                <w:szCs w:val="16"/>
              </w:rPr>
            </w:pPr>
            <w:r w:rsidRPr="00824186">
              <w:rPr>
                <w:sz w:val="16"/>
                <w:szCs w:val="16"/>
              </w:rPr>
              <w:t>72</w:t>
            </w:r>
          </w:p>
        </w:tc>
        <w:tc>
          <w:tcPr>
            <w:tcW w:w="1260" w:type="dxa"/>
            <w:vAlign w:val="center"/>
          </w:tcPr>
          <w:p w:rsidR="00795423" w:rsidRPr="00824186" w:rsidRDefault="00795423" w:rsidP="00795423">
            <w:pPr>
              <w:jc w:val="center"/>
              <w:rPr>
                <w:sz w:val="16"/>
                <w:szCs w:val="16"/>
              </w:rPr>
            </w:pPr>
            <w:r w:rsidRPr="00824186">
              <w:rPr>
                <w:sz w:val="16"/>
                <w:szCs w:val="16"/>
              </w:rPr>
              <w:t>79</w:t>
            </w:r>
          </w:p>
        </w:tc>
        <w:tc>
          <w:tcPr>
            <w:tcW w:w="1008" w:type="dxa"/>
            <w:vAlign w:val="center"/>
          </w:tcPr>
          <w:p w:rsidR="00795423" w:rsidRPr="00824186" w:rsidRDefault="00795423" w:rsidP="00795423">
            <w:pPr>
              <w:jc w:val="center"/>
              <w:rPr>
                <w:b/>
                <w:color w:val="00B050"/>
                <w:sz w:val="16"/>
                <w:szCs w:val="16"/>
              </w:rPr>
            </w:pPr>
            <w:r w:rsidRPr="00824186">
              <w:rPr>
                <w:b/>
                <w:color w:val="00B050"/>
                <w:sz w:val="16"/>
                <w:szCs w:val="16"/>
              </w:rPr>
              <w:t>%10+</w:t>
            </w:r>
          </w:p>
        </w:tc>
      </w:tr>
      <w:tr w:rsidR="00795423" w:rsidRPr="004059E0" w:rsidTr="00795423">
        <w:tc>
          <w:tcPr>
            <w:tcW w:w="1890" w:type="dxa"/>
          </w:tcPr>
          <w:p w:rsidR="00795423" w:rsidRPr="004059E0" w:rsidRDefault="00795423" w:rsidP="00CC2684">
            <w:pPr>
              <w:pStyle w:val="NumberedParaAR"/>
              <w:numPr>
                <w:ilvl w:val="0"/>
                <w:numId w:val="0"/>
              </w:numPr>
              <w:tabs>
                <w:tab w:val="left" w:pos="535"/>
              </w:tabs>
              <w:spacing w:after="120"/>
              <w:rPr>
                <w:sz w:val="28"/>
                <w:szCs w:val="28"/>
                <w:rtl/>
                <w:lang w:bidi="ar-EG"/>
              </w:rPr>
            </w:pPr>
            <w:r>
              <w:rPr>
                <w:rFonts w:hint="cs"/>
                <w:sz w:val="28"/>
                <w:szCs w:val="28"/>
                <w:rtl/>
                <w:lang w:bidi="ar-EG"/>
              </w:rPr>
              <w:t>اتفاق مدريد (بيانات</w:t>
            </w:r>
            <w:r w:rsidR="00CC2684">
              <w:rPr>
                <w:rFonts w:hint="eastAsia"/>
                <w:sz w:val="28"/>
                <w:szCs w:val="28"/>
                <w:rtl/>
                <w:lang w:bidi="ar-EG"/>
              </w:rPr>
              <w:t> </w:t>
            </w:r>
            <w:r>
              <w:rPr>
                <w:rFonts w:hint="cs"/>
                <w:sz w:val="28"/>
                <w:szCs w:val="28"/>
                <w:rtl/>
                <w:lang w:bidi="ar-EG"/>
              </w:rPr>
              <w:t>المصدر) (1891)</w:t>
            </w:r>
          </w:p>
        </w:tc>
        <w:tc>
          <w:tcPr>
            <w:tcW w:w="3780" w:type="dxa"/>
          </w:tcPr>
          <w:p w:rsidR="00795423" w:rsidRPr="004059E0" w:rsidRDefault="00795423" w:rsidP="00795423">
            <w:pPr>
              <w:pStyle w:val="NumberedParaAR"/>
              <w:numPr>
                <w:ilvl w:val="0"/>
                <w:numId w:val="0"/>
              </w:numPr>
              <w:tabs>
                <w:tab w:val="left" w:pos="535"/>
              </w:tabs>
              <w:spacing w:after="120"/>
              <w:rPr>
                <w:sz w:val="28"/>
                <w:szCs w:val="28"/>
                <w:rtl/>
                <w:lang w:bidi="ar-EG"/>
              </w:rPr>
            </w:pPr>
            <w:r w:rsidRPr="00E111B7">
              <w:rPr>
                <w:rFonts w:hint="cs"/>
                <w:sz w:val="28"/>
                <w:szCs w:val="28"/>
                <w:rtl/>
                <w:lang w:bidi="ar"/>
              </w:rPr>
              <w:t xml:space="preserve">ينظم </w:t>
            </w:r>
            <w:r>
              <w:rPr>
                <w:rFonts w:hint="cs"/>
                <w:sz w:val="28"/>
                <w:szCs w:val="28"/>
                <w:rtl/>
                <w:lang w:bidi="ar"/>
              </w:rPr>
              <w:t>ال</w:t>
            </w:r>
            <w:r w:rsidRPr="00E111B7">
              <w:rPr>
                <w:rFonts w:hint="cs"/>
                <w:sz w:val="28"/>
                <w:szCs w:val="28"/>
                <w:rtl/>
                <w:lang w:bidi="ar"/>
              </w:rPr>
              <w:t xml:space="preserve">عقوبات على المنتجات </w:t>
            </w:r>
            <w:proofErr w:type="gramStart"/>
            <w:r>
              <w:rPr>
                <w:rFonts w:hint="cs"/>
                <w:sz w:val="28"/>
                <w:szCs w:val="28"/>
                <w:rtl/>
                <w:lang w:bidi="ar-EG"/>
              </w:rPr>
              <w:t>التي</w:t>
            </w:r>
            <w:proofErr w:type="gramEnd"/>
            <w:r>
              <w:rPr>
                <w:rFonts w:hint="cs"/>
                <w:sz w:val="28"/>
                <w:szCs w:val="28"/>
                <w:rtl/>
                <w:lang w:bidi="ar-EG"/>
              </w:rPr>
              <w:t xml:space="preserve"> تتضمن</w:t>
            </w:r>
            <w:r w:rsidRPr="00E111B7">
              <w:rPr>
                <w:rFonts w:hint="cs"/>
                <w:sz w:val="28"/>
                <w:szCs w:val="28"/>
                <w:rtl/>
                <w:lang w:bidi="ar"/>
              </w:rPr>
              <w:t xml:space="preserve"> بيانات مصدر</w:t>
            </w:r>
            <w:r>
              <w:rPr>
                <w:rFonts w:hint="cs"/>
                <w:sz w:val="28"/>
                <w:szCs w:val="28"/>
                <w:rtl/>
                <w:lang w:bidi="ar"/>
              </w:rPr>
              <w:t xml:space="preserve"> </w:t>
            </w:r>
            <w:r w:rsidRPr="00E111B7">
              <w:rPr>
                <w:rFonts w:hint="cs"/>
                <w:sz w:val="28"/>
                <w:szCs w:val="28"/>
                <w:rtl/>
                <w:lang w:bidi="ar"/>
              </w:rPr>
              <w:t xml:space="preserve">كاذبة أو </w:t>
            </w:r>
            <w:r>
              <w:rPr>
                <w:rFonts w:hint="cs"/>
                <w:sz w:val="28"/>
                <w:szCs w:val="28"/>
                <w:rtl/>
                <w:lang w:bidi="ar"/>
              </w:rPr>
              <w:t>مضللة</w:t>
            </w:r>
            <w:r w:rsidRPr="00E111B7">
              <w:rPr>
                <w:rFonts w:hint="cs"/>
                <w:sz w:val="28"/>
                <w:szCs w:val="28"/>
                <w:rtl/>
                <w:lang w:bidi="ar"/>
              </w:rPr>
              <w:t>.</w:t>
            </w:r>
          </w:p>
        </w:tc>
        <w:tc>
          <w:tcPr>
            <w:tcW w:w="1530" w:type="dxa"/>
            <w:vAlign w:val="center"/>
          </w:tcPr>
          <w:p w:rsidR="00795423" w:rsidRPr="00824186" w:rsidRDefault="00795423" w:rsidP="00795423">
            <w:pPr>
              <w:jc w:val="center"/>
              <w:rPr>
                <w:sz w:val="16"/>
                <w:szCs w:val="16"/>
              </w:rPr>
            </w:pPr>
            <w:r w:rsidRPr="00824186">
              <w:rPr>
                <w:sz w:val="16"/>
                <w:szCs w:val="16"/>
              </w:rPr>
              <w:t>35</w:t>
            </w:r>
          </w:p>
        </w:tc>
        <w:tc>
          <w:tcPr>
            <w:tcW w:w="1260" w:type="dxa"/>
            <w:vAlign w:val="center"/>
          </w:tcPr>
          <w:p w:rsidR="00795423" w:rsidRPr="00824186" w:rsidRDefault="00795423" w:rsidP="00795423">
            <w:pPr>
              <w:jc w:val="center"/>
              <w:rPr>
                <w:sz w:val="16"/>
                <w:szCs w:val="16"/>
              </w:rPr>
            </w:pPr>
            <w:r w:rsidRPr="00824186">
              <w:rPr>
                <w:sz w:val="16"/>
                <w:szCs w:val="16"/>
              </w:rPr>
              <w:t>36</w:t>
            </w:r>
          </w:p>
        </w:tc>
        <w:tc>
          <w:tcPr>
            <w:tcW w:w="1008" w:type="dxa"/>
            <w:vAlign w:val="center"/>
          </w:tcPr>
          <w:p w:rsidR="00795423" w:rsidRPr="00824186" w:rsidRDefault="00795423" w:rsidP="00795423">
            <w:pPr>
              <w:jc w:val="center"/>
              <w:rPr>
                <w:b/>
                <w:color w:val="00B050"/>
                <w:sz w:val="16"/>
                <w:szCs w:val="16"/>
              </w:rPr>
            </w:pPr>
            <w:r w:rsidRPr="00824186">
              <w:rPr>
                <w:b/>
                <w:color w:val="00B050"/>
                <w:sz w:val="16"/>
                <w:szCs w:val="16"/>
              </w:rPr>
              <w:t>%2.9+</w:t>
            </w:r>
          </w:p>
        </w:tc>
      </w:tr>
      <w:tr w:rsidR="00795423" w:rsidRPr="004059E0" w:rsidTr="00795423">
        <w:tc>
          <w:tcPr>
            <w:tcW w:w="1890" w:type="dxa"/>
          </w:tcPr>
          <w:p w:rsidR="00795423" w:rsidRPr="004059E0" w:rsidRDefault="00795423" w:rsidP="00795423">
            <w:pPr>
              <w:pStyle w:val="NumberedParaAR"/>
              <w:numPr>
                <w:ilvl w:val="0"/>
                <w:numId w:val="0"/>
              </w:numPr>
              <w:tabs>
                <w:tab w:val="left" w:pos="535"/>
              </w:tabs>
              <w:spacing w:after="120"/>
              <w:rPr>
                <w:sz w:val="28"/>
                <w:szCs w:val="28"/>
                <w:rtl/>
                <w:lang w:bidi="ar-EG"/>
              </w:rPr>
            </w:pPr>
            <w:proofErr w:type="gramStart"/>
            <w:r>
              <w:rPr>
                <w:rFonts w:hint="cs"/>
                <w:sz w:val="28"/>
                <w:szCs w:val="28"/>
                <w:rtl/>
                <w:lang w:bidi="ar-EG"/>
              </w:rPr>
              <w:t>معاهدة</w:t>
            </w:r>
            <w:proofErr w:type="gramEnd"/>
            <w:r>
              <w:rPr>
                <w:rFonts w:hint="cs"/>
                <w:sz w:val="28"/>
                <w:szCs w:val="28"/>
                <w:rtl/>
                <w:lang w:bidi="ar-EG"/>
              </w:rPr>
              <w:t xml:space="preserve"> نيروبي (1981)</w:t>
            </w:r>
          </w:p>
        </w:tc>
        <w:tc>
          <w:tcPr>
            <w:tcW w:w="3780" w:type="dxa"/>
          </w:tcPr>
          <w:p w:rsidR="00795423" w:rsidRPr="004059E0" w:rsidRDefault="00CC2684" w:rsidP="00CC2684">
            <w:pPr>
              <w:pStyle w:val="NumberedParaAR"/>
              <w:numPr>
                <w:ilvl w:val="0"/>
                <w:numId w:val="0"/>
              </w:numPr>
              <w:tabs>
                <w:tab w:val="left" w:pos="535"/>
              </w:tabs>
              <w:spacing w:after="120"/>
              <w:rPr>
                <w:sz w:val="28"/>
                <w:szCs w:val="28"/>
                <w:rtl/>
                <w:lang w:bidi="ar-EG"/>
              </w:rPr>
            </w:pPr>
            <w:r>
              <w:rPr>
                <w:rFonts w:hint="cs"/>
                <w:sz w:val="28"/>
                <w:szCs w:val="28"/>
                <w:rtl/>
                <w:lang w:bidi="ar"/>
              </w:rPr>
              <w:t>تلزم</w:t>
            </w:r>
            <w:r w:rsidR="00795423" w:rsidRPr="006442CA">
              <w:rPr>
                <w:rFonts w:hint="cs"/>
                <w:sz w:val="28"/>
                <w:szCs w:val="28"/>
                <w:rtl/>
                <w:lang w:bidi="ar"/>
              </w:rPr>
              <w:t xml:space="preserve"> بحماية الرمز الأولمبي </w:t>
            </w:r>
            <w:r>
              <w:rPr>
                <w:rFonts w:hint="cs"/>
                <w:sz w:val="28"/>
                <w:szCs w:val="28"/>
                <w:rtl/>
                <w:lang w:bidi="ar"/>
              </w:rPr>
              <w:t>من</w:t>
            </w:r>
            <w:r w:rsidR="00795423" w:rsidRPr="006442CA">
              <w:rPr>
                <w:rFonts w:hint="cs"/>
                <w:sz w:val="28"/>
                <w:szCs w:val="28"/>
                <w:rtl/>
                <w:lang w:bidi="ar"/>
              </w:rPr>
              <w:t xml:space="preserve"> الاستخدام</w:t>
            </w:r>
            <w:r w:rsidR="00795423" w:rsidRPr="00F702CD">
              <w:rPr>
                <w:rFonts w:hint="cs"/>
                <w:sz w:val="28"/>
                <w:szCs w:val="28"/>
                <w:rtl/>
                <w:lang w:bidi="ar"/>
              </w:rPr>
              <w:t xml:space="preserve"> لأغراض تجارية دون الحصول على إذن من اللجنة الأولمبية الدولية.</w:t>
            </w:r>
          </w:p>
        </w:tc>
        <w:tc>
          <w:tcPr>
            <w:tcW w:w="1530" w:type="dxa"/>
            <w:vAlign w:val="center"/>
          </w:tcPr>
          <w:p w:rsidR="00795423" w:rsidRPr="00824186" w:rsidRDefault="00795423" w:rsidP="00795423">
            <w:pPr>
              <w:jc w:val="center"/>
              <w:rPr>
                <w:sz w:val="16"/>
                <w:szCs w:val="16"/>
              </w:rPr>
            </w:pPr>
            <w:r w:rsidRPr="00824186">
              <w:rPr>
                <w:sz w:val="16"/>
                <w:szCs w:val="16"/>
              </w:rPr>
              <w:t>47</w:t>
            </w:r>
          </w:p>
        </w:tc>
        <w:tc>
          <w:tcPr>
            <w:tcW w:w="1260" w:type="dxa"/>
            <w:vAlign w:val="center"/>
          </w:tcPr>
          <w:p w:rsidR="00795423" w:rsidRPr="00824186" w:rsidRDefault="00795423" w:rsidP="00795423">
            <w:pPr>
              <w:jc w:val="center"/>
              <w:rPr>
                <w:sz w:val="16"/>
                <w:szCs w:val="16"/>
              </w:rPr>
            </w:pPr>
            <w:r w:rsidRPr="00824186">
              <w:rPr>
                <w:sz w:val="16"/>
                <w:szCs w:val="16"/>
              </w:rPr>
              <w:t>51</w:t>
            </w:r>
          </w:p>
        </w:tc>
        <w:tc>
          <w:tcPr>
            <w:tcW w:w="1008" w:type="dxa"/>
            <w:vAlign w:val="center"/>
          </w:tcPr>
          <w:p w:rsidR="00795423" w:rsidRPr="00824186" w:rsidRDefault="00795423" w:rsidP="00795423">
            <w:pPr>
              <w:jc w:val="center"/>
              <w:rPr>
                <w:b/>
                <w:color w:val="00B050"/>
                <w:sz w:val="16"/>
                <w:szCs w:val="16"/>
              </w:rPr>
            </w:pPr>
            <w:r w:rsidRPr="00824186">
              <w:rPr>
                <w:b/>
                <w:color w:val="00B050"/>
                <w:sz w:val="16"/>
                <w:szCs w:val="16"/>
              </w:rPr>
              <w:t>%8.5+</w:t>
            </w:r>
          </w:p>
        </w:tc>
      </w:tr>
      <w:tr w:rsidR="00795423" w:rsidRPr="004059E0" w:rsidTr="00795423">
        <w:tc>
          <w:tcPr>
            <w:tcW w:w="1890" w:type="dxa"/>
          </w:tcPr>
          <w:p w:rsidR="00795423" w:rsidRPr="004059E0" w:rsidRDefault="00795423" w:rsidP="00795423">
            <w:pPr>
              <w:pStyle w:val="NumberedParaAR"/>
              <w:numPr>
                <w:ilvl w:val="0"/>
                <w:numId w:val="0"/>
              </w:numPr>
              <w:tabs>
                <w:tab w:val="left" w:pos="535"/>
              </w:tabs>
              <w:spacing w:after="120"/>
              <w:rPr>
                <w:sz w:val="28"/>
                <w:szCs w:val="28"/>
                <w:rtl/>
                <w:lang w:bidi="ar-EG"/>
              </w:rPr>
            </w:pPr>
            <w:r>
              <w:rPr>
                <w:rFonts w:hint="cs"/>
                <w:sz w:val="28"/>
                <w:szCs w:val="28"/>
                <w:rtl/>
                <w:lang w:bidi="ar-EG"/>
              </w:rPr>
              <w:t>اتفاقية باريس (1883)</w:t>
            </w:r>
          </w:p>
        </w:tc>
        <w:tc>
          <w:tcPr>
            <w:tcW w:w="3780" w:type="dxa"/>
          </w:tcPr>
          <w:p w:rsidR="00795423" w:rsidRPr="004059E0" w:rsidRDefault="00795423" w:rsidP="00EE41A6">
            <w:pPr>
              <w:pStyle w:val="NumberedParaAR"/>
              <w:numPr>
                <w:ilvl w:val="0"/>
                <w:numId w:val="0"/>
              </w:numPr>
              <w:tabs>
                <w:tab w:val="left" w:pos="535"/>
              </w:tabs>
              <w:spacing w:after="120"/>
              <w:rPr>
                <w:sz w:val="28"/>
                <w:szCs w:val="28"/>
                <w:rtl/>
                <w:lang w:bidi="ar-EG"/>
              </w:rPr>
            </w:pPr>
            <w:r w:rsidRPr="008B7591">
              <w:rPr>
                <w:rFonts w:hint="cs"/>
                <w:sz w:val="28"/>
                <w:szCs w:val="28"/>
                <w:rtl/>
                <w:lang w:bidi="ar"/>
              </w:rPr>
              <w:t>تنطبق على الملكية الصناعية بأوسع معانيه</w:t>
            </w:r>
            <w:r>
              <w:rPr>
                <w:rFonts w:hint="cs"/>
                <w:sz w:val="28"/>
                <w:szCs w:val="28"/>
                <w:rtl/>
                <w:lang w:bidi="ar"/>
              </w:rPr>
              <w:t>ا</w:t>
            </w:r>
            <w:r w:rsidRPr="008B7591">
              <w:rPr>
                <w:rFonts w:hint="cs"/>
                <w:sz w:val="28"/>
                <w:szCs w:val="28"/>
                <w:rtl/>
                <w:lang w:bidi="ar"/>
              </w:rPr>
              <w:t xml:space="preserve">. </w:t>
            </w:r>
            <w:r>
              <w:rPr>
                <w:rFonts w:hint="cs"/>
                <w:sz w:val="28"/>
                <w:szCs w:val="28"/>
                <w:rtl/>
                <w:lang w:bidi="ar"/>
              </w:rPr>
              <w:t>و</w:t>
            </w:r>
            <w:r w:rsidRPr="008B7591">
              <w:rPr>
                <w:rFonts w:hint="cs"/>
                <w:sz w:val="28"/>
                <w:szCs w:val="28"/>
                <w:rtl/>
                <w:lang w:bidi="ar"/>
              </w:rPr>
              <w:t xml:space="preserve">تغطي </w:t>
            </w:r>
            <w:proofErr w:type="gramStart"/>
            <w:r w:rsidRPr="008B7591">
              <w:rPr>
                <w:rFonts w:hint="cs"/>
                <w:sz w:val="28"/>
                <w:szCs w:val="28"/>
                <w:rtl/>
                <w:lang w:bidi="ar"/>
              </w:rPr>
              <w:t>جميع</w:t>
            </w:r>
            <w:proofErr w:type="gramEnd"/>
            <w:r w:rsidRPr="008B7591">
              <w:rPr>
                <w:rFonts w:hint="cs"/>
                <w:sz w:val="28"/>
                <w:szCs w:val="28"/>
                <w:rtl/>
                <w:lang w:bidi="ar"/>
              </w:rPr>
              <w:t xml:space="preserve"> مجالات الملكية الفكرية الرئيسية.</w:t>
            </w:r>
            <w:r w:rsidR="002866A2">
              <w:rPr>
                <w:rStyle w:val="FootnoteReference"/>
                <w:rtl/>
                <w:lang w:bidi="ar"/>
              </w:rPr>
              <w:footnoteReference w:id="14"/>
            </w:r>
          </w:p>
        </w:tc>
        <w:tc>
          <w:tcPr>
            <w:tcW w:w="1530" w:type="dxa"/>
            <w:vAlign w:val="center"/>
          </w:tcPr>
          <w:p w:rsidR="00795423" w:rsidRPr="00824186" w:rsidRDefault="00795423" w:rsidP="00795423">
            <w:pPr>
              <w:jc w:val="center"/>
              <w:rPr>
                <w:sz w:val="16"/>
                <w:szCs w:val="16"/>
              </w:rPr>
            </w:pPr>
            <w:r w:rsidRPr="00824186">
              <w:rPr>
                <w:sz w:val="16"/>
                <w:szCs w:val="16"/>
              </w:rPr>
              <w:t>173</w:t>
            </w:r>
          </w:p>
        </w:tc>
        <w:tc>
          <w:tcPr>
            <w:tcW w:w="1260" w:type="dxa"/>
            <w:vAlign w:val="center"/>
          </w:tcPr>
          <w:p w:rsidR="00795423" w:rsidRPr="00824186" w:rsidRDefault="00795423" w:rsidP="00795423">
            <w:pPr>
              <w:jc w:val="center"/>
              <w:rPr>
                <w:sz w:val="16"/>
                <w:szCs w:val="16"/>
              </w:rPr>
            </w:pPr>
            <w:r w:rsidRPr="00824186">
              <w:rPr>
                <w:sz w:val="16"/>
                <w:szCs w:val="16"/>
              </w:rPr>
              <w:t>176</w:t>
            </w:r>
          </w:p>
        </w:tc>
        <w:tc>
          <w:tcPr>
            <w:tcW w:w="1008" w:type="dxa"/>
            <w:vAlign w:val="center"/>
          </w:tcPr>
          <w:p w:rsidR="00795423" w:rsidRPr="00824186" w:rsidRDefault="00795423" w:rsidP="00795423">
            <w:pPr>
              <w:jc w:val="center"/>
              <w:rPr>
                <w:b/>
                <w:color w:val="00B050"/>
                <w:sz w:val="16"/>
                <w:szCs w:val="16"/>
              </w:rPr>
            </w:pPr>
            <w:r w:rsidRPr="00824186">
              <w:rPr>
                <w:b/>
                <w:color w:val="00B050"/>
                <w:sz w:val="16"/>
                <w:szCs w:val="16"/>
              </w:rPr>
              <w:t>%2+</w:t>
            </w:r>
          </w:p>
        </w:tc>
      </w:tr>
      <w:tr w:rsidR="00795423" w:rsidRPr="004059E0" w:rsidTr="00795423">
        <w:tc>
          <w:tcPr>
            <w:tcW w:w="1890" w:type="dxa"/>
          </w:tcPr>
          <w:p w:rsidR="00795423" w:rsidRPr="004059E0" w:rsidRDefault="00795423" w:rsidP="00795423">
            <w:pPr>
              <w:pStyle w:val="NumberedParaAR"/>
              <w:numPr>
                <w:ilvl w:val="0"/>
                <w:numId w:val="0"/>
              </w:numPr>
              <w:tabs>
                <w:tab w:val="left" w:pos="535"/>
              </w:tabs>
              <w:spacing w:after="120"/>
              <w:rPr>
                <w:sz w:val="28"/>
                <w:szCs w:val="28"/>
                <w:rtl/>
                <w:lang w:bidi="ar-EG"/>
              </w:rPr>
            </w:pPr>
            <w:r>
              <w:rPr>
                <w:rFonts w:hint="cs"/>
                <w:sz w:val="28"/>
                <w:szCs w:val="28"/>
                <w:rtl/>
                <w:lang w:bidi="ar-EG"/>
              </w:rPr>
              <w:t>معاهدة قانون البراءات (2000)</w:t>
            </w:r>
          </w:p>
        </w:tc>
        <w:tc>
          <w:tcPr>
            <w:tcW w:w="3780" w:type="dxa"/>
          </w:tcPr>
          <w:p w:rsidR="00795423" w:rsidRPr="004059E0" w:rsidRDefault="00795423" w:rsidP="00795423">
            <w:pPr>
              <w:pStyle w:val="NumberedParaAR"/>
              <w:numPr>
                <w:ilvl w:val="0"/>
                <w:numId w:val="0"/>
              </w:numPr>
              <w:tabs>
                <w:tab w:val="left" w:pos="535"/>
              </w:tabs>
              <w:spacing w:after="120"/>
              <w:rPr>
                <w:sz w:val="28"/>
                <w:szCs w:val="28"/>
                <w:rtl/>
                <w:lang w:bidi="ar-EG"/>
              </w:rPr>
            </w:pPr>
            <w:r w:rsidRPr="00727692">
              <w:rPr>
                <w:rFonts w:hint="cs"/>
                <w:sz w:val="28"/>
                <w:szCs w:val="28"/>
                <w:rtl/>
                <w:lang w:bidi="ar"/>
              </w:rPr>
              <w:t xml:space="preserve">تنسيق وتبسيط الإجراءات الرسمية فيما يتعلق </w:t>
            </w:r>
            <w:r>
              <w:rPr>
                <w:rFonts w:hint="cs"/>
                <w:sz w:val="28"/>
                <w:szCs w:val="28"/>
                <w:rtl/>
                <w:lang w:bidi="ar"/>
              </w:rPr>
              <w:t>بطلبات</w:t>
            </w:r>
            <w:r w:rsidRPr="00727692">
              <w:rPr>
                <w:rFonts w:hint="cs"/>
                <w:sz w:val="28"/>
                <w:szCs w:val="28"/>
                <w:rtl/>
                <w:lang w:bidi="ar"/>
              </w:rPr>
              <w:t xml:space="preserve"> </w:t>
            </w:r>
            <w:r>
              <w:rPr>
                <w:rFonts w:hint="cs"/>
                <w:sz w:val="28"/>
                <w:szCs w:val="28"/>
                <w:rtl/>
                <w:lang w:bidi="ar"/>
              </w:rPr>
              <w:t>البراءة</w:t>
            </w:r>
            <w:r w:rsidRPr="00727692">
              <w:rPr>
                <w:rFonts w:hint="cs"/>
                <w:sz w:val="28"/>
                <w:szCs w:val="28"/>
                <w:rtl/>
                <w:lang w:bidi="ar"/>
              </w:rPr>
              <w:t xml:space="preserve"> </w:t>
            </w:r>
            <w:r>
              <w:rPr>
                <w:rFonts w:hint="cs"/>
                <w:sz w:val="28"/>
                <w:szCs w:val="28"/>
                <w:rtl/>
                <w:lang w:bidi="ar"/>
              </w:rPr>
              <w:t>ال</w:t>
            </w:r>
            <w:r w:rsidRPr="00727692">
              <w:rPr>
                <w:rFonts w:hint="cs"/>
                <w:sz w:val="28"/>
                <w:szCs w:val="28"/>
                <w:rtl/>
                <w:lang w:bidi="ar"/>
              </w:rPr>
              <w:t>وطنية وا</w:t>
            </w:r>
            <w:r>
              <w:rPr>
                <w:rFonts w:hint="cs"/>
                <w:sz w:val="28"/>
                <w:szCs w:val="28"/>
                <w:rtl/>
                <w:lang w:bidi="ar"/>
              </w:rPr>
              <w:t>لإ</w:t>
            </w:r>
            <w:r w:rsidRPr="00727692">
              <w:rPr>
                <w:rFonts w:hint="cs"/>
                <w:sz w:val="28"/>
                <w:szCs w:val="28"/>
                <w:rtl/>
                <w:lang w:bidi="ar"/>
              </w:rPr>
              <w:t>قليمية</w:t>
            </w:r>
            <w:r>
              <w:rPr>
                <w:rFonts w:hint="cs"/>
                <w:sz w:val="28"/>
                <w:szCs w:val="28"/>
                <w:rtl/>
                <w:lang w:bidi="ar"/>
              </w:rPr>
              <w:t>، والبراءات،</w:t>
            </w:r>
            <w:r w:rsidRPr="00727692">
              <w:rPr>
                <w:rFonts w:hint="cs"/>
                <w:sz w:val="28"/>
                <w:szCs w:val="28"/>
                <w:rtl/>
                <w:lang w:bidi="ar"/>
              </w:rPr>
              <w:t xml:space="preserve"> وجعل هذه الإجراءات أكثر ملاءمة للمستخدمين.</w:t>
            </w:r>
          </w:p>
        </w:tc>
        <w:tc>
          <w:tcPr>
            <w:tcW w:w="1530" w:type="dxa"/>
            <w:vAlign w:val="center"/>
          </w:tcPr>
          <w:p w:rsidR="00795423" w:rsidRPr="00824186" w:rsidRDefault="00795423" w:rsidP="00795423">
            <w:pPr>
              <w:jc w:val="center"/>
              <w:rPr>
                <w:sz w:val="16"/>
                <w:szCs w:val="16"/>
              </w:rPr>
            </w:pPr>
            <w:r w:rsidRPr="00824186">
              <w:rPr>
                <w:sz w:val="16"/>
                <w:szCs w:val="16"/>
              </w:rPr>
              <w:t>22</w:t>
            </w:r>
          </w:p>
        </w:tc>
        <w:tc>
          <w:tcPr>
            <w:tcW w:w="1260" w:type="dxa"/>
            <w:vAlign w:val="center"/>
          </w:tcPr>
          <w:p w:rsidR="00795423" w:rsidRPr="00824186" w:rsidRDefault="00795423" w:rsidP="00795423">
            <w:pPr>
              <w:jc w:val="center"/>
              <w:rPr>
                <w:sz w:val="16"/>
                <w:szCs w:val="16"/>
              </w:rPr>
            </w:pPr>
            <w:r w:rsidRPr="00824186">
              <w:rPr>
                <w:sz w:val="16"/>
                <w:szCs w:val="16"/>
              </w:rPr>
              <w:t>36</w:t>
            </w:r>
          </w:p>
        </w:tc>
        <w:tc>
          <w:tcPr>
            <w:tcW w:w="1008" w:type="dxa"/>
            <w:vAlign w:val="center"/>
          </w:tcPr>
          <w:p w:rsidR="00795423" w:rsidRPr="00824186" w:rsidRDefault="00795423" w:rsidP="00795423">
            <w:pPr>
              <w:jc w:val="center"/>
              <w:rPr>
                <w:b/>
                <w:color w:val="00B050"/>
                <w:sz w:val="16"/>
                <w:szCs w:val="16"/>
              </w:rPr>
            </w:pPr>
            <w:r w:rsidRPr="00824186">
              <w:rPr>
                <w:b/>
                <w:color w:val="00B050"/>
                <w:sz w:val="16"/>
                <w:szCs w:val="16"/>
              </w:rPr>
              <w:t>%64+</w:t>
            </w:r>
          </w:p>
        </w:tc>
      </w:tr>
      <w:tr w:rsidR="00795423" w:rsidRPr="004059E0" w:rsidTr="00795423">
        <w:tc>
          <w:tcPr>
            <w:tcW w:w="1890" w:type="dxa"/>
          </w:tcPr>
          <w:p w:rsidR="00795423" w:rsidRPr="004059E0" w:rsidRDefault="00795423" w:rsidP="00795423">
            <w:pPr>
              <w:pStyle w:val="NumberedParaAR"/>
              <w:numPr>
                <w:ilvl w:val="0"/>
                <w:numId w:val="0"/>
              </w:numPr>
              <w:tabs>
                <w:tab w:val="left" w:pos="535"/>
              </w:tabs>
              <w:spacing w:after="120"/>
              <w:rPr>
                <w:sz w:val="28"/>
                <w:szCs w:val="28"/>
                <w:rtl/>
                <w:lang w:bidi="ar-EG"/>
              </w:rPr>
            </w:pPr>
            <w:proofErr w:type="gramStart"/>
            <w:r>
              <w:rPr>
                <w:rFonts w:hint="cs"/>
                <w:sz w:val="28"/>
                <w:szCs w:val="28"/>
                <w:rtl/>
                <w:lang w:bidi="ar-EG"/>
              </w:rPr>
              <w:t>اتفاقية</w:t>
            </w:r>
            <w:proofErr w:type="gramEnd"/>
            <w:r>
              <w:rPr>
                <w:rFonts w:hint="cs"/>
                <w:sz w:val="28"/>
                <w:szCs w:val="28"/>
                <w:rtl/>
                <w:lang w:bidi="ar-EG"/>
              </w:rPr>
              <w:t xml:space="preserve"> التسجيلات الصوتية (1971)</w:t>
            </w:r>
          </w:p>
        </w:tc>
        <w:tc>
          <w:tcPr>
            <w:tcW w:w="3780" w:type="dxa"/>
          </w:tcPr>
          <w:p w:rsidR="00795423" w:rsidRPr="004059E0" w:rsidRDefault="00795423" w:rsidP="00CC2684">
            <w:pPr>
              <w:pStyle w:val="NumberedParaAR"/>
              <w:numPr>
                <w:ilvl w:val="0"/>
                <w:numId w:val="0"/>
              </w:numPr>
              <w:tabs>
                <w:tab w:val="left" w:pos="535"/>
              </w:tabs>
              <w:spacing w:after="120"/>
              <w:rPr>
                <w:sz w:val="28"/>
                <w:szCs w:val="28"/>
                <w:rtl/>
                <w:lang w:bidi="ar-EG"/>
              </w:rPr>
            </w:pPr>
            <w:proofErr w:type="gramStart"/>
            <w:r>
              <w:rPr>
                <w:rFonts w:hint="cs"/>
                <w:sz w:val="28"/>
                <w:szCs w:val="28"/>
                <w:rtl/>
                <w:lang w:bidi="ar"/>
              </w:rPr>
              <w:t>تلزم</w:t>
            </w:r>
            <w:proofErr w:type="gramEnd"/>
            <w:r>
              <w:rPr>
                <w:rFonts w:hint="cs"/>
                <w:sz w:val="28"/>
                <w:szCs w:val="28"/>
                <w:rtl/>
                <w:lang w:bidi="ar"/>
              </w:rPr>
              <w:t xml:space="preserve"> كل دولة متعاقدة ب</w:t>
            </w:r>
            <w:r w:rsidRPr="005A739A">
              <w:rPr>
                <w:rFonts w:hint="cs"/>
                <w:sz w:val="28"/>
                <w:szCs w:val="28"/>
                <w:rtl/>
                <w:lang w:bidi="ar"/>
              </w:rPr>
              <w:t>حماية منت</w:t>
            </w:r>
            <w:r>
              <w:rPr>
                <w:rFonts w:hint="cs"/>
                <w:sz w:val="28"/>
                <w:szCs w:val="28"/>
                <w:rtl/>
                <w:lang w:bidi="ar"/>
              </w:rPr>
              <w:t>ِ</w:t>
            </w:r>
            <w:r w:rsidRPr="005A739A">
              <w:rPr>
                <w:rFonts w:hint="cs"/>
                <w:sz w:val="28"/>
                <w:szCs w:val="28"/>
                <w:rtl/>
                <w:lang w:bidi="ar"/>
              </w:rPr>
              <w:t xml:space="preserve">ج التسجيلات الصوتية الذي يحمل جنسية دولة أخرى متعاقدة </w:t>
            </w:r>
            <w:r w:rsidR="00CC2684">
              <w:rPr>
                <w:rFonts w:hint="cs"/>
                <w:sz w:val="28"/>
                <w:szCs w:val="28"/>
                <w:rtl/>
                <w:lang w:bidi="ar"/>
              </w:rPr>
              <w:t>من</w:t>
            </w:r>
            <w:r w:rsidRPr="005A739A">
              <w:rPr>
                <w:rFonts w:hint="cs"/>
                <w:sz w:val="28"/>
                <w:szCs w:val="28"/>
                <w:rtl/>
                <w:lang w:bidi="ar"/>
              </w:rPr>
              <w:t xml:space="preserve"> </w:t>
            </w:r>
            <w:r w:rsidR="00CC2684">
              <w:rPr>
                <w:rFonts w:hint="cs"/>
                <w:sz w:val="28"/>
                <w:szCs w:val="28"/>
                <w:rtl/>
                <w:lang w:bidi="ar"/>
              </w:rPr>
              <w:t>النسخ غير المصرح به لمنتجاته.</w:t>
            </w:r>
          </w:p>
        </w:tc>
        <w:tc>
          <w:tcPr>
            <w:tcW w:w="1530" w:type="dxa"/>
            <w:vAlign w:val="center"/>
          </w:tcPr>
          <w:p w:rsidR="00795423" w:rsidRPr="00824186" w:rsidRDefault="00795423" w:rsidP="00795423">
            <w:pPr>
              <w:jc w:val="center"/>
              <w:rPr>
                <w:sz w:val="16"/>
                <w:szCs w:val="16"/>
              </w:rPr>
            </w:pPr>
            <w:r w:rsidRPr="00824186">
              <w:rPr>
                <w:sz w:val="16"/>
                <w:szCs w:val="16"/>
              </w:rPr>
              <w:t>77</w:t>
            </w:r>
          </w:p>
        </w:tc>
        <w:tc>
          <w:tcPr>
            <w:tcW w:w="1260" w:type="dxa"/>
            <w:vAlign w:val="center"/>
          </w:tcPr>
          <w:p w:rsidR="00795423" w:rsidRPr="00824186" w:rsidRDefault="00795423" w:rsidP="00795423">
            <w:pPr>
              <w:jc w:val="center"/>
              <w:rPr>
                <w:sz w:val="16"/>
                <w:szCs w:val="16"/>
              </w:rPr>
            </w:pPr>
            <w:r w:rsidRPr="00824186">
              <w:rPr>
                <w:sz w:val="16"/>
                <w:szCs w:val="16"/>
              </w:rPr>
              <w:t>78</w:t>
            </w:r>
          </w:p>
        </w:tc>
        <w:tc>
          <w:tcPr>
            <w:tcW w:w="1008" w:type="dxa"/>
            <w:vAlign w:val="center"/>
          </w:tcPr>
          <w:p w:rsidR="00795423" w:rsidRPr="00824186" w:rsidRDefault="00795423" w:rsidP="00795423">
            <w:pPr>
              <w:jc w:val="center"/>
              <w:rPr>
                <w:b/>
                <w:color w:val="00B050"/>
                <w:sz w:val="16"/>
                <w:szCs w:val="16"/>
              </w:rPr>
            </w:pPr>
            <w:r w:rsidRPr="00824186">
              <w:rPr>
                <w:b/>
                <w:color w:val="00B050"/>
                <w:sz w:val="16"/>
                <w:szCs w:val="16"/>
              </w:rPr>
              <w:t>%1.3+</w:t>
            </w:r>
          </w:p>
        </w:tc>
      </w:tr>
      <w:tr w:rsidR="00795423" w:rsidRPr="004059E0" w:rsidTr="00795423">
        <w:tc>
          <w:tcPr>
            <w:tcW w:w="1890" w:type="dxa"/>
          </w:tcPr>
          <w:p w:rsidR="00795423" w:rsidRDefault="00795423" w:rsidP="00795423">
            <w:pPr>
              <w:pStyle w:val="NumberedParaAR"/>
              <w:numPr>
                <w:ilvl w:val="0"/>
                <w:numId w:val="0"/>
              </w:numPr>
              <w:tabs>
                <w:tab w:val="left" w:pos="535"/>
              </w:tabs>
              <w:spacing w:after="120"/>
              <w:rPr>
                <w:sz w:val="28"/>
                <w:szCs w:val="28"/>
                <w:rtl/>
                <w:lang w:bidi="ar-EG"/>
              </w:rPr>
            </w:pPr>
            <w:r w:rsidRPr="00F70C80">
              <w:rPr>
                <w:rFonts w:hint="cs"/>
                <w:sz w:val="28"/>
                <w:szCs w:val="28"/>
                <w:rtl/>
                <w:lang w:bidi="ar"/>
              </w:rPr>
              <w:t>اتفاقية روما (1961)</w:t>
            </w:r>
          </w:p>
        </w:tc>
        <w:tc>
          <w:tcPr>
            <w:tcW w:w="3780" w:type="dxa"/>
          </w:tcPr>
          <w:p w:rsidR="00795423" w:rsidRPr="005A739A" w:rsidRDefault="00795423" w:rsidP="00795423">
            <w:pPr>
              <w:pStyle w:val="NumberedParaAR"/>
              <w:numPr>
                <w:ilvl w:val="0"/>
                <w:numId w:val="0"/>
              </w:numPr>
              <w:tabs>
                <w:tab w:val="left" w:pos="535"/>
              </w:tabs>
              <w:spacing w:after="120"/>
              <w:rPr>
                <w:sz w:val="28"/>
                <w:szCs w:val="28"/>
                <w:rtl/>
                <w:lang w:bidi="ar"/>
              </w:rPr>
            </w:pPr>
            <w:proofErr w:type="gramStart"/>
            <w:r>
              <w:rPr>
                <w:rFonts w:hint="cs"/>
                <w:sz w:val="28"/>
                <w:szCs w:val="28"/>
                <w:rtl/>
                <w:lang w:bidi="ar"/>
              </w:rPr>
              <w:t>تكفل</w:t>
            </w:r>
            <w:proofErr w:type="gramEnd"/>
            <w:r>
              <w:rPr>
                <w:rFonts w:hint="cs"/>
                <w:sz w:val="28"/>
                <w:szCs w:val="28"/>
                <w:rtl/>
                <w:lang w:bidi="ar"/>
              </w:rPr>
              <w:t xml:space="preserve"> الحماية ل</w:t>
            </w:r>
            <w:r w:rsidRPr="00F70C80">
              <w:rPr>
                <w:rFonts w:hint="cs"/>
                <w:sz w:val="28"/>
                <w:szCs w:val="28"/>
                <w:rtl/>
                <w:lang w:bidi="ar"/>
              </w:rPr>
              <w:t>فناني الأداء في</w:t>
            </w:r>
            <w:r>
              <w:rPr>
                <w:rFonts w:hint="cs"/>
                <w:sz w:val="28"/>
                <w:szCs w:val="28"/>
                <w:rtl/>
                <w:lang w:bidi="ar"/>
              </w:rPr>
              <w:t xml:space="preserve"> أداء</w:t>
            </w:r>
            <w:r w:rsidRPr="00F70C80">
              <w:rPr>
                <w:rFonts w:hint="cs"/>
                <w:sz w:val="28"/>
                <w:szCs w:val="28"/>
                <w:rtl/>
                <w:lang w:bidi="ar"/>
              </w:rPr>
              <w:t xml:space="preserve"> التسجيلات الصوتية</w:t>
            </w:r>
            <w:r>
              <w:rPr>
                <w:rFonts w:hint="cs"/>
                <w:sz w:val="28"/>
                <w:szCs w:val="28"/>
                <w:rtl/>
                <w:lang w:bidi="ar"/>
              </w:rPr>
              <w:t>،</w:t>
            </w:r>
            <w:r w:rsidRPr="00F70C80">
              <w:rPr>
                <w:rFonts w:hint="cs"/>
                <w:sz w:val="28"/>
                <w:szCs w:val="28"/>
                <w:rtl/>
                <w:lang w:bidi="ar"/>
              </w:rPr>
              <w:t xml:space="preserve"> </w:t>
            </w:r>
            <w:r>
              <w:rPr>
                <w:rFonts w:hint="cs"/>
                <w:sz w:val="28"/>
                <w:szCs w:val="28"/>
                <w:rtl/>
                <w:lang w:bidi="ar"/>
              </w:rPr>
              <w:lastRenderedPageBreak/>
              <w:t>و</w:t>
            </w:r>
            <w:r w:rsidRPr="00F70C80">
              <w:rPr>
                <w:rFonts w:hint="cs"/>
                <w:sz w:val="28"/>
                <w:szCs w:val="28"/>
                <w:rtl/>
                <w:lang w:bidi="ar"/>
              </w:rPr>
              <w:t>لمنتجي التسجيلات الصوتية</w:t>
            </w:r>
            <w:r>
              <w:rPr>
                <w:rFonts w:hint="cs"/>
                <w:sz w:val="28"/>
                <w:szCs w:val="28"/>
                <w:rtl/>
                <w:lang w:bidi="ar"/>
              </w:rPr>
              <w:t xml:space="preserve"> في التسجيلات الصوتية، </w:t>
            </w:r>
            <w:r w:rsidRPr="00F70C80">
              <w:rPr>
                <w:rFonts w:hint="cs"/>
                <w:sz w:val="28"/>
                <w:szCs w:val="28"/>
                <w:rtl/>
                <w:lang w:bidi="ar"/>
              </w:rPr>
              <w:t>و</w:t>
            </w:r>
            <w:r>
              <w:rPr>
                <w:rFonts w:hint="cs"/>
                <w:sz w:val="28"/>
                <w:szCs w:val="28"/>
                <w:rtl/>
                <w:lang w:bidi="ar"/>
              </w:rPr>
              <w:t>ل</w:t>
            </w:r>
            <w:r w:rsidRPr="00F70C80">
              <w:rPr>
                <w:rFonts w:hint="cs"/>
                <w:sz w:val="28"/>
                <w:szCs w:val="28"/>
                <w:rtl/>
                <w:lang w:bidi="ar"/>
              </w:rPr>
              <w:t xml:space="preserve">هيئات البث </w:t>
            </w:r>
            <w:r>
              <w:rPr>
                <w:rFonts w:hint="cs"/>
                <w:sz w:val="28"/>
                <w:szCs w:val="28"/>
                <w:rtl/>
                <w:lang w:bidi="ar"/>
              </w:rPr>
              <w:t>الإذاعي</w:t>
            </w:r>
            <w:r w:rsidRPr="00F70C80">
              <w:rPr>
                <w:rFonts w:hint="cs"/>
                <w:sz w:val="28"/>
                <w:szCs w:val="28"/>
                <w:rtl/>
                <w:lang w:bidi="ar"/>
              </w:rPr>
              <w:t xml:space="preserve"> </w:t>
            </w:r>
            <w:r>
              <w:rPr>
                <w:rFonts w:hint="cs"/>
                <w:sz w:val="28"/>
                <w:szCs w:val="28"/>
                <w:rtl/>
                <w:lang w:bidi="ar"/>
              </w:rPr>
              <w:t>في البث.</w:t>
            </w:r>
          </w:p>
        </w:tc>
        <w:tc>
          <w:tcPr>
            <w:tcW w:w="1530" w:type="dxa"/>
            <w:vAlign w:val="center"/>
          </w:tcPr>
          <w:p w:rsidR="00795423" w:rsidRPr="00824186" w:rsidRDefault="00795423" w:rsidP="00795423">
            <w:pPr>
              <w:jc w:val="center"/>
              <w:rPr>
                <w:sz w:val="16"/>
                <w:szCs w:val="16"/>
              </w:rPr>
            </w:pPr>
            <w:r w:rsidRPr="00824186">
              <w:rPr>
                <w:sz w:val="16"/>
                <w:szCs w:val="16"/>
              </w:rPr>
              <w:lastRenderedPageBreak/>
              <w:t>91</w:t>
            </w:r>
          </w:p>
        </w:tc>
        <w:tc>
          <w:tcPr>
            <w:tcW w:w="1260" w:type="dxa"/>
            <w:vAlign w:val="center"/>
          </w:tcPr>
          <w:p w:rsidR="00795423" w:rsidRPr="00824186" w:rsidRDefault="00795423" w:rsidP="00795423">
            <w:pPr>
              <w:jc w:val="center"/>
              <w:rPr>
                <w:sz w:val="16"/>
                <w:szCs w:val="16"/>
              </w:rPr>
            </w:pPr>
            <w:r w:rsidRPr="00824186">
              <w:rPr>
                <w:sz w:val="16"/>
                <w:szCs w:val="16"/>
              </w:rPr>
              <w:t>92</w:t>
            </w:r>
          </w:p>
        </w:tc>
        <w:tc>
          <w:tcPr>
            <w:tcW w:w="1008" w:type="dxa"/>
            <w:vAlign w:val="center"/>
          </w:tcPr>
          <w:p w:rsidR="00795423" w:rsidRPr="00824186" w:rsidRDefault="00795423" w:rsidP="00795423">
            <w:pPr>
              <w:jc w:val="center"/>
              <w:rPr>
                <w:b/>
                <w:color w:val="00B050"/>
                <w:sz w:val="16"/>
                <w:szCs w:val="16"/>
              </w:rPr>
            </w:pPr>
            <w:r w:rsidRPr="00824186">
              <w:rPr>
                <w:b/>
                <w:color w:val="00B050"/>
                <w:sz w:val="16"/>
                <w:szCs w:val="16"/>
              </w:rPr>
              <w:t>%1.1+</w:t>
            </w:r>
          </w:p>
        </w:tc>
      </w:tr>
      <w:tr w:rsidR="00795423" w:rsidRPr="004059E0" w:rsidTr="00795423">
        <w:tc>
          <w:tcPr>
            <w:tcW w:w="1890" w:type="dxa"/>
          </w:tcPr>
          <w:p w:rsidR="00795423" w:rsidRDefault="00795423" w:rsidP="00795423">
            <w:pPr>
              <w:pStyle w:val="NumberedParaAR"/>
              <w:numPr>
                <w:ilvl w:val="0"/>
                <w:numId w:val="0"/>
              </w:numPr>
              <w:tabs>
                <w:tab w:val="left" w:pos="535"/>
              </w:tabs>
              <w:spacing w:after="120"/>
              <w:rPr>
                <w:sz w:val="28"/>
                <w:szCs w:val="28"/>
                <w:rtl/>
                <w:lang w:bidi="ar-EG"/>
              </w:rPr>
            </w:pPr>
            <w:proofErr w:type="gramStart"/>
            <w:r w:rsidRPr="009F6246">
              <w:rPr>
                <w:rFonts w:hint="cs"/>
                <w:sz w:val="28"/>
                <w:szCs w:val="28"/>
                <w:rtl/>
                <w:lang w:bidi="ar"/>
              </w:rPr>
              <w:lastRenderedPageBreak/>
              <w:t>معاهدة</w:t>
            </w:r>
            <w:proofErr w:type="gramEnd"/>
            <w:r w:rsidRPr="009F6246">
              <w:rPr>
                <w:rFonts w:hint="cs"/>
                <w:sz w:val="28"/>
                <w:szCs w:val="28"/>
                <w:rtl/>
                <w:lang w:bidi="ar"/>
              </w:rPr>
              <w:t xml:space="preserve"> سنغافورة بشأن قانون العلامات التجارية (2006)</w:t>
            </w:r>
          </w:p>
        </w:tc>
        <w:tc>
          <w:tcPr>
            <w:tcW w:w="3780" w:type="dxa"/>
          </w:tcPr>
          <w:p w:rsidR="00795423" w:rsidRPr="005A739A" w:rsidRDefault="00795423" w:rsidP="00795423">
            <w:pPr>
              <w:pStyle w:val="NumberedParaAR"/>
              <w:numPr>
                <w:ilvl w:val="0"/>
                <w:numId w:val="0"/>
              </w:numPr>
              <w:tabs>
                <w:tab w:val="left" w:pos="535"/>
              </w:tabs>
              <w:spacing w:after="120"/>
              <w:rPr>
                <w:sz w:val="28"/>
                <w:szCs w:val="28"/>
                <w:rtl/>
                <w:lang w:bidi="ar"/>
              </w:rPr>
            </w:pPr>
            <w:r w:rsidRPr="009F6246">
              <w:rPr>
                <w:rFonts w:hint="cs"/>
                <w:sz w:val="28"/>
                <w:szCs w:val="28"/>
                <w:rtl/>
                <w:lang w:bidi="ar"/>
              </w:rPr>
              <w:t xml:space="preserve">إنشاء إطار دولي </w:t>
            </w:r>
            <w:r>
              <w:rPr>
                <w:rFonts w:hint="cs"/>
                <w:sz w:val="28"/>
                <w:szCs w:val="28"/>
                <w:rtl/>
                <w:lang w:bidi="ar"/>
              </w:rPr>
              <w:t>حديث</w:t>
            </w:r>
            <w:r w:rsidRPr="009F6246">
              <w:rPr>
                <w:rFonts w:hint="cs"/>
                <w:sz w:val="28"/>
                <w:szCs w:val="28"/>
                <w:rtl/>
                <w:lang w:bidi="ar"/>
              </w:rPr>
              <w:t xml:space="preserve"> </w:t>
            </w:r>
            <w:r>
              <w:rPr>
                <w:rFonts w:hint="cs"/>
                <w:sz w:val="28"/>
                <w:szCs w:val="28"/>
                <w:rtl/>
                <w:lang w:bidi="ar"/>
              </w:rPr>
              <w:t>وديناميكي</w:t>
            </w:r>
            <w:r w:rsidRPr="009F6246">
              <w:rPr>
                <w:rFonts w:hint="cs"/>
                <w:sz w:val="28"/>
                <w:szCs w:val="28"/>
                <w:rtl/>
                <w:lang w:bidi="ar"/>
              </w:rPr>
              <w:t xml:space="preserve"> لتنسيق </w:t>
            </w:r>
            <w:r>
              <w:rPr>
                <w:rFonts w:hint="cs"/>
                <w:sz w:val="28"/>
                <w:szCs w:val="28"/>
                <w:rtl/>
                <w:lang w:bidi="ar"/>
              </w:rPr>
              <w:t>ال</w:t>
            </w:r>
            <w:r w:rsidRPr="009F6246">
              <w:rPr>
                <w:rFonts w:hint="cs"/>
                <w:sz w:val="28"/>
                <w:szCs w:val="28"/>
                <w:rtl/>
                <w:lang w:bidi="ar"/>
              </w:rPr>
              <w:t xml:space="preserve">إجراءات الإدارية </w:t>
            </w:r>
            <w:r>
              <w:rPr>
                <w:rFonts w:hint="cs"/>
                <w:sz w:val="28"/>
                <w:szCs w:val="28"/>
                <w:rtl/>
                <w:lang w:bidi="ar"/>
              </w:rPr>
              <w:t>ل</w:t>
            </w:r>
            <w:r w:rsidRPr="009F6246">
              <w:rPr>
                <w:rFonts w:hint="cs"/>
                <w:sz w:val="28"/>
                <w:szCs w:val="28"/>
                <w:rtl/>
                <w:lang w:bidi="ar"/>
              </w:rPr>
              <w:t>تسجيل العلامات التجارية.</w:t>
            </w:r>
          </w:p>
        </w:tc>
        <w:tc>
          <w:tcPr>
            <w:tcW w:w="1530" w:type="dxa"/>
            <w:vAlign w:val="center"/>
          </w:tcPr>
          <w:p w:rsidR="00795423" w:rsidRPr="00824186" w:rsidRDefault="00795423" w:rsidP="00795423">
            <w:pPr>
              <w:jc w:val="center"/>
              <w:rPr>
                <w:sz w:val="16"/>
                <w:szCs w:val="16"/>
              </w:rPr>
            </w:pPr>
            <w:r w:rsidRPr="00824186">
              <w:rPr>
                <w:sz w:val="16"/>
                <w:szCs w:val="16"/>
              </w:rPr>
              <w:t>16</w:t>
            </w:r>
          </w:p>
        </w:tc>
        <w:tc>
          <w:tcPr>
            <w:tcW w:w="1260" w:type="dxa"/>
            <w:vAlign w:val="center"/>
          </w:tcPr>
          <w:p w:rsidR="00795423" w:rsidRPr="00824186" w:rsidRDefault="00795423" w:rsidP="00795423">
            <w:pPr>
              <w:jc w:val="center"/>
              <w:rPr>
                <w:sz w:val="16"/>
                <w:szCs w:val="16"/>
              </w:rPr>
            </w:pPr>
            <w:r w:rsidRPr="00824186">
              <w:rPr>
                <w:sz w:val="16"/>
                <w:szCs w:val="16"/>
              </w:rPr>
              <w:t>38</w:t>
            </w:r>
          </w:p>
        </w:tc>
        <w:tc>
          <w:tcPr>
            <w:tcW w:w="1008" w:type="dxa"/>
            <w:vAlign w:val="center"/>
          </w:tcPr>
          <w:p w:rsidR="00795423" w:rsidRPr="00824186" w:rsidRDefault="00795423" w:rsidP="00795423">
            <w:pPr>
              <w:jc w:val="center"/>
              <w:rPr>
                <w:b/>
                <w:color w:val="00B050"/>
                <w:sz w:val="16"/>
                <w:szCs w:val="16"/>
              </w:rPr>
            </w:pPr>
            <w:r w:rsidRPr="00824186">
              <w:rPr>
                <w:b/>
                <w:color w:val="00B050"/>
                <w:sz w:val="16"/>
                <w:szCs w:val="16"/>
              </w:rPr>
              <w:t>%138+</w:t>
            </w:r>
          </w:p>
        </w:tc>
      </w:tr>
      <w:tr w:rsidR="00795423" w:rsidRPr="004059E0" w:rsidTr="00795423">
        <w:tc>
          <w:tcPr>
            <w:tcW w:w="1890" w:type="dxa"/>
          </w:tcPr>
          <w:p w:rsidR="00795423" w:rsidRPr="009F6246" w:rsidRDefault="00795423" w:rsidP="00795423">
            <w:pPr>
              <w:pStyle w:val="NumberedParaAR"/>
              <w:numPr>
                <w:ilvl w:val="0"/>
                <w:numId w:val="0"/>
              </w:numPr>
              <w:tabs>
                <w:tab w:val="left" w:pos="535"/>
              </w:tabs>
              <w:spacing w:after="120"/>
              <w:rPr>
                <w:sz w:val="28"/>
                <w:szCs w:val="28"/>
                <w:rtl/>
                <w:lang w:bidi="ar"/>
              </w:rPr>
            </w:pPr>
            <w:proofErr w:type="gramStart"/>
            <w:r w:rsidRPr="009F6246">
              <w:rPr>
                <w:rFonts w:hint="cs"/>
                <w:sz w:val="28"/>
                <w:szCs w:val="28"/>
                <w:rtl/>
                <w:lang w:bidi="ar"/>
              </w:rPr>
              <w:t>معاهدة</w:t>
            </w:r>
            <w:proofErr w:type="gramEnd"/>
            <w:r w:rsidRPr="009F6246">
              <w:rPr>
                <w:rFonts w:hint="cs"/>
                <w:sz w:val="28"/>
                <w:szCs w:val="28"/>
                <w:rtl/>
                <w:lang w:bidi="ar"/>
              </w:rPr>
              <w:t xml:space="preserve"> قانون العلامات التجارية (1994)</w:t>
            </w:r>
          </w:p>
        </w:tc>
        <w:tc>
          <w:tcPr>
            <w:tcW w:w="3780" w:type="dxa"/>
          </w:tcPr>
          <w:p w:rsidR="00795423" w:rsidRPr="009F6246" w:rsidRDefault="00795423" w:rsidP="00795423">
            <w:pPr>
              <w:pStyle w:val="NumberedParaAR"/>
              <w:numPr>
                <w:ilvl w:val="0"/>
                <w:numId w:val="0"/>
              </w:numPr>
              <w:tabs>
                <w:tab w:val="left" w:pos="535"/>
              </w:tabs>
              <w:spacing w:after="120"/>
              <w:rPr>
                <w:sz w:val="28"/>
                <w:szCs w:val="28"/>
                <w:rtl/>
                <w:lang w:bidi="ar"/>
              </w:rPr>
            </w:pPr>
            <w:r>
              <w:rPr>
                <w:rFonts w:hint="cs"/>
                <w:sz w:val="28"/>
                <w:szCs w:val="28"/>
                <w:rtl/>
                <w:lang w:bidi="ar"/>
              </w:rPr>
              <w:t>توحيد</w:t>
            </w:r>
            <w:r w:rsidRPr="009F6246">
              <w:rPr>
                <w:rFonts w:hint="cs"/>
                <w:sz w:val="28"/>
                <w:szCs w:val="28"/>
                <w:rtl/>
                <w:lang w:bidi="ar"/>
              </w:rPr>
              <w:t xml:space="preserve"> و</w:t>
            </w:r>
            <w:r>
              <w:rPr>
                <w:rFonts w:hint="cs"/>
                <w:sz w:val="28"/>
                <w:szCs w:val="28"/>
                <w:rtl/>
                <w:lang w:bidi="ar"/>
              </w:rPr>
              <w:t>ت</w:t>
            </w:r>
            <w:r w:rsidRPr="009F6246">
              <w:rPr>
                <w:rFonts w:hint="cs"/>
                <w:sz w:val="28"/>
                <w:szCs w:val="28"/>
                <w:rtl/>
                <w:lang w:bidi="ar"/>
              </w:rPr>
              <w:t>بس</w:t>
            </w:r>
            <w:r>
              <w:rPr>
                <w:rFonts w:hint="cs"/>
                <w:sz w:val="28"/>
                <w:szCs w:val="28"/>
                <w:rtl/>
                <w:lang w:bidi="ar"/>
              </w:rPr>
              <w:t>ي</w:t>
            </w:r>
            <w:r w:rsidRPr="009F6246">
              <w:rPr>
                <w:rFonts w:hint="cs"/>
                <w:sz w:val="28"/>
                <w:szCs w:val="28"/>
                <w:rtl/>
                <w:lang w:bidi="ar"/>
              </w:rPr>
              <w:t xml:space="preserve">ط </w:t>
            </w:r>
            <w:r>
              <w:rPr>
                <w:rFonts w:hint="cs"/>
                <w:sz w:val="28"/>
                <w:szCs w:val="28"/>
                <w:rtl/>
                <w:lang w:bidi="ar"/>
              </w:rPr>
              <w:t>ال</w:t>
            </w:r>
            <w:r w:rsidRPr="009F6246">
              <w:rPr>
                <w:rFonts w:hint="cs"/>
                <w:sz w:val="28"/>
                <w:szCs w:val="28"/>
                <w:rtl/>
                <w:lang w:bidi="ar"/>
              </w:rPr>
              <w:t xml:space="preserve">إجراءات الوطنية والإقليمية </w:t>
            </w:r>
            <w:r>
              <w:rPr>
                <w:rFonts w:hint="cs"/>
                <w:sz w:val="28"/>
                <w:szCs w:val="28"/>
                <w:rtl/>
                <w:lang w:bidi="ar"/>
              </w:rPr>
              <w:t>ل</w:t>
            </w:r>
            <w:r w:rsidRPr="009F6246">
              <w:rPr>
                <w:rFonts w:hint="cs"/>
                <w:sz w:val="28"/>
                <w:szCs w:val="28"/>
                <w:rtl/>
                <w:lang w:bidi="ar"/>
              </w:rPr>
              <w:t>تسجيل العلامات التجارية.</w:t>
            </w:r>
          </w:p>
        </w:tc>
        <w:tc>
          <w:tcPr>
            <w:tcW w:w="1530" w:type="dxa"/>
            <w:vAlign w:val="center"/>
          </w:tcPr>
          <w:p w:rsidR="00795423" w:rsidRPr="00824186" w:rsidRDefault="00795423" w:rsidP="00795423">
            <w:pPr>
              <w:jc w:val="center"/>
              <w:rPr>
                <w:sz w:val="16"/>
                <w:szCs w:val="16"/>
              </w:rPr>
            </w:pPr>
            <w:r w:rsidRPr="00824186">
              <w:rPr>
                <w:sz w:val="16"/>
                <w:szCs w:val="16"/>
              </w:rPr>
              <w:t>45</w:t>
            </w:r>
          </w:p>
        </w:tc>
        <w:tc>
          <w:tcPr>
            <w:tcW w:w="1260" w:type="dxa"/>
            <w:vAlign w:val="center"/>
          </w:tcPr>
          <w:p w:rsidR="00795423" w:rsidRPr="00824186" w:rsidRDefault="00795423" w:rsidP="00795423">
            <w:pPr>
              <w:jc w:val="center"/>
              <w:rPr>
                <w:sz w:val="16"/>
                <w:szCs w:val="16"/>
              </w:rPr>
            </w:pPr>
            <w:r w:rsidRPr="00824186">
              <w:rPr>
                <w:sz w:val="16"/>
                <w:szCs w:val="16"/>
              </w:rPr>
              <w:t>53</w:t>
            </w:r>
          </w:p>
        </w:tc>
        <w:tc>
          <w:tcPr>
            <w:tcW w:w="1008" w:type="dxa"/>
            <w:vAlign w:val="center"/>
          </w:tcPr>
          <w:p w:rsidR="00795423" w:rsidRPr="00824186" w:rsidRDefault="00795423" w:rsidP="00795423">
            <w:pPr>
              <w:jc w:val="center"/>
              <w:rPr>
                <w:b/>
                <w:color w:val="00B050"/>
                <w:sz w:val="16"/>
                <w:szCs w:val="16"/>
              </w:rPr>
            </w:pPr>
            <w:r w:rsidRPr="00824186">
              <w:rPr>
                <w:b/>
                <w:color w:val="00B050"/>
                <w:sz w:val="16"/>
                <w:szCs w:val="16"/>
              </w:rPr>
              <w:t>%17.8+</w:t>
            </w:r>
          </w:p>
        </w:tc>
      </w:tr>
      <w:tr w:rsidR="00795423" w:rsidRPr="004059E0" w:rsidTr="00795423">
        <w:tc>
          <w:tcPr>
            <w:tcW w:w="1890" w:type="dxa"/>
          </w:tcPr>
          <w:p w:rsidR="00795423" w:rsidRPr="009F6246" w:rsidRDefault="00795423" w:rsidP="00795423">
            <w:pPr>
              <w:pStyle w:val="NumberedParaAR"/>
              <w:numPr>
                <w:ilvl w:val="0"/>
                <w:numId w:val="0"/>
              </w:numPr>
              <w:tabs>
                <w:tab w:val="left" w:pos="535"/>
              </w:tabs>
              <w:spacing w:after="120"/>
              <w:rPr>
                <w:sz w:val="28"/>
                <w:szCs w:val="28"/>
                <w:rtl/>
                <w:lang w:bidi="ar"/>
              </w:rPr>
            </w:pPr>
            <w:r w:rsidRPr="00B018E5">
              <w:rPr>
                <w:rFonts w:hint="cs"/>
                <w:sz w:val="28"/>
                <w:szCs w:val="28"/>
                <w:rtl/>
                <w:lang w:bidi="ar"/>
              </w:rPr>
              <w:t>معاهدة الويبو بشأن حق المؤلف (1996)</w:t>
            </w:r>
          </w:p>
        </w:tc>
        <w:tc>
          <w:tcPr>
            <w:tcW w:w="3780" w:type="dxa"/>
          </w:tcPr>
          <w:p w:rsidR="00795423" w:rsidRPr="009F6246" w:rsidRDefault="00795423" w:rsidP="00795423">
            <w:pPr>
              <w:pStyle w:val="NumberedParaAR"/>
              <w:numPr>
                <w:ilvl w:val="0"/>
                <w:numId w:val="0"/>
              </w:numPr>
              <w:tabs>
                <w:tab w:val="left" w:pos="535"/>
              </w:tabs>
              <w:spacing w:after="120"/>
              <w:rPr>
                <w:sz w:val="28"/>
                <w:szCs w:val="28"/>
                <w:rtl/>
                <w:lang w:bidi="ar"/>
              </w:rPr>
            </w:pPr>
            <w:proofErr w:type="gramStart"/>
            <w:r w:rsidRPr="00B018E5">
              <w:rPr>
                <w:rFonts w:hint="cs"/>
                <w:sz w:val="28"/>
                <w:szCs w:val="28"/>
                <w:rtl/>
                <w:lang w:bidi="ar"/>
              </w:rPr>
              <w:t>اتفاق</w:t>
            </w:r>
            <w:proofErr w:type="gramEnd"/>
            <w:r w:rsidRPr="00B018E5">
              <w:rPr>
                <w:rFonts w:hint="cs"/>
                <w:sz w:val="28"/>
                <w:szCs w:val="28"/>
                <w:rtl/>
                <w:lang w:bidi="ar"/>
              </w:rPr>
              <w:t xml:space="preserve"> خاص </w:t>
            </w:r>
            <w:r>
              <w:rPr>
                <w:rFonts w:hint="cs"/>
                <w:sz w:val="28"/>
                <w:szCs w:val="28"/>
                <w:rtl/>
                <w:lang w:bidi="ar"/>
              </w:rPr>
              <w:t>في إطار</w:t>
            </w:r>
            <w:r w:rsidRPr="00B018E5">
              <w:rPr>
                <w:rFonts w:hint="cs"/>
                <w:sz w:val="28"/>
                <w:szCs w:val="28"/>
                <w:rtl/>
                <w:lang w:bidi="ar"/>
              </w:rPr>
              <w:t xml:space="preserve"> اتفاقية برن </w:t>
            </w:r>
            <w:r>
              <w:rPr>
                <w:rFonts w:hint="cs"/>
                <w:sz w:val="28"/>
                <w:szCs w:val="28"/>
                <w:rtl/>
                <w:lang w:bidi="ar"/>
              </w:rPr>
              <w:t>يتناول</w:t>
            </w:r>
            <w:r w:rsidRPr="00B018E5">
              <w:rPr>
                <w:rFonts w:hint="cs"/>
                <w:sz w:val="28"/>
                <w:szCs w:val="28"/>
                <w:rtl/>
                <w:lang w:bidi="ar"/>
              </w:rPr>
              <w:t xml:space="preserve"> حماية المصنفات و</w:t>
            </w:r>
            <w:r>
              <w:rPr>
                <w:rFonts w:hint="cs"/>
                <w:sz w:val="28"/>
                <w:szCs w:val="28"/>
                <w:rtl/>
                <w:lang w:bidi="ar"/>
              </w:rPr>
              <w:t xml:space="preserve">حماية </w:t>
            </w:r>
            <w:r w:rsidRPr="00B018E5">
              <w:rPr>
                <w:rFonts w:hint="cs"/>
                <w:sz w:val="28"/>
                <w:szCs w:val="28"/>
                <w:rtl/>
                <w:lang w:bidi="ar"/>
              </w:rPr>
              <w:t>حقوق المؤلفين في البيئة الرقمية.</w:t>
            </w:r>
          </w:p>
        </w:tc>
        <w:tc>
          <w:tcPr>
            <w:tcW w:w="1530" w:type="dxa"/>
            <w:vAlign w:val="center"/>
          </w:tcPr>
          <w:p w:rsidR="00795423" w:rsidRPr="00824186" w:rsidRDefault="00795423" w:rsidP="00795423">
            <w:pPr>
              <w:jc w:val="center"/>
              <w:rPr>
                <w:sz w:val="16"/>
                <w:szCs w:val="16"/>
              </w:rPr>
            </w:pPr>
            <w:r w:rsidRPr="00824186">
              <w:rPr>
                <w:sz w:val="16"/>
                <w:szCs w:val="16"/>
              </w:rPr>
              <w:t>71</w:t>
            </w:r>
          </w:p>
        </w:tc>
        <w:tc>
          <w:tcPr>
            <w:tcW w:w="1260" w:type="dxa"/>
            <w:vAlign w:val="center"/>
          </w:tcPr>
          <w:p w:rsidR="00795423" w:rsidRPr="00824186" w:rsidRDefault="00795423" w:rsidP="00795423">
            <w:pPr>
              <w:jc w:val="center"/>
              <w:rPr>
                <w:sz w:val="16"/>
                <w:szCs w:val="16"/>
              </w:rPr>
            </w:pPr>
            <w:r>
              <w:rPr>
                <w:rStyle w:val="FootnoteReference"/>
              </w:rPr>
              <w:footnoteReference w:id="15"/>
            </w:r>
            <w:r w:rsidRPr="00824186">
              <w:rPr>
                <w:sz w:val="16"/>
                <w:szCs w:val="16"/>
              </w:rPr>
              <w:t>94</w:t>
            </w:r>
          </w:p>
        </w:tc>
        <w:tc>
          <w:tcPr>
            <w:tcW w:w="1008" w:type="dxa"/>
            <w:vAlign w:val="center"/>
          </w:tcPr>
          <w:p w:rsidR="00795423" w:rsidRPr="00824186" w:rsidRDefault="00795423" w:rsidP="00795423">
            <w:pPr>
              <w:jc w:val="center"/>
              <w:rPr>
                <w:b/>
                <w:color w:val="00B050"/>
                <w:sz w:val="16"/>
                <w:szCs w:val="16"/>
              </w:rPr>
            </w:pPr>
            <w:r w:rsidRPr="00824186">
              <w:rPr>
                <w:b/>
                <w:color w:val="00B050"/>
                <w:sz w:val="16"/>
                <w:szCs w:val="16"/>
              </w:rPr>
              <w:t>%32.4+</w:t>
            </w:r>
          </w:p>
        </w:tc>
      </w:tr>
      <w:tr w:rsidR="00795423" w:rsidRPr="004059E0" w:rsidTr="00795423">
        <w:tc>
          <w:tcPr>
            <w:tcW w:w="1890" w:type="dxa"/>
          </w:tcPr>
          <w:p w:rsidR="00795423" w:rsidRPr="009F6246" w:rsidRDefault="00795423" w:rsidP="00795423">
            <w:pPr>
              <w:pStyle w:val="NumberedParaAR"/>
              <w:numPr>
                <w:ilvl w:val="0"/>
                <w:numId w:val="0"/>
              </w:numPr>
              <w:tabs>
                <w:tab w:val="left" w:pos="535"/>
              </w:tabs>
              <w:spacing w:after="120"/>
              <w:rPr>
                <w:sz w:val="28"/>
                <w:szCs w:val="28"/>
                <w:rtl/>
                <w:lang w:bidi="ar"/>
              </w:rPr>
            </w:pPr>
            <w:r>
              <w:rPr>
                <w:rFonts w:hint="cs"/>
                <w:sz w:val="28"/>
                <w:szCs w:val="28"/>
                <w:rtl/>
                <w:lang w:bidi="ar"/>
              </w:rPr>
              <w:t xml:space="preserve">معاهدة </w:t>
            </w:r>
            <w:r w:rsidRPr="00CD5008">
              <w:rPr>
                <w:rFonts w:hint="cs"/>
                <w:sz w:val="28"/>
                <w:szCs w:val="28"/>
                <w:rtl/>
                <w:lang w:bidi="ar"/>
              </w:rPr>
              <w:t>الويبو بشأن الأداء والتسجيل الصوتي (1996)</w:t>
            </w:r>
          </w:p>
        </w:tc>
        <w:tc>
          <w:tcPr>
            <w:tcW w:w="3780" w:type="dxa"/>
          </w:tcPr>
          <w:p w:rsidR="00795423" w:rsidRPr="009F6246" w:rsidRDefault="00795423" w:rsidP="00EE41A6">
            <w:pPr>
              <w:pStyle w:val="NumberedParaAR"/>
              <w:numPr>
                <w:ilvl w:val="0"/>
                <w:numId w:val="0"/>
              </w:numPr>
              <w:tabs>
                <w:tab w:val="left" w:pos="535"/>
              </w:tabs>
              <w:spacing w:after="120"/>
              <w:rPr>
                <w:sz w:val="28"/>
                <w:szCs w:val="28"/>
                <w:rtl/>
                <w:lang w:bidi="ar"/>
              </w:rPr>
            </w:pPr>
            <w:r>
              <w:rPr>
                <w:rFonts w:hint="cs"/>
                <w:sz w:val="28"/>
                <w:szCs w:val="28"/>
                <w:rtl/>
                <w:lang w:bidi="ar"/>
              </w:rPr>
              <w:t>ت</w:t>
            </w:r>
            <w:r w:rsidRPr="00CD5008">
              <w:rPr>
                <w:rFonts w:hint="cs"/>
                <w:sz w:val="28"/>
                <w:szCs w:val="28"/>
                <w:rtl/>
                <w:lang w:bidi="ar"/>
              </w:rPr>
              <w:t xml:space="preserve">تناول حقوق نوعين من المستفيدين، </w:t>
            </w:r>
            <w:proofErr w:type="gramStart"/>
            <w:r w:rsidRPr="00CD5008">
              <w:rPr>
                <w:rFonts w:hint="cs"/>
                <w:sz w:val="28"/>
                <w:szCs w:val="28"/>
                <w:rtl/>
                <w:lang w:bidi="ar"/>
              </w:rPr>
              <w:t>و</w:t>
            </w:r>
            <w:r>
              <w:rPr>
                <w:rFonts w:hint="cs"/>
                <w:sz w:val="28"/>
                <w:szCs w:val="28"/>
                <w:rtl/>
                <w:lang w:bidi="ar"/>
              </w:rPr>
              <w:t>ب</w:t>
            </w:r>
            <w:r w:rsidRPr="00CD5008">
              <w:rPr>
                <w:rFonts w:hint="cs"/>
                <w:sz w:val="28"/>
                <w:szCs w:val="28"/>
                <w:rtl/>
                <w:lang w:bidi="ar"/>
              </w:rPr>
              <w:t>خاصة</w:t>
            </w:r>
            <w:proofErr w:type="gramEnd"/>
            <w:r w:rsidRPr="00CD5008">
              <w:rPr>
                <w:rFonts w:hint="cs"/>
                <w:sz w:val="28"/>
                <w:szCs w:val="28"/>
                <w:rtl/>
                <w:lang w:bidi="ar"/>
              </w:rPr>
              <w:t xml:space="preserve"> في البيئة الرقمية: (</w:t>
            </w:r>
            <w:r>
              <w:rPr>
                <w:rFonts w:hint="cs"/>
                <w:sz w:val="28"/>
                <w:szCs w:val="28"/>
                <w:rtl/>
                <w:lang w:bidi="ar"/>
              </w:rPr>
              <w:t>1</w:t>
            </w:r>
            <w:r w:rsidRPr="00CD5008">
              <w:rPr>
                <w:rFonts w:hint="cs"/>
                <w:sz w:val="28"/>
                <w:szCs w:val="28"/>
                <w:rtl/>
                <w:lang w:bidi="ar"/>
              </w:rPr>
              <w:t xml:space="preserve">) </w:t>
            </w:r>
            <w:r w:rsidR="002866A2">
              <w:rPr>
                <w:rFonts w:hint="cs"/>
                <w:sz w:val="28"/>
                <w:szCs w:val="28"/>
                <w:rtl/>
                <w:lang w:bidi="ar"/>
              </w:rPr>
              <w:t xml:space="preserve">فنانو </w:t>
            </w:r>
            <w:r w:rsidRPr="00CD5008">
              <w:rPr>
                <w:rFonts w:hint="cs"/>
                <w:sz w:val="28"/>
                <w:szCs w:val="28"/>
                <w:rtl/>
                <w:lang w:bidi="ar"/>
              </w:rPr>
              <w:t>الأداء</w:t>
            </w:r>
            <w:r w:rsidR="002866A2">
              <w:rPr>
                <w:rFonts w:hint="cs"/>
                <w:sz w:val="28"/>
                <w:szCs w:val="28"/>
                <w:rtl/>
                <w:lang w:bidi="ar"/>
              </w:rPr>
              <w:t>؛</w:t>
            </w:r>
            <w:r>
              <w:rPr>
                <w:rFonts w:hint="cs"/>
                <w:sz w:val="28"/>
                <w:szCs w:val="28"/>
                <w:rtl/>
                <w:lang w:bidi="ar"/>
              </w:rPr>
              <w:t xml:space="preserve"> </w:t>
            </w:r>
            <w:r w:rsidRPr="00CD5008">
              <w:rPr>
                <w:rFonts w:hint="cs"/>
                <w:sz w:val="28"/>
                <w:szCs w:val="28"/>
                <w:rtl/>
                <w:lang w:bidi="ar"/>
              </w:rPr>
              <w:t>(</w:t>
            </w:r>
            <w:r>
              <w:rPr>
                <w:rFonts w:hint="cs"/>
                <w:sz w:val="28"/>
                <w:szCs w:val="28"/>
                <w:rtl/>
                <w:lang w:bidi="ar"/>
              </w:rPr>
              <w:t>2</w:t>
            </w:r>
            <w:r w:rsidRPr="00CD5008">
              <w:rPr>
                <w:rFonts w:hint="cs"/>
                <w:sz w:val="28"/>
                <w:szCs w:val="28"/>
                <w:rtl/>
                <w:lang w:bidi="ar"/>
              </w:rPr>
              <w:t xml:space="preserve">) </w:t>
            </w:r>
            <w:r w:rsidR="002866A2">
              <w:rPr>
                <w:rFonts w:hint="cs"/>
                <w:sz w:val="28"/>
                <w:szCs w:val="28"/>
                <w:rtl/>
                <w:lang w:bidi="ar"/>
              </w:rPr>
              <w:t>و</w:t>
            </w:r>
            <w:r w:rsidRPr="00CD5008">
              <w:rPr>
                <w:rFonts w:hint="cs"/>
                <w:sz w:val="28"/>
                <w:szCs w:val="28"/>
                <w:rtl/>
                <w:lang w:bidi="ar"/>
              </w:rPr>
              <w:t>منتج</w:t>
            </w:r>
            <w:r w:rsidR="002866A2">
              <w:rPr>
                <w:rFonts w:hint="cs"/>
                <w:sz w:val="28"/>
                <w:szCs w:val="28"/>
                <w:rtl/>
                <w:lang w:bidi="ar"/>
              </w:rPr>
              <w:t>و</w:t>
            </w:r>
            <w:r w:rsidRPr="00CD5008">
              <w:rPr>
                <w:rFonts w:hint="cs"/>
                <w:sz w:val="28"/>
                <w:szCs w:val="28"/>
                <w:rtl/>
                <w:lang w:bidi="ar"/>
              </w:rPr>
              <w:t xml:space="preserve"> التسجيلات الصوتية.</w:t>
            </w:r>
          </w:p>
        </w:tc>
        <w:tc>
          <w:tcPr>
            <w:tcW w:w="1530" w:type="dxa"/>
            <w:vAlign w:val="center"/>
          </w:tcPr>
          <w:p w:rsidR="00795423" w:rsidRPr="00824186" w:rsidRDefault="00795423" w:rsidP="00795423">
            <w:pPr>
              <w:jc w:val="center"/>
              <w:rPr>
                <w:sz w:val="16"/>
                <w:szCs w:val="16"/>
              </w:rPr>
            </w:pPr>
            <w:r w:rsidRPr="00824186">
              <w:rPr>
                <w:sz w:val="16"/>
                <w:szCs w:val="16"/>
              </w:rPr>
              <w:t>69</w:t>
            </w:r>
          </w:p>
        </w:tc>
        <w:tc>
          <w:tcPr>
            <w:tcW w:w="1260" w:type="dxa"/>
            <w:vAlign w:val="center"/>
          </w:tcPr>
          <w:p w:rsidR="00795423" w:rsidRPr="00824186" w:rsidRDefault="00795423" w:rsidP="00795423">
            <w:pPr>
              <w:jc w:val="center"/>
              <w:rPr>
                <w:sz w:val="16"/>
                <w:szCs w:val="16"/>
              </w:rPr>
            </w:pPr>
            <w:r>
              <w:rPr>
                <w:rStyle w:val="FootnoteReference"/>
              </w:rPr>
              <w:footnoteReference w:id="16"/>
            </w:r>
            <w:r w:rsidRPr="00824186">
              <w:rPr>
                <w:sz w:val="16"/>
                <w:szCs w:val="16"/>
              </w:rPr>
              <w:t>94</w:t>
            </w:r>
          </w:p>
        </w:tc>
        <w:tc>
          <w:tcPr>
            <w:tcW w:w="1008" w:type="dxa"/>
            <w:vAlign w:val="center"/>
          </w:tcPr>
          <w:p w:rsidR="00795423" w:rsidRPr="00824186" w:rsidRDefault="00795423" w:rsidP="00795423">
            <w:pPr>
              <w:jc w:val="center"/>
              <w:rPr>
                <w:b/>
                <w:color w:val="00B050"/>
                <w:sz w:val="16"/>
                <w:szCs w:val="16"/>
              </w:rPr>
            </w:pPr>
            <w:r w:rsidRPr="00824186">
              <w:rPr>
                <w:b/>
                <w:color w:val="00B050"/>
                <w:sz w:val="16"/>
                <w:szCs w:val="16"/>
              </w:rPr>
              <w:t>%36.2+</w:t>
            </w:r>
          </w:p>
        </w:tc>
      </w:tr>
      <w:tr w:rsidR="002866A2" w:rsidRPr="006442CA" w:rsidTr="006442CA">
        <w:tc>
          <w:tcPr>
            <w:tcW w:w="9468" w:type="dxa"/>
            <w:gridSpan w:val="5"/>
            <w:shd w:val="clear" w:color="auto" w:fill="95B3D7" w:themeFill="accent1" w:themeFillTint="99"/>
          </w:tcPr>
          <w:p w:rsidR="002866A2" w:rsidRPr="006442CA" w:rsidRDefault="002866A2" w:rsidP="006442CA">
            <w:pPr>
              <w:pStyle w:val="NumberedParaAR"/>
              <w:numPr>
                <w:ilvl w:val="0"/>
                <w:numId w:val="0"/>
              </w:numPr>
              <w:tabs>
                <w:tab w:val="left" w:pos="535"/>
              </w:tabs>
              <w:spacing w:after="120"/>
              <w:jc w:val="center"/>
              <w:rPr>
                <w:bCs/>
                <w:sz w:val="28"/>
                <w:szCs w:val="28"/>
                <w:rtl/>
              </w:rPr>
            </w:pPr>
            <w:r w:rsidRPr="006442CA">
              <w:rPr>
                <w:b/>
                <w:bCs/>
                <w:sz w:val="28"/>
                <w:szCs w:val="28"/>
                <w:rtl/>
                <w:lang w:bidi="ar-EG"/>
              </w:rPr>
              <w:t>التصنيف</w:t>
            </w:r>
          </w:p>
        </w:tc>
      </w:tr>
      <w:tr w:rsidR="002866A2" w:rsidRPr="004059E0" w:rsidTr="00795423">
        <w:tc>
          <w:tcPr>
            <w:tcW w:w="1890" w:type="dxa"/>
          </w:tcPr>
          <w:p w:rsidR="002866A2" w:rsidRDefault="002866A2" w:rsidP="00795423">
            <w:pPr>
              <w:pStyle w:val="NumberedParaAR"/>
              <w:numPr>
                <w:ilvl w:val="0"/>
                <w:numId w:val="0"/>
              </w:numPr>
              <w:tabs>
                <w:tab w:val="left" w:pos="535"/>
              </w:tabs>
              <w:spacing w:after="120"/>
              <w:rPr>
                <w:sz w:val="28"/>
                <w:szCs w:val="28"/>
                <w:rtl/>
                <w:lang w:bidi="ar"/>
              </w:rPr>
            </w:pPr>
            <w:r>
              <w:rPr>
                <w:rFonts w:hint="cs"/>
                <w:sz w:val="28"/>
                <w:szCs w:val="28"/>
                <w:rtl/>
                <w:lang w:bidi="ar"/>
              </w:rPr>
              <w:t xml:space="preserve">اتفاق </w:t>
            </w:r>
            <w:proofErr w:type="spellStart"/>
            <w:r>
              <w:rPr>
                <w:rFonts w:hint="cs"/>
                <w:sz w:val="28"/>
                <w:szCs w:val="28"/>
                <w:rtl/>
                <w:lang w:bidi="ar"/>
              </w:rPr>
              <w:t>لوكارنو</w:t>
            </w:r>
            <w:proofErr w:type="spellEnd"/>
            <w:r>
              <w:rPr>
                <w:rFonts w:hint="cs"/>
                <w:sz w:val="28"/>
                <w:szCs w:val="28"/>
                <w:rtl/>
                <w:lang w:bidi="ar"/>
              </w:rPr>
              <w:t xml:space="preserve"> (1968)</w:t>
            </w:r>
          </w:p>
        </w:tc>
        <w:tc>
          <w:tcPr>
            <w:tcW w:w="3780" w:type="dxa"/>
          </w:tcPr>
          <w:p w:rsidR="002866A2" w:rsidRDefault="002866A2" w:rsidP="002866A2">
            <w:pPr>
              <w:pStyle w:val="NumberedParaAR"/>
              <w:numPr>
                <w:ilvl w:val="0"/>
                <w:numId w:val="0"/>
              </w:numPr>
              <w:tabs>
                <w:tab w:val="left" w:pos="535"/>
              </w:tabs>
              <w:spacing w:after="120"/>
              <w:rPr>
                <w:sz w:val="28"/>
                <w:szCs w:val="28"/>
                <w:rtl/>
                <w:lang w:bidi="ar"/>
              </w:rPr>
            </w:pPr>
            <w:r>
              <w:rPr>
                <w:rFonts w:hint="cs"/>
                <w:sz w:val="28"/>
                <w:szCs w:val="28"/>
                <w:rtl/>
                <w:lang w:bidi="ar"/>
              </w:rPr>
              <w:t xml:space="preserve">وضع تصنيفاً للتصاميم الصناعية (تصنيف </w:t>
            </w:r>
            <w:proofErr w:type="spellStart"/>
            <w:r>
              <w:rPr>
                <w:rFonts w:hint="cs"/>
                <w:sz w:val="28"/>
                <w:szCs w:val="28"/>
                <w:rtl/>
                <w:lang w:bidi="ar"/>
              </w:rPr>
              <w:t>لوكارنو</w:t>
            </w:r>
            <w:proofErr w:type="spellEnd"/>
            <w:r>
              <w:rPr>
                <w:rFonts w:hint="cs"/>
                <w:sz w:val="28"/>
                <w:szCs w:val="28"/>
                <w:rtl/>
                <w:lang w:bidi="ar"/>
              </w:rPr>
              <w:t>)</w:t>
            </w:r>
          </w:p>
        </w:tc>
        <w:tc>
          <w:tcPr>
            <w:tcW w:w="1530" w:type="dxa"/>
            <w:vAlign w:val="center"/>
          </w:tcPr>
          <w:p w:rsidR="002866A2" w:rsidRPr="00824186" w:rsidRDefault="002866A2" w:rsidP="00795423">
            <w:pPr>
              <w:jc w:val="center"/>
              <w:rPr>
                <w:sz w:val="16"/>
                <w:szCs w:val="16"/>
              </w:rPr>
            </w:pPr>
            <w:r w:rsidRPr="00824186">
              <w:rPr>
                <w:sz w:val="16"/>
                <w:szCs w:val="16"/>
              </w:rPr>
              <w:t>51</w:t>
            </w:r>
          </w:p>
        </w:tc>
        <w:tc>
          <w:tcPr>
            <w:tcW w:w="1260" w:type="dxa"/>
            <w:vAlign w:val="center"/>
          </w:tcPr>
          <w:p w:rsidR="002866A2" w:rsidRDefault="002866A2" w:rsidP="00795423">
            <w:pPr>
              <w:jc w:val="center"/>
              <w:rPr>
                <w:rStyle w:val="FootnoteReference"/>
              </w:rPr>
            </w:pPr>
            <w:r w:rsidRPr="00824186">
              <w:rPr>
                <w:sz w:val="16"/>
                <w:szCs w:val="16"/>
              </w:rPr>
              <w:t>54</w:t>
            </w:r>
          </w:p>
        </w:tc>
        <w:tc>
          <w:tcPr>
            <w:tcW w:w="1008" w:type="dxa"/>
            <w:vAlign w:val="center"/>
          </w:tcPr>
          <w:p w:rsidR="002866A2" w:rsidRPr="00824186" w:rsidRDefault="002866A2" w:rsidP="00795423">
            <w:pPr>
              <w:jc w:val="center"/>
              <w:rPr>
                <w:b/>
                <w:color w:val="00B050"/>
                <w:sz w:val="16"/>
                <w:szCs w:val="16"/>
              </w:rPr>
            </w:pPr>
            <w:r w:rsidRPr="00824186">
              <w:rPr>
                <w:b/>
                <w:color w:val="00B050"/>
                <w:sz w:val="16"/>
                <w:szCs w:val="16"/>
              </w:rPr>
              <w:t>5.9%</w:t>
            </w:r>
          </w:p>
        </w:tc>
      </w:tr>
      <w:tr w:rsidR="002866A2" w:rsidRPr="004059E0" w:rsidTr="00795423">
        <w:tc>
          <w:tcPr>
            <w:tcW w:w="1890" w:type="dxa"/>
          </w:tcPr>
          <w:p w:rsidR="002866A2" w:rsidRDefault="002866A2" w:rsidP="00795423">
            <w:pPr>
              <w:pStyle w:val="NumberedParaAR"/>
              <w:numPr>
                <w:ilvl w:val="0"/>
                <w:numId w:val="0"/>
              </w:numPr>
              <w:tabs>
                <w:tab w:val="left" w:pos="535"/>
              </w:tabs>
              <w:spacing w:after="120"/>
              <w:rPr>
                <w:sz w:val="28"/>
                <w:szCs w:val="28"/>
                <w:rtl/>
                <w:lang w:bidi="ar"/>
              </w:rPr>
            </w:pPr>
            <w:r>
              <w:rPr>
                <w:rFonts w:hint="cs"/>
                <w:sz w:val="28"/>
                <w:szCs w:val="28"/>
                <w:rtl/>
                <w:lang w:bidi="ar"/>
              </w:rPr>
              <w:t>اتفاق نيس (1957)</w:t>
            </w:r>
          </w:p>
        </w:tc>
        <w:tc>
          <w:tcPr>
            <w:tcW w:w="3780" w:type="dxa"/>
          </w:tcPr>
          <w:p w:rsidR="002866A2" w:rsidRDefault="002866A2" w:rsidP="00CC2684">
            <w:pPr>
              <w:pStyle w:val="NumberedParaAR"/>
              <w:numPr>
                <w:ilvl w:val="0"/>
                <w:numId w:val="0"/>
              </w:numPr>
              <w:tabs>
                <w:tab w:val="left" w:pos="535"/>
              </w:tabs>
              <w:spacing w:after="120"/>
              <w:rPr>
                <w:sz w:val="28"/>
                <w:szCs w:val="28"/>
                <w:rtl/>
                <w:lang w:bidi="ar"/>
              </w:rPr>
            </w:pPr>
            <w:r>
              <w:rPr>
                <w:rFonts w:hint="cs"/>
                <w:sz w:val="28"/>
                <w:szCs w:val="28"/>
                <w:rtl/>
                <w:lang w:bidi="ar"/>
              </w:rPr>
              <w:t xml:space="preserve">وضع تصنيفاً </w:t>
            </w:r>
            <w:r w:rsidRPr="002866A2">
              <w:rPr>
                <w:sz w:val="28"/>
                <w:szCs w:val="28"/>
                <w:rtl/>
                <w:lang w:bidi="ar"/>
              </w:rPr>
              <w:t>للسلع والخدمات بهدف تسجيل العلامات التجارية وعلامات الخدمة</w:t>
            </w:r>
            <w:r>
              <w:rPr>
                <w:rFonts w:hint="cs"/>
                <w:sz w:val="28"/>
                <w:szCs w:val="28"/>
                <w:rtl/>
                <w:lang w:bidi="ar"/>
              </w:rPr>
              <w:t xml:space="preserve"> (تصنيف نيس)</w:t>
            </w:r>
          </w:p>
        </w:tc>
        <w:tc>
          <w:tcPr>
            <w:tcW w:w="1530" w:type="dxa"/>
            <w:vAlign w:val="center"/>
          </w:tcPr>
          <w:p w:rsidR="002866A2" w:rsidRPr="00824186" w:rsidRDefault="002866A2" w:rsidP="00795423">
            <w:pPr>
              <w:jc w:val="center"/>
              <w:rPr>
                <w:sz w:val="16"/>
                <w:szCs w:val="16"/>
              </w:rPr>
            </w:pPr>
            <w:r w:rsidRPr="00824186">
              <w:rPr>
                <w:sz w:val="16"/>
                <w:szCs w:val="16"/>
              </w:rPr>
              <w:t>83</w:t>
            </w:r>
          </w:p>
        </w:tc>
        <w:tc>
          <w:tcPr>
            <w:tcW w:w="1260" w:type="dxa"/>
            <w:vAlign w:val="center"/>
          </w:tcPr>
          <w:p w:rsidR="002866A2" w:rsidRDefault="002866A2" w:rsidP="00795423">
            <w:pPr>
              <w:jc w:val="center"/>
              <w:rPr>
                <w:rStyle w:val="FootnoteReference"/>
              </w:rPr>
            </w:pPr>
            <w:r w:rsidRPr="00824186">
              <w:rPr>
                <w:sz w:val="16"/>
                <w:szCs w:val="16"/>
              </w:rPr>
              <w:t>84</w:t>
            </w:r>
          </w:p>
        </w:tc>
        <w:tc>
          <w:tcPr>
            <w:tcW w:w="1008" w:type="dxa"/>
            <w:vAlign w:val="center"/>
          </w:tcPr>
          <w:p w:rsidR="002866A2" w:rsidRPr="00824186" w:rsidRDefault="002866A2" w:rsidP="00795423">
            <w:pPr>
              <w:jc w:val="center"/>
              <w:rPr>
                <w:b/>
                <w:color w:val="00B050"/>
                <w:sz w:val="16"/>
                <w:szCs w:val="16"/>
              </w:rPr>
            </w:pPr>
            <w:r w:rsidRPr="00824186">
              <w:rPr>
                <w:b/>
                <w:color w:val="00B050"/>
                <w:sz w:val="16"/>
                <w:szCs w:val="16"/>
              </w:rPr>
              <w:t>1.2%</w:t>
            </w:r>
          </w:p>
        </w:tc>
      </w:tr>
      <w:tr w:rsidR="002866A2" w:rsidRPr="004059E0" w:rsidTr="00795423">
        <w:tc>
          <w:tcPr>
            <w:tcW w:w="1890" w:type="dxa"/>
          </w:tcPr>
          <w:p w:rsidR="002866A2" w:rsidRDefault="002866A2" w:rsidP="00795423">
            <w:pPr>
              <w:pStyle w:val="NumberedParaAR"/>
              <w:numPr>
                <w:ilvl w:val="0"/>
                <w:numId w:val="0"/>
              </w:numPr>
              <w:tabs>
                <w:tab w:val="left" w:pos="535"/>
              </w:tabs>
              <w:spacing w:after="120"/>
              <w:rPr>
                <w:sz w:val="28"/>
                <w:szCs w:val="28"/>
                <w:rtl/>
                <w:lang w:bidi="ar"/>
              </w:rPr>
            </w:pPr>
            <w:r>
              <w:rPr>
                <w:rFonts w:hint="cs"/>
                <w:sz w:val="28"/>
                <w:szCs w:val="28"/>
                <w:rtl/>
                <w:lang w:bidi="ar"/>
              </w:rPr>
              <w:t xml:space="preserve">اتفاق </w:t>
            </w:r>
            <w:proofErr w:type="spellStart"/>
            <w:r>
              <w:rPr>
                <w:rFonts w:hint="cs"/>
                <w:sz w:val="28"/>
                <w:szCs w:val="28"/>
                <w:rtl/>
                <w:lang w:bidi="ar"/>
              </w:rPr>
              <w:t>استراسبرغ</w:t>
            </w:r>
            <w:proofErr w:type="spellEnd"/>
            <w:r>
              <w:rPr>
                <w:rFonts w:hint="cs"/>
                <w:sz w:val="28"/>
                <w:szCs w:val="28"/>
                <w:rtl/>
                <w:lang w:bidi="ar"/>
              </w:rPr>
              <w:t xml:space="preserve"> (1971)</w:t>
            </w:r>
          </w:p>
        </w:tc>
        <w:tc>
          <w:tcPr>
            <w:tcW w:w="3780" w:type="dxa"/>
          </w:tcPr>
          <w:p w:rsidR="002866A2" w:rsidRDefault="002866A2" w:rsidP="002866A2">
            <w:pPr>
              <w:pStyle w:val="NumberedParaAR"/>
              <w:numPr>
                <w:ilvl w:val="0"/>
                <w:numId w:val="0"/>
              </w:numPr>
              <w:tabs>
                <w:tab w:val="left" w:pos="535"/>
              </w:tabs>
              <w:spacing w:after="120"/>
              <w:rPr>
                <w:sz w:val="28"/>
                <w:szCs w:val="28"/>
                <w:rtl/>
                <w:lang w:bidi="ar"/>
              </w:rPr>
            </w:pPr>
            <w:r>
              <w:rPr>
                <w:rFonts w:hint="cs"/>
                <w:sz w:val="28"/>
                <w:szCs w:val="28"/>
                <w:rtl/>
                <w:lang w:bidi="ar"/>
              </w:rPr>
              <w:t xml:space="preserve">وضع </w:t>
            </w:r>
            <w:r w:rsidRPr="002866A2">
              <w:rPr>
                <w:sz w:val="28"/>
                <w:szCs w:val="28"/>
                <w:rtl/>
                <w:lang w:bidi="ar"/>
              </w:rPr>
              <w:t>التصنيف الدولي للبراءات الذي يقسم التكنولوجيا إلى ثمانية أقسام ر</w:t>
            </w:r>
            <w:r>
              <w:rPr>
                <w:sz w:val="28"/>
                <w:szCs w:val="28"/>
                <w:rtl/>
                <w:lang w:bidi="ar"/>
              </w:rPr>
              <w:t>ئيسية تتضمن نحو 000 70 قسم فرعي</w:t>
            </w:r>
          </w:p>
        </w:tc>
        <w:tc>
          <w:tcPr>
            <w:tcW w:w="1530" w:type="dxa"/>
            <w:vAlign w:val="center"/>
          </w:tcPr>
          <w:p w:rsidR="002866A2" w:rsidRPr="00824186" w:rsidRDefault="002866A2" w:rsidP="00795423">
            <w:pPr>
              <w:jc w:val="center"/>
              <w:rPr>
                <w:sz w:val="16"/>
                <w:szCs w:val="16"/>
              </w:rPr>
            </w:pPr>
            <w:r w:rsidRPr="00824186">
              <w:rPr>
                <w:sz w:val="16"/>
                <w:szCs w:val="16"/>
              </w:rPr>
              <w:t>59</w:t>
            </w:r>
          </w:p>
        </w:tc>
        <w:tc>
          <w:tcPr>
            <w:tcW w:w="1260" w:type="dxa"/>
            <w:vAlign w:val="center"/>
          </w:tcPr>
          <w:p w:rsidR="002866A2" w:rsidRDefault="002866A2" w:rsidP="00795423">
            <w:pPr>
              <w:jc w:val="center"/>
              <w:rPr>
                <w:rStyle w:val="FootnoteReference"/>
              </w:rPr>
            </w:pPr>
            <w:r w:rsidRPr="00824186">
              <w:rPr>
                <w:sz w:val="16"/>
                <w:szCs w:val="16"/>
              </w:rPr>
              <w:t>62</w:t>
            </w:r>
          </w:p>
        </w:tc>
        <w:tc>
          <w:tcPr>
            <w:tcW w:w="1008" w:type="dxa"/>
            <w:vAlign w:val="center"/>
          </w:tcPr>
          <w:p w:rsidR="002866A2" w:rsidRPr="00824186" w:rsidRDefault="002866A2" w:rsidP="00795423">
            <w:pPr>
              <w:jc w:val="center"/>
              <w:rPr>
                <w:b/>
                <w:color w:val="00B050"/>
                <w:sz w:val="16"/>
                <w:szCs w:val="16"/>
              </w:rPr>
            </w:pPr>
            <w:r w:rsidRPr="00824186">
              <w:rPr>
                <w:b/>
                <w:color w:val="00B050"/>
                <w:sz w:val="16"/>
                <w:szCs w:val="16"/>
              </w:rPr>
              <w:t>5.1%</w:t>
            </w:r>
          </w:p>
        </w:tc>
      </w:tr>
      <w:tr w:rsidR="002866A2" w:rsidRPr="004059E0" w:rsidTr="00795423">
        <w:tc>
          <w:tcPr>
            <w:tcW w:w="1890" w:type="dxa"/>
          </w:tcPr>
          <w:p w:rsidR="002866A2" w:rsidRDefault="002866A2" w:rsidP="00795423">
            <w:pPr>
              <w:pStyle w:val="NumberedParaAR"/>
              <w:numPr>
                <w:ilvl w:val="0"/>
                <w:numId w:val="0"/>
              </w:numPr>
              <w:tabs>
                <w:tab w:val="left" w:pos="535"/>
              </w:tabs>
              <w:spacing w:after="120"/>
              <w:rPr>
                <w:sz w:val="28"/>
                <w:szCs w:val="28"/>
                <w:rtl/>
                <w:lang w:bidi="ar"/>
              </w:rPr>
            </w:pPr>
            <w:r>
              <w:rPr>
                <w:rFonts w:hint="cs"/>
                <w:sz w:val="28"/>
                <w:szCs w:val="28"/>
                <w:rtl/>
                <w:lang w:bidi="ar"/>
              </w:rPr>
              <w:t>اتفاق فيينا (1973)</w:t>
            </w:r>
          </w:p>
        </w:tc>
        <w:tc>
          <w:tcPr>
            <w:tcW w:w="3780" w:type="dxa"/>
          </w:tcPr>
          <w:p w:rsidR="002866A2" w:rsidRDefault="006A135B" w:rsidP="002866A2">
            <w:pPr>
              <w:pStyle w:val="NumberedParaAR"/>
              <w:numPr>
                <w:ilvl w:val="0"/>
                <w:numId w:val="0"/>
              </w:numPr>
              <w:tabs>
                <w:tab w:val="left" w:pos="535"/>
              </w:tabs>
              <w:spacing w:after="120"/>
              <w:rPr>
                <w:sz w:val="28"/>
                <w:szCs w:val="28"/>
                <w:rtl/>
                <w:lang w:bidi="ar"/>
              </w:rPr>
            </w:pPr>
            <w:r>
              <w:rPr>
                <w:rFonts w:hint="cs"/>
                <w:sz w:val="28"/>
                <w:szCs w:val="28"/>
                <w:rtl/>
                <w:lang w:bidi="ar"/>
              </w:rPr>
              <w:t xml:space="preserve">وضع </w:t>
            </w:r>
            <w:r w:rsidR="002866A2" w:rsidRPr="002866A2">
              <w:rPr>
                <w:sz w:val="28"/>
                <w:szCs w:val="28"/>
                <w:rtl/>
                <w:lang w:bidi="ar"/>
              </w:rPr>
              <w:t>تصنيفا</w:t>
            </w:r>
            <w:r>
              <w:rPr>
                <w:rFonts w:hint="cs"/>
                <w:sz w:val="28"/>
                <w:szCs w:val="28"/>
                <w:rtl/>
                <w:lang w:bidi="ar"/>
              </w:rPr>
              <w:t>ً</w:t>
            </w:r>
            <w:r w:rsidR="002866A2" w:rsidRPr="002866A2">
              <w:rPr>
                <w:sz w:val="28"/>
                <w:szCs w:val="28"/>
                <w:rtl/>
                <w:lang w:bidi="ar"/>
              </w:rPr>
              <w:t xml:space="preserve"> للعلامات (‏تصنيف فيينا) التي تتكون من عناصر تصويرية أو تحتوي عليها.</w:t>
            </w:r>
          </w:p>
        </w:tc>
        <w:tc>
          <w:tcPr>
            <w:tcW w:w="1530" w:type="dxa"/>
            <w:vAlign w:val="center"/>
          </w:tcPr>
          <w:p w:rsidR="002866A2" w:rsidRPr="00824186" w:rsidRDefault="002866A2" w:rsidP="00795423">
            <w:pPr>
              <w:jc w:val="center"/>
              <w:rPr>
                <w:sz w:val="16"/>
                <w:szCs w:val="16"/>
              </w:rPr>
            </w:pPr>
            <w:r w:rsidRPr="00824186">
              <w:rPr>
                <w:sz w:val="16"/>
                <w:szCs w:val="16"/>
              </w:rPr>
              <w:t>27</w:t>
            </w:r>
          </w:p>
        </w:tc>
        <w:tc>
          <w:tcPr>
            <w:tcW w:w="1260" w:type="dxa"/>
            <w:vAlign w:val="center"/>
          </w:tcPr>
          <w:p w:rsidR="002866A2" w:rsidRDefault="002866A2" w:rsidP="00795423">
            <w:pPr>
              <w:jc w:val="center"/>
              <w:rPr>
                <w:rStyle w:val="FootnoteReference"/>
              </w:rPr>
            </w:pPr>
            <w:r w:rsidRPr="00824186">
              <w:rPr>
                <w:sz w:val="16"/>
                <w:szCs w:val="16"/>
              </w:rPr>
              <w:t>32</w:t>
            </w:r>
          </w:p>
        </w:tc>
        <w:tc>
          <w:tcPr>
            <w:tcW w:w="1008" w:type="dxa"/>
            <w:vAlign w:val="center"/>
          </w:tcPr>
          <w:p w:rsidR="002866A2" w:rsidRPr="00824186" w:rsidRDefault="002866A2" w:rsidP="00795423">
            <w:pPr>
              <w:jc w:val="center"/>
              <w:rPr>
                <w:b/>
                <w:color w:val="00B050"/>
                <w:sz w:val="16"/>
                <w:szCs w:val="16"/>
              </w:rPr>
            </w:pPr>
            <w:r w:rsidRPr="00824186">
              <w:rPr>
                <w:b/>
                <w:color w:val="00B050"/>
                <w:sz w:val="16"/>
                <w:szCs w:val="16"/>
              </w:rPr>
              <w:t>18.5%</w:t>
            </w:r>
          </w:p>
        </w:tc>
      </w:tr>
    </w:tbl>
    <w:p w:rsidR="00795423" w:rsidRPr="00EE41A6" w:rsidRDefault="00EB7C74" w:rsidP="00953898">
      <w:pPr>
        <w:pStyle w:val="Figures"/>
        <w:rPr>
          <w:rtl/>
        </w:rPr>
      </w:pPr>
      <w:bookmarkStart w:id="13" w:name="_Toc457567899"/>
      <w:r>
        <w:rPr>
          <w:rFonts w:hint="cs"/>
          <w:rtl/>
        </w:rPr>
        <w:lastRenderedPageBreak/>
        <w:t>الشكل</w:t>
      </w:r>
      <w:r>
        <w:rPr>
          <w:rtl/>
        </w:rPr>
        <w:t> </w:t>
      </w:r>
      <w:r w:rsidR="00795423" w:rsidRPr="00EE41A6">
        <w:rPr>
          <w:rFonts w:hint="cs"/>
          <w:rtl/>
        </w:rPr>
        <w:t>2: الزيادة في عدد الأطراف المتعاقدة على معاهدات الملكية الفكرية التي تديرها الويبو، 2009-2015</w:t>
      </w:r>
      <w:bookmarkEnd w:id="13"/>
    </w:p>
    <w:p w:rsidR="00795423" w:rsidRDefault="002866A2" w:rsidP="00EE41A6">
      <w:pPr>
        <w:pStyle w:val="NumberedParaAR"/>
        <w:numPr>
          <w:ilvl w:val="0"/>
          <w:numId w:val="0"/>
        </w:numPr>
        <w:tabs>
          <w:tab w:val="left" w:pos="535"/>
        </w:tabs>
        <w:spacing w:line="240" w:lineRule="auto"/>
        <w:rPr>
          <w:lang w:bidi="ar-EG"/>
        </w:rPr>
      </w:pPr>
      <w:r>
        <w:rPr>
          <w:noProof/>
        </w:rPr>
        <w:drawing>
          <wp:inline distT="0" distB="0" distL="0" distR="0" wp14:anchorId="759CB835" wp14:editId="1853C916">
            <wp:extent cx="4940992" cy="3450866"/>
            <wp:effectExtent l="19050" t="19050" r="12065" b="1651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43042" cy="3452298"/>
                    </a:xfrm>
                    <a:prstGeom prst="rect">
                      <a:avLst/>
                    </a:prstGeom>
                    <a:noFill/>
                    <a:ln w="3174" cmpd="sng">
                      <a:solidFill>
                        <a:sysClr val="windowText" lastClr="000000"/>
                      </a:solidFill>
                      <a:prstDash val="solid"/>
                    </a:ln>
                  </pic:spPr>
                </pic:pic>
              </a:graphicData>
            </a:graphic>
          </wp:inline>
        </w:drawing>
      </w:r>
    </w:p>
    <w:p w:rsidR="00795423" w:rsidRDefault="00795423" w:rsidP="003A7ECC">
      <w:pPr>
        <w:pStyle w:val="NumberedParaAR"/>
        <w:numPr>
          <w:ilvl w:val="0"/>
          <w:numId w:val="5"/>
        </w:numPr>
        <w:tabs>
          <w:tab w:val="left" w:pos="715"/>
        </w:tabs>
        <w:ind w:left="0" w:firstLine="0"/>
        <w:rPr>
          <w:lang w:bidi="ar-EG"/>
        </w:rPr>
      </w:pPr>
      <w:proofErr w:type="gramStart"/>
      <w:r>
        <w:rPr>
          <w:rFonts w:hint="cs"/>
          <w:rtl/>
          <w:lang w:bidi="ar"/>
        </w:rPr>
        <w:t>وعلى</w:t>
      </w:r>
      <w:proofErr w:type="gramEnd"/>
      <w:r>
        <w:rPr>
          <w:rFonts w:hint="cs"/>
          <w:rtl/>
          <w:lang w:bidi="ar"/>
        </w:rPr>
        <w:t xml:space="preserve"> مدى</w:t>
      </w:r>
      <w:r w:rsidRPr="002D0260">
        <w:rPr>
          <w:rtl/>
          <w:lang w:bidi="ar-EG"/>
        </w:rPr>
        <w:t xml:space="preserve"> </w:t>
      </w:r>
      <w:r w:rsidRPr="002D0260">
        <w:rPr>
          <w:rtl/>
          <w:lang w:bidi="ar"/>
        </w:rPr>
        <w:t>فترة</w:t>
      </w:r>
      <w:r w:rsidRPr="002D0260">
        <w:rPr>
          <w:rtl/>
          <w:lang w:bidi="ar-EG"/>
        </w:rPr>
        <w:t xml:space="preserve"> </w:t>
      </w:r>
      <w:r>
        <w:rPr>
          <w:rFonts w:hint="cs"/>
          <w:rtl/>
          <w:lang w:bidi="ar-EG"/>
        </w:rPr>
        <w:t>ال</w:t>
      </w:r>
      <w:r w:rsidRPr="002D0260">
        <w:rPr>
          <w:rtl/>
          <w:lang w:bidi="ar-EG"/>
        </w:rPr>
        <w:t xml:space="preserve">ست سنوات، </w:t>
      </w:r>
      <w:r>
        <w:rPr>
          <w:rFonts w:hint="cs"/>
          <w:rtl/>
          <w:lang w:bidi="ar-EG"/>
        </w:rPr>
        <w:t xml:space="preserve">تولت </w:t>
      </w:r>
      <w:r w:rsidRPr="002D0260">
        <w:rPr>
          <w:rtl/>
          <w:lang w:bidi="ar-EG"/>
        </w:rPr>
        <w:t>الأمانة</w:t>
      </w:r>
      <w:r>
        <w:rPr>
          <w:rFonts w:hint="cs"/>
          <w:rtl/>
          <w:lang w:bidi="ar-EG"/>
        </w:rPr>
        <w:t xml:space="preserve"> إدارة</w:t>
      </w:r>
      <w:r w:rsidRPr="002D0260">
        <w:rPr>
          <w:rtl/>
          <w:lang w:bidi="ar-EG"/>
        </w:rPr>
        <w:t xml:space="preserve"> المادة </w:t>
      </w:r>
      <w:r>
        <w:rPr>
          <w:rFonts w:hint="cs"/>
          <w:rtl/>
          <w:lang w:bidi="ar-EG"/>
        </w:rPr>
        <w:t xml:space="preserve">6 (ثالثا) من </w:t>
      </w:r>
      <w:r>
        <w:rPr>
          <w:rtl/>
          <w:lang w:bidi="ar-EG"/>
        </w:rPr>
        <w:t>اتفاقية باريس</w:t>
      </w:r>
      <w:r>
        <w:rPr>
          <w:rFonts w:hint="cs"/>
          <w:rtl/>
          <w:lang w:bidi="ar-EG"/>
        </w:rPr>
        <w:t>،</w:t>
      </w:r>
      <w:r>
        <w:rPr>
          <w:rtl/>
          <w:lang w:bidi="ar-EG"/>
        </w:rPr>
        <w:t xml:space="preserve"> التي تنظم حماية </w:t>
      </w:r>
      <w:r w:rsidRPr="002D0260">
        <w:rPr>
          <w:rtl/>
          <w:lang w:bidi="ar-EG"/>
        </w:rPr>
        <w:t>أعلام الدول وشعارات</w:t>
      </w:r>
      <w:r>
        <w:rPr>
          <w:rFonts w:hint="cs"/>
          <w:rtl/>
          <w:lang w:bidi="ar-EG"/>
        </w:rPr>
        <w:t>ها</w:t>
      </w:r>
      <w:r w:rsidRPr="002D0260">
        <w:rPr>
          <w:rtl/>
          <w:lang w:bidi="ar-EG"/>
        </w:rPr>
        <w:t>، فضلا عن أسماء المنظمات الحكومية الدولية وشعارات</w:t>
      </w:r>
      <w:r>
        <w:rPr>
          <w:rFonts w:hint="cs"/>
          <w:rtl/>
          <w:lang w:bidi="ar-EG"/>
        </w:rPr>
        <w:t>ها</w:t>
      </w:r>
      <w:r w:rsidRPr="002D0260">
        <w:rPr>
          <w:rtl/>
          <w:lang w:bidi="ar-EG"/>
        </w:rPr>
        <w:t xml:space="preserve"> </w:t>
      </w:r>
      <w:r>
        <w:rPr>
          <w:rtl/>
          <w:lang w:bidi="ar-EG"/>
        </w:rPr>
        <w:t xml:space="preserve">ضد </w:t>
      </w:r>
      <w:r>
        <w:rPr>
          <w:rFonts w:hint="cs"/>
          <w:rtl/>
          <w:lang w:bidi="ar-EG"/>
        </w:rPr>
        <w:t>ال</w:t>
      </w:r>
      <w:r>
        <w:rPr>
          <w:rtl/>
          <w:lang w:bidi="ar-EG"/>
        </w:rPr>
        <w:t>تسجيل و</w:t>
      </w:r>
      <w:r>
        <w:rPr>
          <w:rFonts w:hint="cs"/>
          <w:rtl/>
          <w:lang w:bidi="ar-EG"/>
        </w:rPr>
        <w:t>الا</w:t>
      </w:r>
      <w:r w:rsidRPr="002D0260">
        <w:rPr>
          <w:rtl/>
          <w:lang w:bidi="ar-EG"/>
        </w:rPr>
        <w:t>ستخد</w:t>
      </w:r>
      <w:r>
        <w:rPr>
          <w:rFonts w:hint="cs"/>
          <w:rtl/>
          <w:lang w:bidi="ar-EG"/>
        </w:rPr>
        <w:t>ا</w:t>
      </w:r>
      <w:r w:rsidRPr="002D0260">
        <w:rPr>
          <w:rtl/>
          <w:lang w:bidi="ar-EG"/>
        </w:rPr>
        <w:t>م كعلامات تجارية</w:t>
      </w:r>
      <w:r w:rsidRPr="00D10DDF">
        <w:rPr>
          <w:rtl/>
          <w:lang w:bidi="ar-EG"/>
        </w:rPr>
        <w:t xml:space="preserve"> </w:t>
      </w:r>
      <w:r>
        <w:rPr>
          <w:rFonts w:hint="cs"/>
          <w:rtl/>
          <w:lang w:bidi="ar-EG"/>
        </w:rPr>
        <w:t>دون</w:t>
      </w:r>
      <w:r>
        <w:rPr>
          <w:rtl/>
          <w:lang w:bidi="ar-EG"/>
        </w:rPr>
        <w:t xml:space="preserve"> </w:t>
      </w:r>
      <w:r>
        <w:rPr>
          <w:rFonts w:hint="cs"/>
          <w:rtl/>
          <w:lang w:bidi="ar-EG"/>
        </w:rPr>
        <w:t>إذن</w:t>
      </w:r>
      <w:r w:rsidRPr="002D0260">
        <w:rPr>
          <w:rtl/>
          <w:lang w:bidi="ar-EG"/>
        </w:rPr>
        <w:t xml:space="preserve">. </w:t>
      </w:r>
      <w:r>
        <w:rPr>
          <w:rFonts w:hint="cs"/>
          <w:rtl/>
          <w:lang w:bidi="ar-EG"/>
        </w:rPr>
        <w:t>كما أتاح</w:t>
      </w:r>
      <w:r w:rsidRPr="00690F65">
        <w:rPr>
          <w:rFonts w:hint="cs"/>
          <w:rtl/>
          <w:lang w:bidi="ar-EG"/>
        </w:rPr>
        <w:t xml:space="preserve"> </w:t>
      </w:r>
      <w:r w:rsidRPr="00690F65">
        <w:rPr>
          <w:rtl/>
          <w:lang w:bidi="ar-EG"/>
        </w:rPr>
        <w:t xml:space="preserve">تطوير قاعدة بيانات إلكترونية لإدارة الأعلام والشعارات في وقت مبكر </w:t>
      </w:r>
      <w:r w:rsidRPr="00690F65">
        <w:rPr>
          <w:rFonts w:hint="cs"/>
          <w:rtl/>
          <w:lang w:bidi="ar-EG"/>
        </w:rPr>
        <w:t>من</w:t>
      </w:r>
      <w:r w:rsidRPr="00690F65">
        <w:rPr>
          <w:rtl/>
          <w:lang w:bidi="ar-EG"/>
        </w:rPr>
        <w:t xml:space="preserve"> فترة الخطة الاستراتيجية </w:t>
      </w:r>
      <w:r>
        <w:rPr>
          <w:rFonts w:hint="cs"/>
          <w:rtl/>
          <w:lang w:bidi="ar-EG"/>
        </w:rPr>
        <w:t>الفرصة ل</w:t>
      </w:r>
      <w:r>
        <w:rPr>
          <w:rtl/>
          <w:lang w:bidi="ar-EG"/>
        </w:rPr>
        <w:t>لويبو</w:t>
      </w:r>
      <w:r>
        <w:rPr>
          <w:rFonts w:hint="cs"/>
          <w:rtl/>
          <w:lang w:bidi="ar-EG"/>
        </w:rPr>
        <w:t xml:space="preserve"> كي تعالج</w:t>
      </w:r>
      <w:r>
        <w:rPr>
          <w:rtl/>
          <w:lang w:bidi="ar-EG"/>
        </w:rPr>
        <w:t xml:space="preserve"> </w:t>
      </w:r>
      <w:r w:rsidRPr="002D0260">
        <w:rPr>
          <w:rtl/>
          <w:lang w:bidi="ar-EG"/>
        </w:rPr>
        <w:t>بكفاءة</w:t>
      </w:r>
      <w:r>
        <w:rPr>
          <w:rtl/>
          <w:lang w:bidi="ar-EG"/>
        </w:rPr>
        <w:t xml:space="preserve"> ما مجموعه 284 طلبا</w:t>
      </w:r>
      <w:r w:rsidRPr="002D0260">
        <w:rPr>
          <w:rtl/>
          <w:lang w:bidi="ar-EG"/>
        </w:rPr>
        <w:t xml:space="preserve"> </w:t>
      </w:r>
      <w:r>
        <w:rPr>
          <w:rFonts w:hint="cs"/>
          <w:rtl/>
          <w:lang w:bidi="ar-EG"/>
        </w:rPr>
        <w:t>للتبليغ</w:t>
      </w:r>
      <w:r w:rsidRPr="002D0260">
        <w:rPr>
          <w:rtl/>
          <w:lang w:bidi="ar-EG"/>
        </w:rPr>
        <w:t xml:space="preserve"> بموجب المادة 6</w:t>
      </w:r>
      <w:r>
        <w:rPr>
          <w:rFonts w:hint="cs"/>
          <w:rtl/>
          <w:lang w:bidi="ar-EG"/>
        </w:rPr>
        <w:t xml:space="preserve"> (ثالثا)</w:t>
      </w:r>
      <w:r w:rsidRPr="002D0260">
        <w:rPr>
          <w:rtl/>
          <w:lang w:bidi="ar-EG"/>
        </w:rPr>
        <w:t xml:space="preserve">. وبحلول نهاية </w:t>
      </w:r>
      <w:r>
        <w:rPr>
          <w:rtl/>
          <w:lang w:bidi="ar-EG"/>
        </w:rPr>
        <w:t xml:space="preserve">2015، </w:t>
      </w:r>
      <w:r w:rsidRPr="002D0260">
        <w:rPr>
          <w:rtl/>
          <w:lang w:bidi="ar-EG"/>
        </w:rPr>
        <w:t xml:space="preserve">تضمنت قاعدة البيانات الجديدة </w:t>
      </w:r>
      <w:proofErr w:type="gramStart"/>
      <w:r>
        <w:rPr>
          <w:rFonts w:hint="cs"/>
          <w:rtl/>
          <w:lang w:bidi="ar-EG"/>
        </w:rPr>
        <w:t>إجمالي</w:t>
      </w:r>
      <w:proofErr w:type="gramEnd"/>
      <w:r w:rsidR="00DC19CA">
        <w:rPr>
          <w:rFonts w:hint="cs"/>
          <w:rtl/>
          <w:lang w:bidi="ar-EG"/>
        </w:rPr>
        <w:t xml:space="preserve"> </w:t>
      </w:r>
      <w:r w:rsidRPr="003C137F">
        <w:rPr>
          <w:lang w:bidi="ar-EG"/>
        </w:rPr>
        <w:t>3</w:t>
      </w:r>
      <w:r>
        <w:rPr>
          <w:lang w:bidi="ar-EG"/>
        </w:rPr>
        <w:t xml:space="preserve"> </w:t>
      </w:r>
      <w:r w:rsidRPr="003C137F">
        <w:rPr>
          <w:lang w:bidi="ar-EG"/>
        </w:rPr>
        <w:t>157</w:t>
      </w:r>
      <w:r w:rsidR="00352BE5">
        <w:rPr>
          <w:rFonts w:hint="cs"/>
          <w:rtl/>
          <w:lang w:bidi="ar-EG"/>
        </w:rPr>
        <w:t xml:space="preserve"> </w:t>
      </w:r>
      <w:r w:rsidRPr="002D0260">
        <w:rPr>
          <w:rtl/>
          <w:lang w:bidi="ar-EG"/>
        </w:rPr>
        <w:t>علام</w:t>
      </w:r>
      <w:r>
        <w:rPr>
          <w:rFonts w:hint="cs"/>
          <w:rtl/>
          <w:lang w:bidi="ar-EG"/>
        </w:rPr>
        <w:t>ة.</w:t>
      </w:r>
    </w:p>
    <w:p w:rsidR="00795423" w:rsidRDefault="00795423" w:rsidP="003A7ECC">
      <w:pPr>
        <w:pStyle w:val="NumberedParaAR"/>
        <w:numPr>
          <w:ilvl w:val="0"/>
          <w:numId w:val="5"/>
        </w:numPr>
        <w:tabs>
          <w:tab w:val="left" w:pos="715"/>
        </w:tabs>
        <w:ind w:left="0" w:firstLine="0"/>
        <w:rPr>
          <w:lang w:bidi="ar-EG"/>
        </w:rPr>
      </w:pPr>
      <w:r>
        <w:rPr>
          <w:rFonts w:hint="cs"/>
          <w:rtl/>
          <w:lang w:bidi="ar-EG"/>
        </w:rPr>
        <w:t>و</w:t>
      </w:r>
      <w:r w:rsidRPr="006638E1">
        <w:rPr>
          <w:rtl/>
          <w:lang w:bidi="ar-EG"/>
        </w:rPr>
        <w:t xml:space="preserve">مما </w:t>
      </w:r>
      <w:r>
        <w:rPr>
          <w:rFonts w:hint="cs"/>
          <w:rtl/>
          <w:lang w:bidi="ar-EG"/>
        </w:rPr>
        <w:t>يبرهن</w:t>
      </w:r>
      <w:r>
        <w:rPr>
          <w:rtl/>
          <w:lang w:bidi="ar-EG"/>
        </w:rPr>
        <w:t xml:space="preserve"> على </w:t>
      </w:r>
      <w:r w:rsidRPr="006638E1">
        <w:rPr>
          <w:rtl/>
          <w:lang w:bidi="ar-EG"/>
        </w:rPr>
        <w:t>مشاركة أصحاب المصلحة الوطني</w:t>
      </w:r>
      <w:r>
        <w:rPr>
          <w:rFonts w:hint="cs"/>
          <w:rtl/>
          <w:lang w:bidi="ar-EG"/>
        </w:rPr>
        <w:t>ين</w:t>
      </w:r>
      <w:r>
        <w:rPr>
          <w:rtl/>
          <w:lang w:bidi="ar-EG"/>
        </w:rPr>
        <w:t xml:space="preserve"> </w:t>
      </w:r>
      <w:r>
        <w:rPr>
          <w:rFonts w:hint="cs"/>
          <w:rtl/>
          <w:lang w:bidi="ar-EG"/>
        </w:rPr>
        <w:t>بصورة فعالة</w:t>
      </w:r>
      <w:r w:rsidRPr="006638E1">
        <w:rPr>
          <w:rtl/>
          <w:lang w:bidi="ar-EG"/>
        </w:rPr>
        <w:t xml:space="preserve"> </w:t>
      </w:r>
      <w:r>
        <w:rPr>
          <w:rtl/>
          <w:lang w:bidi="ar-EG"/>
        </w:rPr>
        <w:t xml:space="preserve">في تعزيز </w:t>
      </w:r>
      <w:r>
        <w:rPr>
          <w:rFonts w:hint="cs"/>
          <w:rtl/>
          <w:lang w:bidi="ar-EG"/>
        </w:rPr>
        <w:t xml:space="preserve">وضع </w:t>
      </w:r>
      <w:r>
        <w:rPr>
          <w:rtl/>
          <w:lang w:bidi="ar-EG"/>
        </w:rPr>
        <w:t xml:space="preserve">أطر </w:t>
      </w:r>
      <w:r w:rsidRPr="006638E1">
        <w:rPr>
          <w:rtl/>
          <w:lang w:bidi="ar-EG"/>
        </w:rPr>
        <w:t xml:space="preserve">معيارية وطنية للملكية الفكرية، تلقت الأمانة </w:t>
      </w:r>
      <w:r>
        <w:rPr>
          <w:rFonts w:hint="cs"/>
          <w:rtl/>
          <w:lang w:bidi="ar-EG"/>
        </w:rPr>
        <w:t>واستجابت لما يزيد على</w:t>
      </w:r>
      <w:r w:rsidRPr="006638E1">
        <w:rPr>
          <w:rtl/>
          <w:lang w:bidi="ar-EG"/>
        </w:rPr>
        <w:t xml:space="preserve"> </w:t>
      </w:r>
      <w:proofErr w:type="gramStart"/>
      <w:r>
        <w:rPr>
          <w:rtl/>
          <w:lang w:bidi="ar-EG"/>
        </w:rPr>
        <w:t>190</w:t>
      </w:r>
      <w:r>
        <w:rPr>
          <w:rStyle w:val="FootnoteReference"/>
          <w:rtl/>
          <w:lang w:bidi="ar-EG"/>
        </w:rPr>
        <w:footnoteReference w:id="17"/>
      </w:r>
      <w:r>
        <w:rPr>
          <w:rtl/>
          <w:lang w:bidi="ar-EG"/>
        </w:rPr>
        <w:t xml:space="preserve"> طلبا</w:t>
      </w:r>
      <w:proofErr w:type="gramEnd"/>
      <w:r w:rsidRPr="006638E1">
        <w:rPr>
          <w:rtl/>
          <w:lang w:bidi="ar-EG"/>
        </w:rPr>
        <w:t xml:space="preserve"> للحصول على المساعدة </w:t>
      </w:r>
      <w:r>
        <w:rPr>
          <w:rFonts w:hint="cs"/>
          <w:rtl/>
          <w:lang w:bidi="ar-EG"/>
        </w:rPr>
        <w:t xml:space="preserve">في مجالي </w:t>
      </w:r>
      <w:r w:rsidRPr="006638E1">
        <w:rPr>
          <w:rtl/>
          <w:lang w:bidi="ar-EG"/>
        </w:rPr>
        <w:t>السياسات</w:t>
      </w:r>
      <w:r>
        <w:rPr>
          <w:rFonts w:hint="cs"/>
          <w:rtl/>
          <w:lang w:bidi="ar-EG"/>
        </w:rPr>
        <w:t xml:space="preserve"> العامة</w:t>
      </w:r>
      <w:r w:rsidRPr="006638E1">
        <w:rPr>
          <w:rtl/>
          <w:lang w:bidi="ar-EG"/>
        </w:rPr>
        <w:t xml:space="preserve"> </w:t>
      </w:r>
      <w:r>
        <w:rPr>
          <w:rFonts w:hint="cs"/>
          <w:rtl/>
          <w:lang w:bidi="ar-EG"/>
        </w:rPr>
        <w:t>و</w:t>
      </w:r>
      <w:r w:rsidRPr="006638E1">
        <w:rPr>
          <w:rtl/>
          <w:lang w:bidi="ar-EG"/>
        </w:rPr>
        <w:t>التشريع</w:t>
      </w:r>
      <w:r>
        <w:rPr>
          <w:rFonts w:hint="cs"/>
          <w:rtl/>
          <w:lang w:bidi="ar-EG"/>
        </w:rPr>
        <w:t>ات</w:t>
      </w:r>
      <w:r w:rsidRPr="006638E1">
        <w:rPr>
          <w:rtl/>
          <w:lang w:bidi="ar-EG"/>
        </w:rPr>
        <w:t xml:space="preserve">. </w:t>
      </w:r>
      <w:r>
        <w:rPr>
          <w:rFonts w:hint="cs"/>
          <w:rtl/>
          <w:lang w:bidi="ar-EG"/>
        </w:rPr>
        <w:t>وارتفعت</w:t>
      </w:r>
      <w:r w:rsidRPr="006638E1">
        <w:rPr>
          <w:rtl/>
          <w:lang w:bidi="ar-EG"/>
        </w:rPr>
        <w:t xml:space="preserve"> نسبة رضا </w:t>
      </w:r>
      <w:r>
        <w:rPr>
          <w:rtl/>
          <w:lang w:bidi="ar-EG"/>
        </w:rPr>
        <w:t xml:space="preserve">الدول الأعضاء </w:t>
      </w:r>
      <w:r>
        <w:rPr>
          <w:rFonts w:hint="cs"/>
          <w:rtl/>
          <w:lang w:bidi="ar-EG"/>
        </w:rPr>
        <w:t>عن ال</w:t>
      </w:r>
      <w:r w:rsidRPr="006638E1">
        <w:rPr>
          <w:rtl/>
          <w:lang w:bidi="ar-EG"/>
        </w:rPr>
        <w:t xml:space="preserve">دعم </w:t>
      </w:r>
      <w:r>
        <w:rPr>
          <w:rFonts w:hint="cs"/>
          <w:rtl/>
          <w:lang w:bidi="ar-EG"/>
        </w:rPr>
        <w:t>الذي تلقته،</w:t>
      </w:r>
      <w:r w:rsidRPr="006638E1">
        <w:rPr>
          <w:rtl/>
          <w:lang w:bidi="ar-EG"/>
        </w:rPr>
        <w:t xml:space="preserve"> </w:t>
      </w:r>
      <w:r>
        <w:rPr>
          <w:rFonts w:hint="cs"/>
          <w:rtl/>
          <w:lang w:bidi="ar-EG"/>
        </w:rPr>
        <w:t>ل</w:t>
      </w:r>
      <w:r w:rsidRPr="006638E1">
        <w:rPr>
          <w:rtl/>
          <w:lang w:bidi="ar-EG"/>
        </w:rPr>
        <w:t xml:space="preserve">تتراوح </w:t>
      </w:r>
      <w:r>
        <w:rPr>
          <w:rFonts w:hint="cs"/>
          <w:rtl/>
          <w:lang w:bidi="ar-EG"/>
        </w:rPr>
        <w:t xml:space="preserve">تقريبا ما </w:t>
      </w:r>
      <w:r w:rsidRPr="006638E1">
        <w:rPr>
          <w:rtl/>
          <w:lang w:bidi="ar-EG"/>
        </w:rPr>
        <w:t>بين 8</w:t>
      </w:r>
      <w:r>
        <w:rPr>
          <w:rtl/>
          <w:lang w:bidi="ar-EG"/>
        </w:rPr>
        <w:t xml:space="preserve">6 إلى 93 في المائة </w:t>
      </w:r>
      <w:r>
        <w:rPr>
          <w:rFonts w:hint="cs"/>
          <w:rtl/>
          <w:lang w:bidi="ar-EG"/>
        </w:rPr>
        <w:t xml:space="preserve">عن </w:t>
      </w:r>
      <w:r w:rsidRPr="006638E1">
        <w:rPr>
          <w:rtl/>
          <w:lang w:bidi="ar-EG"/>
        </w:rPr>
        <w:t xml:space="preserve">المشورة بشأن </w:t>
      </w:r>
      <w:r>
        <w:rPr>
          <w:rFonts w:hint="cs"/>
          <w:rtl/>
          <w:lang w:bidi="ar-EG"/>
        </w:rPr>
        <w:t>ال</w:t>
      </w:r>
      <w:r w:rsidRPr="006638E1">
        <w:rPr>
          <w:rtl/>
          <w:lang w:bidi="ar-EG"/>
        </w:rPr>
        <w:t>براءات</w:t>
      </w:r>
      <w:r>
        <w:rPr>
          <w:rFonts w:hint="cs"/>
          <w:rtl/>
          <w:lang w:bidi="ar-EG"/>
        </w:rPr>
        <w:t>، ومن</w:t>
      </w:r>
      <w:r w:rsidRPr="006638E1">
        <w:rPr>
          <w:rtl/>
          <w:lang w:bidi="ar-EG"/>
        </w:rPr>
        <w:t xml:space="preserve"> 91</w:t>
      </w:r>
      <w:r>
        <w:rPr>
          <w:rFonts w:hint="cs"/>
          <w:rtl/>
          <w:lang w:bidi="ar-EG"/>
        </w:rPr>
        <w:t xml:space="preserve"> في المائة إلى </w:t>
      </w:r>
      <w:r w:rsidRPr="006638E1">
        <w:rPr>
          <w:rtl/>
          <w:lang w:bidi="ar-EG"/>
        </w:rPr>
        <w:t xml:space="preserve">95 في المائة </w:t>
      </w:r>
      <w:r>
        <w:rPr>
          <w:rFonts w:hint="cs"/>
          <w:rtl/>
          <w:lang w:bidi="ar-EG"/>
        </w:rPr>
        <w:t>عن ا</w:t>
      </w:r>
      <w:r>
        <w:rPr>
          <w:rtl/>
          <w:lang w:bidi="ar-EG"/>
        </w:rPr>
        <w:t>لمشورة بشأن المعارف التقليدية</w:t>
      </w:r>
      <w:r w:rsidRPr="006638E1">
        <w:rPr>
          <w:rtl/>
          <w:lang w:bidi="ar-EG"/>
        </w:rPr>
        <w:t xml:space="preserve"> </w:t>
      </w:r>
      <w:r>
        <w:rPr>
          <w:rFonts w:hint="cs"/>
          <w:rtl/>
          <w:lang w:bidi="ar-EG"/>
        </w:rPr>
        <w:t>و</w:t>
      </w:r>
      <w:r w:rsidRPr="006638E1">
        <w:rPr>
          <w:rtl/>
          <w:lang w:bidi="ar-EG"/>
        </w:rPr>
        <w:t>أشكال التعبير الثقافي التقليدي والموارد</w:t>
      </w:r>
      <w:r w:rsidR="00352BE5">
        <w:rPr>
          <w:rFonts w:hint="cs"/>
          <w:rtl/>
          <w:lang w:bidi="ar-EG"/>
        </w:rPr>
        <w:t> </w:t>
      </w:r>
      <w:r w:rsidRPr="006638E1">
        <w:rPr>
          <w:rtl/>
          <w:lang w:bidi="ar-EG"/>
        </w:rPr>
        <w:t xml:space="preserve">الوراثية. </w:t>
      </w:r>
      <w:r>
        <w:rPr>
          <w:rFonts w:hint="cs"/>
          <w:rtl/>
          <w:lang w:bidi="ar-EG"/>
        </w:rPr>
        <w:t>وبلغت</w:t>
      </w:r>
      <w:r w:rsidRPr="006638E1">
        <w:rPr>
          <w:rtl/>
          <w:lang w:bidi="ar-EG"/>
        </w:rPr>
        <w:t xml:space="preserve"> </w:t>
      </w:r>
      <w:r>
        <w:rPr>
          <w:rtl/>
          <w:lang w:bidi="ar-EG"/>
        </w:rPr>
        <w:t xml:space="preserve">100 في المائة </w:t>
      </w:r>
      <w:r>
        <w:rPr>
          <w:rFonts w:hint="cs"/>
          <w:rtl/>
          <w:lang w:bidi="ar-EG"/>
        </w:rPr>
        <w:t>عن ا</w:t>
      </w:r>
      <w:r w:rsidRPr="006638E1">
        <w:rPr>
          <w:rtl/>
          <w:lang w:bidi="ar-EG"/>
        </w:rPr>
        <w:t xml:space="preserve">لدعم </w:t>
      </w:r>
      <w:r>
        <w:rPr>
          <w:rFonts w:hint="cs"/>
          <w:rtl/>
          <w:lang w:bidi="ar-EG"/>
        </w:rPr>
        <w:t>في مجال</w:t>
      </w:r>
      <w:r w:rsidRPr="006638E1">
        <w:rPr>
          <w:rtl/>
          <w:lang w:bidi="ar-EG"/>
        </w:rPr>
        <w:t xml:space="preserve"> العلامات التجارية </w:t>
      </w:r>
      <w:r w:rsidR="00CD1195">
        <w:rPr>
          <w:rFonts w:hint="cs"/>
          <w:rtl/>
          <w:lang w:bidi="ar-EG"/>
        </w:rPr>
        <w:t>والتصاميم</w:t>
      </w:r>
      <w:r w:rsidRPr="006638E1">
        <w:rPr>
          <w:rtl/>
          <w:lang w:bidi="ar-EG"/>
        </w:rPr>
        <w:t xml:space="preserve"> الصناعية </w:t>
      </w:r>
      <w:r w:rsidR="00CD1195">
        <w:rPr>
          <w:rFonts w:hint="cs"/>
          <w:rtl/>
          <w:lang w:bidi="ar-EG"/>
        </w:rPr>
        <w:t>والمؤشرات</w:t>
      </w:r>
      <w:r w:rsidR="00CD1195" w:rsidRPr="006638E1">
        <w:rPr>
          <w:rtl/>
          <w:lang w:bidi="ar-EG"/>
        </w:rPr>
        <w:t xml:space="preserve"> </w:t>
      </w:r>
      <w:r w:rsidRPr="006638E1">
        <w:rPr>
          <w:rtl/>
          <w:lang w:bidi="ar-EG"/>
        </w:rPr>
        <w:t>الجغرافية.</w:t>
      </w:r>
    </w:p>
    <w:p w:rsidR="00795423" w:rsidRPr="00EE41A6" w:rsidRDefault="00795423" w:rsidP="00061B79">
      <w:pPr>
        <w:pStyle w:val="Heading3"/>
      </w:pPr>
      <w:bookmarkStart w:id="14" w:name="_Toc457552213"/>
      <w:r w:rsidRPr="00EE41A6">
        <w:rPr>
          <w:rFonts w:hint="cs"/>
          <w:rtl/>
        </w:rPr>
        <w:lastRenderedPageBreak/>
        <w:t>الهدف الاستراتيجي الثاني:</w:t>
      </w:r>
      <w:r w:rsidR="006A135B">
        <w:rPr>
          <w:rtl/>
        </w:rPr>
        <w:tab/>
      </w:r>
      <w:r w:rsidRPr="00EE41A6">
        <w:rPr>
          <w:rtl/>
        </w:rPr>
        <w:t>تقديم خدمات عالمية في مجال الملكية الفكرية من الطراز الأول</w:t>
      </w:r>
      <w:bookmarkEnd w:id="14"/>
    </w:p>
    <w:p w:rsidR="00795423" w:rsidRPr="00472AE5" w:rsidRDefault="00795423" w:rsidP="00CC2684">
      <w:pPr>
        <w:pStyle w:val="Heading4"/>
        <w:rPr>
          <w:rtl/>
        </w:rPr>
      </w:pPr>
      <w:r w:rsidRPr="00472AE5">
        <w:rPr>
          <w:rFonts w:hint="cs"/>
          <w:rtl/>
        </w:rPr>
        <w:t>النتيجة</w:t>
      </w:r>
      <w:r w:rsidRPr="00472AE5">
        <w:rPr>
          <w:rtl/>
        </w:rPr>
        <w:t xml:space="preserve"> الاستراتيجية </w:t>
      </w:r>
      <w:r w:rsidR="00CC2684">
        <w:rPr>
          <w:rFonts w:hint="cs"/>
          <w:rtl/>
        </w:rPr>
        <w:t>ه1.2</w:t>
      </w:r>
      <w:r w:rsidRPr="00472AE5">
        <w:rPr>
          <w:rFonts w:hint="cs"/>
          <w:rtl/>
        </w:rPr>
        <w:t xml:space="preserve">: مجموعة شاملة من منتجات الويبو وخدماتها العالمية بشأن الملكية الفكرية تكون خيار </w:t>
      </w:r>
      <w:r w:rsidR="006A135B" w:rsidRPr="00472AE5">
        <w:rPr>
          <w:rFonts w:hint="cs"/>
          <w:rtl/>
        </w:rPr>
        <w:t>المستخدم</w:t>
      </w:r>
      <w:r w:rsidR="006A135B" w:rsidRPr="00472AE5">
        <w:rPr>
          <w:rFonts w:hint="eastAsia"/>
          <w:rtl/>
        </w:rPr>
        <w:t> </w:t>
      </w:r>
      <w:r w:rsidRPr="00472AE5">
        <w:rPr>
          <w:rFonts w:hint="cs"/>
          <w:rtl/>
        </w:rPr>
        <w:t>الأول</w:t>
      </w:r>
    </w:p>
    <w:p w:rsidR="00795423" w:rsidRDefault="00795423" w:rsidP="003A7ECC">
      <w:pPr>
        <w:pStyle w:val="NumberedParaAR"/>
        <w:keepNext/>
        <w:numPr>
          <w:ilvl w:val="0"/>
          <w:numId w:val="6"/>
        </w:numPr>
        <w:tabs>
          <w:tab w:val="left" w:pos="715"/>
        </w:tabs>
        <w:ind w:left="0" w:firstLine="0"/>
      </w:pPr>
      <w:r w:rsidRPr="001244E0">
        <w:rPr>
          <w:rtl/>
        </w:rPr>
        <w:t xml:space="preserve">جذبت نظم الويبو العالمية </w:t>
      </w:r>
      <w:r>
        <w:rPr>
          <w:rFonts w:hint="cs"/>
          <w:rtl/>
        </w:rPr>
        <w:t>ل</w:t>
      </w:r>
      <w:r w:rsidRPr="001244E0">
        <w:rPr>
          <w:rtl/>
        </w:rPr>
        <w:t xml:space="preserve">تسجيل الملكية الفكرية اهتماما متزايدا </w:t>
      </w:r>
      <w:r>
        <w:rPr>
          <w:rFonts w:hint="cs"/>
          <w:rtl/>
        </w:rPr>
        <w:t>من</w:t>
      </w:r>
      <w:r w:rsidRPr="001244E0">
        <w:rPr>
          <w:rtl/>
        </w:rPr>
        <w:t xml:space="preserve"> الدول الأعضاء خلال الفترة قيد الاستعراض. </w:t>
      </w:r>
      <w:r w:rsidR="00352BE5">
        <w:rPr>
          <w:rFonts w:hint="cs"/>
          <w:rtl/>
        </w:rPr>
        <w:t>وشهدت</w:t>
      </w:r>
      <w:r w:rsidRPr="001244E0">
        <w:rPr>
          <w:rtl/>
        </w:rPr>
        <w:t xml:space="preserve"> عضوية نظام لاهاي </w:t>
      </w:r>
      <w:r w:rsidR="00352BE5">
        <w:rPr>
          <w:rFonts w:hint="cs"/>
          <w:rtl/>
        </w:rPr>
        <w:t xml:space="preserve">أكبر </w:t>
      </w:r>
      <w:r w:rsidR="006442CA">
        <w:rPr>
          <w:rFonts w:hint="cs"/>
          <w:rtl/>
        </w:rPr>
        <w:t xml:space="preserve">نسبة </w:t>
      </w:r>
      <w:r w:rsidR="00352BE5">
        <w:rPr>
          <w:rFonts w:hint="cs"/>
          <w:rtl/>
        </w:rPr>
        <w:t>زيادة</w:t>
      </w:r>
      <w:r>
        <w:rPr>
          <w:rFonts w:hint="cs"/>
          <w:rtl/>
        </w:rPr>
        <w:t xml:space="preserve"> </w:t>
      </w:r>
      <w:r w:rsidRPr="001244E0">
        <w:rPr>
          <w:rtl/>
        </w:rPr>
        <w:t xml:space="preserve">(39 في المائة)، </w:t>
      </w:r>
      <w:r w:rsidR="006A135B">
        <w:rPr>
          <w:rFonts w:hint="cs"/>
          <w:rtl/>
        </w:rPr>
        <w:t>و</w:t>
      </w:r>
      <w:r w:rsidR="006442CA">
        <w:rPr>
          <w:rFonts w:hint="cs"/>
          <w:rtl/>
        </w:rPr>
        <w:t>تلاها</w:t>
      </w:r>
      <w:r w:rsidRPr="001244E0">
        <w:rPr>
          <w:rtl/>
        </w:rPr>
        <w:t xml:space="preserve"> نظام مدريد (19 في المائة).</w:t>
      </w:r>
    </w:p>
    <w:p w:rsidR="00795423" w:rsidRDefault="00795423" w:rsidP="00CC2684">
      <w:pPr>
        <w:pStyle w:val="NumberedParaAR"/>
        <w:keepLines/>
        <w:numPr>
          <w:ilvl w:val="0"/>
          <w:numId w:val="6"/>
        </w:numPr>
        <w:tabs>
          <w:tab w:val="left" w:pos="715"/>
        </w:tabs>
        <w:ind w:left="0" w:firstLine="0"/>
      </w:pPr>
      <w:r>
        <w:rPr>
          <w:rFonts w:hint="cs"/>
          <w:rtl/>
        </w:rPr>
        <w:t>كما ارتفع</w:t>
      </w:r>
      <w:r>
        <w:rPr>
          <w:rtl/>
        </w:rPr>
        <w:t xml:space="preserve"> </w:t>
      </w:r>
      <w:r w:rsidRPr="00337816">
        <w:rPr>
          <w:rtl/>
        </w:rPr>
        <w:t>طلب المستخد</w:t>
      </w:r>
      <w:r>
        <w:rPr>
          <w:rtl/>
        </w:rPr>
        <w:t xml:space="preserve">مين </w:t>
      </w:r>
      <w:r>
        <w:rPr>
          <w:rFonts w:hint="cs"/>
          <w:rtl/>
        </w:rPr>
        <w:t xml:space="preserve">على </w:t>
      </w:r>
      <w:r w:rsidRPr="00337816">
        <w:rPr>
          <w:rtl/>
        </w:rPr>
        <w:t>خدمات الويبو المتعلقة بالملكية الفكرية</w:t>
      </w:r>
      <w:r>
        <w:rPr>
          <w:rFonts w:hint="cs"/>
          <w:rtl/>
        </w:rPr>
        <w:t xml:space="preserve"> </w:t>
      </w:r>
      <w:r w:rsidR="006442CA">
        <w:rPr>
          <w:rFonts w:hint="cs"/>
          <w:rtl/>
        </w:rPr>
        <w:t xml:space="preserve">ارتفاعاً كبيراً </w:t>
      </w:r>
      <w:r w:rsidRPr="00337816">
        <w:rPr>
          <w:rtl/>
        </w:rPr>
        <w:t xml:space="preserve">منذ 2009. </w:t>
      </w:r>
      <w:r>
        <w:rPr>
          <w:rFonts w:hint="cs"/>
          <w:rtl/>
        </w:rPr>
        <w:t>و</w:t>
      </w:r>
      <w:r w:rsidRPr="00337816">
        <w:rPr>
          <w:rtl/>
        </w:rPr>
        <w:t>تراوحت</w:t>
      </w:r>
      <w:r>
        <w:rPr>
          <w:rFonts w:hint="cs"/>
          <w:rtl/>
        </w:rPr>
        <w:t xml:space="preserve"> </w:t>
      </w:r>
      <w:r w:rsidRPr="00337816">
        <w:rPr>
          <w:rtl/>
        </w:rPr>
        <w:t>الزياد</w:t>
      </w:r>
      <w:r>
        <w:rPr>
          <w:rFonts w:hint="cs"/>
          <w:rtl/>
        </w:rPr>
        <w:t>ة</w:t>
      </w:r>
      <w:r w:rsidRPr="00337816">
        <w:rPr>
          <w:rtl/>
        </w:rPr>
        <w:t xml:space="preserve"> في </w:t>
      </w:r>
      <w:r w:rsidR="009C540B">
        <w:rPr>
          <w:rFonts w:hint="cs"/>
          <w:rtl/>
        </w:rPr>
        <w:t>الإيداع</w:t>
      </w:r>
      <w:r>
        <w:rPr>
          <w:rtl/>
        </w:rPr>
        <w:t xml:space="preserve"> أو التسجيل بناء على </w:t>
      </w:r>
      <w:r w:rsidRPr="00337816">
        <w:rPr>
          <w:rtl/>
        </w:rPr>
        <w:t>معاهدة</w:t>
      </w:r>
      <w:r>
        <w:rPr>
          <w:rFonts w:hint="cs"/>
          <w:rtl/>
        </w:rPr>
        <w:t xml:space="preserve"> التعاون بشأن البراءا</w:t>
      </w:r>
      <w:r>
        <w:rPr>
          <w:rFonts w:hint="eastAsia"/>
          <w:rtl/>
        </w:rPr>
        <w:t>ت</w:t>
      </w:r>
      <w:r w:rsidRPr="00337816">
        <w:rPr>
          <w:rtl/>
        </w:rPr>
        <w:t xml:space="preserve">، وأنظمة مدريد ولاهاي </w:t>
      </w:r>
      <w:r>
        <w:rPr>
          <w:rFonts w:hint="cs"/>
          <w:rtl/>
        </w:rPr>
        <w:t>و</w:t>
      </w:r>
      <w:r w:rsidRPr="00337816">
        <w:rPr>
          <w:rtl/>
        </w:rPr>
        <w:t xml:space="preserve">لشبونة من 13 في المائة إلى </w:t>
      </w:r>
      <w:r>
        <w:rPr>
          <w:rFonts w:hint="cs"/>
          <w:rtl/>
        </w:rPr>
        <w:t>ما يزيد على</w:t>
      </w:r>
      <w:r w:rsidRPr="00337816">
        <w:rPr>
          <w:rtl/>
        </w:rPr>
        <w:t xml:space="preserve"> 70 في المائة</w:t>
      </w:r>
      <w:r>
        <w:rPr>
          <w:rFonts w:hint="cs"/>
          <w:rtl/>
        </w:rPr>
        <w:t xml:space="preserve"> في الفترة من</w:t>
      </w:r>
      <w:r w:rsidRPr="00337816">
        <w:rPr>
          <w:rtl/>
        </w:rPr>
        <w:t xml:space="preserve"> 2010</w:t>
      </w:r>
      <w:r>
        <w:rPr>
          <w:rFonts w:hint="cs"/>
          <w:rtl/>
        </w:rPr>
        <w:t xml:space="preserve"> إلى </w:t>
      </w:r>
      <w:r w:rsidRPr="00337816">
        <w:rPr>
          <w:rtl/>
        </w:rPr>
        <w:t xml:space="preserve">2015، مع زيادة طفيفة </w:t>
      </w:r>
      <w:r>
        <w:rPr>
          <w:rFonts w:hint="cs"/>
          <w:rtl/>
        </w:rPr>
        <w:t xml:space="preserve">في </w:t>
      </w:r>
      <w:r w:rsidRPr="00337816">
        <w:rPr>
          <w:rtl/>
        </w:rPr>
        <w:t xml:space="preserve">حصة </w:t>
      </w:r>
      <w:r>
        <w:rPr>
          <w:rFonts w:hint="cs"/>
          <w:rtl/>
        </w:rPr>
        <w:t>الطلبات</w:t>
      </w:r>
      <w:r w:rsidRPr="00337816">
        <w:rPr>
          <w:rtl/>
        </w:rPr>
        <w:t xml:space="preserve"> </w:t>
      </w:r>
      <w:r>
        <w:rPr>
          <w:rFonts w:hint="cs"/>
          <w:rtl/>
        </w:rPr>
        <w:t>المقدمة</w:t>
      </w:r>
      <w:r w:rsidRPr="00337816">
        <w:rPr>
          <w:rtl/>
        </w:rPr>
        <w:t xml:space="preserve"> من البلدان النامية. </w:t>
      </w:r>
      <w:r>
        <w:rPr>
          <w:rFonts w:hint="cs"/>
          <w:rtl/>
        </w:rPr>
        <w:t>كما</w:t>
      </w:r>
      <w:r w:rsidR="00CC2684">
        <w:rPr>
          <w:rFonts w:hint="eastAsia"/>
          <w:rtl/>
        </w:rPr>
        <w:t> </w:t>
      </w:r>
      <w:r>
        <w:rPr>
          <w:rFonts w:hint="cs"/>
          <w:rtl/>
        </w:rPr>
        <w:t>ازداد</w:t>
      </w:r>
      <w:r w:rsidRPr="00337816">
        <w:rPr>
          <w:rtl/>
        </w:rPr>
        <w:t xml:space="preserve"> </w:t>
      </w:r>
      <w:r>
        <w:rPr>
          <w:rFonts w:hint="cs"/>
          <w:rtl/>
        </w:rPr>
        <w:t>الاهتمام،</w:t>
      </w:r>
      <w:r w:rsidRPr="00337816">
        <w:rPr>
          <w:rtl/>
        </w:rPr>
        <w:t xml:space="preserve"> </w:t>
      </w:r>
      <w:r>
        <w:rPr>
          <w:rFonts w:hint="cs"/>
          <w:rtl/>
        </w:rPr>
        <w:t>بصورة</w:t>
      </w:r>
      <w:r w:rsidRPr="00337816">
        <w:rPr>
          <w:rtl/>
        </w:rPr>
        <w:t xml:space="preserve"> كبير</w:t>
      </w:r>
      <w:r>
        <w:rPr>
          <w:rFonts w:hint="cs"/>
          <w:rtl/>
        </w:rPr>
        <w:t>ة، ب</w:t>
      </w:r>
      <w:r w:rsidRPr="00337816">
        <w:rPr>
          <w:rtl/>
        </w:rPr>
        <w:t>ا</w:t>
      </w:r>
      <w:r>
        <w:rPr>
          <w:rtl/>
        </w:rPr>
        <w:t xml:space="preserve">لخدمات البديلة لتسوية </w:t>
      </w:r>
      <w:r w:rsidR="006A135B">
        <w:rPr>
          <w:rFonts w:hint="cs"/>
          <w:rtl/>
        </w:rPr>
        <w:t>ال</w:t>
      </w:r>
      <w:r>
        <w:rPr>
          <w:rtl/>
        </w:rPr>
        <w:t>منازعات</w:t>
      </w:r>
      <w:r w:rsidR="006A135B">
        <w:rPr>
          <w:rFonts w:hint="cs"/>
          <w:rtl/>
        </w:rPr>
        <w:t xml:space="preserve"> في مجال</w:t>
      </w:r>
      <w:r w:rsidRPr="00337816">
        <w:rPr>
          <w:rtl/>
        </w:rPr>
        <w:t xml:space="preserve"> </w:t>
      </w:r>
      <w:r w:rsidR="006A135B">
        <w:rPr>
          <w:rFonts w:hint="cs"/>
          <w:rtl/>
        </w:rPr>
        <w:t>ا</w:t>
      </w:r>
      <w:r w:rsidRPr="00337816">
        <w:rPr>
          <w:rtl/>
        </w:rPr>
        <w:t xml:space="preserve">لملكية الفكرية </w:t>
      </w:r>
      <w:r w:rsidR="006442CA">
        <w:rPr>
          <w:rFonts w:hint="cs"/>
          <w:rtl/>
        </w:rPr>
        <w:t>و</w:t>
      </w:r>
      <w:r w:rsidRPr="00337816">
        <w:rPr>
          <w:rtl/>
        </w:rPr>
        <w:t xml:space="preserve">التي </w:t>
      </w:r>
      <w:r>
        <w:rPr>
          <w:rFonts w:hint="cs"/>
          <w:rtl/>
        </w:rPr>
        <w:t>يقدمها</w:t>
      </w:r>
      <w:r w:rsidRPr="00337816">
        <w:rPr>
          <w:rtl/>
        </w:rPr>
        <w:t xml:space="preserve"> مركز الويبو </w:t>
      </w:r>
      <w:r>
        <w:rPr>
          <w:rFonts w:hint="cs"/>
          <w:rtl/>
        </w:rPr>
        <w:t>ل</w:t>
      </w:r>
      <w:r>
        <w:rPr>
          <w:rtl/>
        </w:rPr>
        <w:t xml:space="preserve">لتحكيم </w:t>
      </w:r>
      <w:r>
        <w:rPr>
          <w:rFonts w:hint="cs"/>
          <w:rtl/>
        </w:rPr>
        <w:t>و</w:t>
      </w:r>
      <w:r w:rsidRPr="00337816">
        <w:rPr>
          <w:rtl/>
        </w:rPr>
        <w:t>الوساطة (مركز الوي</w:t>
      </w:r>
      <w:r>
        <w:rPr>
          <w:rtl/>
        </w:rPr>
        <w:t>بو)</w:t>
      </w:r>
      <w:r w:rsidRPr="00337816">
        <w:rPr>
          <w:rtl/>
        </w:rPr>
        <w:t>.</w:t>
      </w:r>
    </w:p>
    <w:p w:rsidR="00795423" w:rsidRDefault="00795423" w:rsidP="00CC2684">
      <w:pPr>
        <w:pStyle w:val="NumberedParaAR"/>
        <w:numPr>
          <w:ilvl w:val="0"/>
          <w:numId w:val="6"/>
        </w:numPr>
        <w:tabs>
          <w:tab w:val="left" w:pos="715"/>
        </w:tabs>
        <w:ind w:left="0" w:firstLine="0"/>
      </w:pPr>
      <w:r>
        <w:rPr>
          <w:rFonts w:hint="cs"/>
          <w:rtl/>
        </w:rPr>
        <w:t>ونجحت</w:t>
      </w:r>
      <w:r w:rsidRPr="00596ABD">
        <w:rPr>
          <w:rtl/>
        </w:rPr>
        <w:t xml:space="preserve"> الويبو </w:t>
      </w:r>
      <w:r>
        <w:rPr>
          <w:rFonts w:hint="cs"/>
          <w:rtl/>
        </w:rPr>
        <w:t>في زيادة</w:t>
      </w:r>
      <w:r w:rsidRPr="00596ABD">
        <w:rPr>
          <w:rtl/>
        </w:rPr>
        <w:t xml:space="preserve"> </w:t>
      </w:r>
      <w:r>
        <w:rPr>
          <w:rFonts w:hint="cs"/>
          <w:rtl/>
        </w:rPr>
        <w:t xml:space="preserve">فرص </w:t>
      </w:r>
      <w:r w:rsidRPr="00596ABD">
        <w:rPr>
          <w:rtl/>
        </w:rPr>
        <w:t>ال</w:t>
      </w:r>
      <w:r>
        <w:rPr>
          <w:rFonts w:hint="cs"/>
          <w:rtl/>
        </w:rPr>
        <w:t>حص</w:t>
      </w:r>
      <w:r w:rsidRPr="00596ABD">
        <w:rPr>
          <w:rtl/>
        </w:rPr>
        <w:t xml:space="preserve">ول </w:t>
      </w:r>
      <w:r>
        <w:rPr>
          <w:rFonts w:hint="cs"/>
          <w:rtl/>
        </w:rPr>
        <w:t>ع</w:t>
      </w:r>
      <w:r w:rsidRPr="00596ABD">
        <w:rPr>
          <w:rtl/>
        </w:rPr>
        <w:t xml:space="preserve">لى الخدمات الإلكترونية </w:t>
      </w:r>
      <w:r>
        <w:rPr>
          <w:rFonts w:hint="cs"/>
          <w:rtl/>
        </w:rPr>
        <w:t>من خلال</w:t>
      </w:r>
      <w:r w:rsidRPr="00596ABD">
        <w:rPr>
          <w:rtl/>
        </w:rPr>
        <w:t xml:space="preserve"> أنظم</w:t>
      </w:r>
      <w:r>
        <w:rPr>
          <w:rFonts w:hint="cs"/>
          <w:rtl/>
        </w:rPr>
        <w:t>تها</w:t>
      </w:r>
      <w:r w:rsidRPr="00596ABD">
        <w:rPr>
          <w:rtl/>
        </w:rPr>
        <w:t xml:space="preserve"> </w:t>
      </w:r>
      <w:r>
        <w:rPr>
          <w:rFonts w:hint="cs"/>
          <w:rtl/>
        </w:rPr>
        <w:t>ل</w:t>
      </w:r>
      <w:r w:rsidRPr="00596ABD">
        <w:rPr>
          <w:rtl/>
        </w:rPr>
        <w:t xml:space="preserve">لملكية الفكرية. </w:t>
      </w:r>
      <w:r>
        <w:rPr>
          <w:rFonts w:hint="cs"/>
          <w:rtl/>
        </w:rPr>
        <w:t xml:space="preserve">ويبرهن </w:t>
      </w:r>
      <w:r w:rsidR="00CC2684">
        <w:rPr>
          <w:rFonts w:hint="cs"/>
          <w:rtl/>
        </w:rPr>
        <w:t xml:space="preserve">الإقبال السريع على </w:t>
      </w:r>
      <w:r w:rsidRPr="00596ABD">
        <w:rPr>
          <w:rtl/>
        </w:rPr>
        <w:t xml:space="preserve">هذه الفرص الجديدة </w:t>
      </w:r>
      <w:r>
        <w:rPr>
          <w:rFonts w:hint="cs"/>
          <w:rtl/>
        </w:rPr>
        <w:t xml:space="preserve">في </w:t>
      </w:r>
      <w:r w:rsidRPr="00596ABD">
        <w:rPr>
          <w:rtl/>
        </w:rPr>
        <w:t xml:space="preserve">الدول الأعضاء على مدى </w:t>
      </w:r>
      <w:r>
        <w:rPr>
          <w:rFonts w:hint="cs"/>
          <w:rtl/>
        </w:rPr>
        <w:t xml:space="preserve">أهمية </w:t>
      </w:r>
      <w:r w:rsidRPr="00596ABD">
        <w:rPr>
          <w:rtl/>
        </w:rPr>
        <w:t xml:space="preserve">التقدم </w:t>
      </w:r>
      <w:r>
        <w:rPr>
          <w:rFonts w:hint="cs"/>
          <w:rtl/>
        </w:rPr>
        <w:t>المحرز</w:t>
      </w:r>
      <w:r w:rsidRPr="00596ABD">
        <w:rPr>
          <w:rtl/>
        </w:rPr>
        <w:t xml:space="preserve"> في هذا المجال </w:t>
      </w:r>
      <w:r>
        <w:rPr>
          <w:rtl/>
        </w:rPr>
        <w:t xml:space="preserve">لضمان </w:t>
      </w:r>
      <w:r w:rsidRPr="00596ABD">
        <w:rPr>
          <w:rtl/>
        </w:rPr>
        <w:t xml:space="preserve">زيادة المستخدمين </w:t>
      </w:r>
      <w:r>
        <w:rPr>
          <w:rFonts w:hint="cs"/>
          <w:rtl/>
        </w:rPr>
        <w:t>و</w:t>
      </w:r>
      <w:r w:rsidRPr="00596ABD">
        <w:rPr>
          <w:rtl/>
        </w:rPr>
        <w:t>رضا</w:t>
      </w:r>
      <w:r>
        <w:rPr>
          <w:rFonts w:hint="cs"/>
          <w:rtl/>
        </w:rPr>
        <w:t>هم</w:t>
      </w:r>
      <w:r w:rsidRPr="00596ABD">
        <w:rPr>
          <w:rtl/>
        </w:rPr>
        <w:t xml:space="preserve"> </w:t>
      </w:r>
      <w:r>
        <w:rPr>
          <w:rFonts w:hint="cs"/>
          <w:rtl/>
        </w:rPr>
        <w:t xml:space="preserve">عن </w:t>
      </w:r>
      <w:r w:rsidRPr="00596ABD">
        <w:rPr>
          <w:rtl/>
        </w:rPr>
        <w:t xml:space="preserve">خدمات </w:t>
      </w:r>
      <w:r>
        <w:rPr>
          <w:rFonts w:hint="cs"/>
          <w:rtl/>
        </w:rPr>
        <w:t xml:space="preserve">الملكية الفكرية التي تقدمها </w:t>
      </w:r>
      <w:r>
        <w:rPr>
          <w:rtl/>
        </w:rPr>
        <w:t>الويبو</w:t>
      </w:r>
      <w:r>
        <w:rPr>
          <w:rFonts w:hint="cs"/>
          <w:rtl/>
        </w:rPr>
        <w:t>.</w:t>
      </w:r>
    </w:p>
    <w:p w:rsidR="00795423" w:rsidRPr="00472AE5" w:rsidRDefault="00795423" w:rsidP="00E960B6">
      <w:pPr>
        <w:pStyle w:val="Heading5"/>
        <w:rPr>
          <w:rFonts w:eastAsia="Times New Roman"/>
        </w:rPr>
      </w:pPr>
      <w:proofErr w:type="gramStart"/>
      <w:r w:rsidRPr="00472AE5">
        <w:rPr>
          <w:rFonts w:eastAsia="Times New Roman"/>
          <w:rtl/>
        </w:rPr>
        <w:t>مؤشر</w:t>
      </w:r>
      <w:proofErr w:type="gramEnd"/>
      <w:r w:rsidRPr="00472AE5">
        <w:rPr>
          <w:rFonts w:eastAsia="Times New Roman" w:hint="cs"/>
          <w:rtl/>
        </w:rPr>
        <w:t xml:space="preserve"> النتيجة </w:t>
      </w:r>
      <w:r w:rsidR="006A135B" w:rsidRPr="00472AE5">
        <w:rPr>
          <w:rFonts w:eastAsia="Times New Roman" w:hint="cs"/>
          <w:rtl/>
        </w:rPr>
        <w:t>ه</w:t>
      </w:r>
      <w:r w:rsidRPr="00472AE5">
        <w:rPr>
          <w:rFonts w:eastAsia="Times New Roman" w:hint="cs"/>
          <w:rtl/>
        </w:rPr>
        <w:t>1</w:t>
      </w:r>
      <w:r w:rsidR="00C91249">
        <w:rPr>
          <w:rFonts w:eastAsia="Times New Roman" w:hint="cs"/>
          <w:rtl/>
        </w:rPr>
        <w:t>.1</w:t>
      </w:r>
      <w:r w:rsidRPr="00472AE5">
        <w:rPr>
          <w:rFonts w:eastAsia="Times New Roman" w:hint="cs"/>
          <w:rtl/>
        </w:rPr>
        <w:t>.2</w:t>
      </w:r>
      <w:r w:rsidRPr="00472AE5">
        <w:rPr>
          <w:rFonts w:eastAsia="Times New Roman"/>
          <w:rtl/>
        </w:rPr>
        <w:t>:</w:t>
      </w:r>
      <w:r w:rsidRPr="00472AE5">
        <w:rPr>
          <w:rFonts w:eastAsia="Times New Roman" w:hint="cs"/>
          <w:rtl/>
        </w:rPr>
        <w:t xml:space="preserve"> استخدام معزز وفعال لمنتجات الويبو وخدماتها العالمية لدى الدول الأعضاء بما فيها البلدان النامية والبلدان الأقل نموا</w:t>
      </w:r>
    </w:p>
    <w:p w:rsidR="00795423" w:rsidRDefault="00795423" w:rsidP="003A7ECC">
      <w:pPr>
        <w:pStyle w:val="NumberedParaAR"/>
        <w:numPr>
          <w:ilvl w:val="0"/>
          <w:numId w:val="6"/>
        </w:numPr>
        <w:tabs>
          <w:tab w:val="left" w:pos="715"/>
        </w:tabs>
        <w:ind w:left="0" w:firstLine="0"/>
      </w:pPr>
      <w:r>
        <w:rPr>
          <w:rtl/>
        </w:rPr>
        <w:t>ارتفع</w:t>
      </w:r>
      <w:r w:rsidRPr="00563BDD">
        <w:rPr>
          <w:rtl/>
        </w:rPr>
        <w:t xml:space="preserve"> عدد الأطراف المتعاقدة </w:t>
      </w:r>
      <w:r>
        <w:rPr>
          <w:rFonts w:hint="cs"/>
          <w:rtl/>
        </w:rPr>
        <w:t>التي انضمت إلى</w:t>
      </w:r>
      <w:r w:rsidRPr="00563BDD">
        <w:rPr>
          <w:rtl/>
        </w:rPr>
        <w:t xml:space="preserve"> أنظمة الملكية الفكرية ا</w:t>
      </w:r>
      <w:r>
        <w:rPr>
          <w:rtl/>
        </w:rPr>
        <w:t>لرئيسية التي تديرها الويبو خلال</w:t>
      </w:r>
      <w:r>
        <w:rPr>
          <w:rFonts w:hint="cs"/>
          <w:rtl/>
        </w:rPr>
        <w:t xml:space="preserve"> </w:t>
      </w:r>
      <w:r w:rsidRPr="00563BDD">
        <w:rPr>
          <w:rtl/>
        </w:rPr>
        <w:t xml:space="preserve">مدة الخطة الاستراتيجية </w:t>
      </w:r>
      <w:r>
        <w:rPr>
          <w:rtl/>
        </w:rPr>
        <w:t xml:space="preserve">للأجل المتوسط </w:t>
      </w:r>
      <w:r w:rsidR="006442CA">
        <w:rPr>
          <w:rFonts w:hint="cs"/>
          <w:rtl/>
        </w:rPr>
        <w:t xml:space="preserve">البالغة </w:t>
      </w:r>
      <w:r w:rsidRPr="00563BDD">
        <w:rPr>
          <w:rtl/>
        </w:rPr>
        <w:t xml:space="preserve">ست سنوات. </w:t>
      </w:r>
      <w:r>
        <w:rPr>
          <w:rFonts w:hint="cs"/>
          <w:rtl/>
        </w:rPr>
        <w:t>و</w:t>
      </w:r>
      <w:r w:rsidRPr="00563BDD">
        <w:rPr>
          <w:rtl/>
        </w:rPr>
        <w:t xml:space="preserve">من بين </w:t>
      </w:r>
      <w:r>
        <w:rPr>
          <w:rFonts w:hint="cs"/>
          <w:rtl/>
        </w:rPr>
        <w:t>هذه الأنظمة</w:t>
      </w:r>
      <w:r>
        <w:rPr>
          <w:rtl/>
        </w:rPr>
        <w:t xml:space="preserve">، </w:t>
      </w:r>
      <w:r w:rsidRPr="00563BDD">
        <w:rPr>
          <w:rtl/>
        </w:rPr>
        <w:t xml:space="preserve">نظام لاهاي بشأن التسجيل الدولي </w:t>
      </w:r>
      <w:r w:rsidR="006A135B">
        <w:rPr>
          <w:rFonts w:hint="cs"/>
          <w:rtl/>
        </w:rPr>
        <w:t>للتصاميم</w:t>
      </w:r>
      <w:r w:rsidRPr="00563BDD">
        <w:rPr>
          <w:rtl/>
        </w:rPr>
        <w:t xml:space="preserve"> الصناعية </w:t>
      </w:r>
      <w:r>
        <w:rPr>
          <w:rFonts w:hint="cs"/>
          <w:rtl/>
        </w:rPr>
        <w:t xml:space="preserve">الذي </w:t>
      </w:r>
      <w:r>
        <w:rPr>
          <w:rtl/>
        </w:rPr>
        <w:t>شهد</w:t>
      </w:r>
      <w:r w:rsidRPr="00563BDD">
        <w:rPr>
          <w:rtl/>
        </w:rPr>
        <w:t xml:space="preserve"> أقوى </w:t>
      </w:r>
      <w:r>
        <w:rPr>
          <w:rFonts w:hint="cs"/>
          <w:rtl/>
        </w:rPr>
        <w:t xml:space="preserve">معدل </w:t>
      </w:r>
      <w:r w:rsidRPr="00563BDD">
        <w:rPr>
          <w:rtl/>
        </w:rPr>
        <w:t xml:space="preserve">نمو، مع </w:t>
      </w:r>
      <w:r>
        <w:rPr>
          <w:rFonts w:hint="cs"/>
          <w:rtl/>
        </w:rPr>
        <w:t xml:space="preserve">انضمام </w:t>
      </w:r>
      <w:r w:rsidRPr="00563BDD">
        <w:rPr>
          <w:rtl/>
        </w:rPr>
        <w:t xml:space="preserve">14 دولة عضوا </w:t>
      </w:r>
      <w:r>
        <w:rPr>
          <w:rFonts w:hint="cs"/>
          <w:rtl/>
        </w:rPr>
        <w:t>أخرى</w:t>
      </w:r>
      <w:r w:rsidRPr="00563BDD">
        <w:rPr>
          <w:rtl/>
        </w:rPr>
        <w:t xml:space="preserve"> إلى وثيقة جنيف (1999) لاتفاق لاهاي، وهو ما يمثل زيادة</w:t>
      </w:r>
      <w:r>
        <w:rPr>
          <w:rFonts w:hint="cs"/>
          <w:rtl/>
        </w:rPr>
        <w:t xml:space="preserve"> قدرها</w:t>
      </w:r>
      <w:r>
        <w:rPr>
          <w:rtl/>
        </w:rPr>
        <w:t xml:space="preserve"> 39 في المائة في</w:t>
      </w:r>
      <w:r>
        <w:rPr>
          <w:rFonts w:hint="cs"/>
          <w:rtl/>
        </w:rPr>
        <w:t xml:space="preserve"> العضوية </w:t>
      </w:r>
      <w:r w:rsidRPr="00563BDD">
        <w:rPr>
          <w:rtl/>
        </w:rPr>
        <w:t xml:space="preserve">منذ عام 2009. </w:t>
      </w:r>
      <w:r w:rsidRPr="001308B6">
        <w:rPr>
          <w:rtl/>
        </w:rPr>
        <w:t xml:space="preserve">وتجدر الإشارة بشكل خاص إلى </w:t>
      </w:r>
      <w:r>
        <w:rPr>
          <w:rFonts w:hint="cs"/>
          <w:rtl/>
        </w:rPr>
        <w:t>أنه</w:t>
      </w:r>
      <w:r>
        <w:rPr>
          <w:rtl/>
        </w:rPr>
        <w:t xml:space="preserve"> نتيجة </w:t>
      </w:r>
      <w:r>
        <w:rPr>
          <w:rFonts w:hint="cs"/>
          <w:rtl/>
        </w:rPr>
        <w:t>ا</w:t>
      </w:r>
      <w:r w:rsidRPr="00563BDD">
        <w:rPr>
          <w:rtl/>
        </w:rPr>
        <w:t xml:space="preserve">نضمام تونس إلى وثيقة جنيف في 2013، لم </w:t>
      </w:r>
      <w:r>
        <w:rPr>
          <w:rFonts w:hint="cs"/>
          <w:rtl/>
        </w:rPr>
        <w:t>يت</w:t>
      </w:r>
      <w:r>
        <w:rPr>
          <w:rtl/>
        </w:rPr>
        <w:t xml:space="preserve">بق </w:t>
      </w:r>
      <w:r>
        <w:rPr>
          <w:rFonts w:hint="cs"/>
          <w:rtl/>
        </w:rPr>
        <w:t xml:space="preserve">هناك أي </w:t>
      </w:r>
      <w:r>
        <w:rPr>
          <w:rtl/>
        </w:rPr>
        <w:t xml:space="preserve">دولة </w:t>
      </w:r>
      <w:r>
        <w:rPr>
          <w:rFonts w:hint="cs"/>
          <w:rtl/>
        </w:rPr>
        <w:t>م</w:t>
      </w:r>
      <w:r w:rsidRPr="00563BDD">
        <w:rPr>
          <w:rtl/>
        </w:rPr>
        <w:t>تعاقدة مل</w:t>
      </w:r>
      <w:r>
        <w:rPr>
          <w:rFonts w:hint="cs"/>
          <w:rtl/>
        </w:rPr>
        <w:t>ت</w:t>
      </w:r>
      <w:r w:rsidRPr="00563BDD">
        <w:rPr>
          <w:rtl/>
        </w:rPr>
        <w:t xml:space="preserve">زمة </w:t>
      </w:r>
      <w:r w:rsidR="006A135B">
        <w:rPr>
          <w:rFonts w:hint="cs"/>
          <w:rtl/>
        </w:rPr>
        <w:t>بوثيقة</w:t>
      </w:r>
      <w:r w:rsidR="006A135B" w:rsidRPr="00563BDD">
        <w:rPr>
          <w:rtl/>
        </w:rPr>
        <w:t xml:space="preserve"> </w:t>
      </w:r>
      <w:r w:rsidRPr="00563BDD">
        <w:rPr>
          <w:rtl/>
        </w:rPr>
        <w:t>1934</w:t>
      </w:r>
      <w:r>
        <w:rPr>
          <w:rFonts w:hint="cs"/>
          <w:rtl/>
        </w:rPr>
        <w:t xml:space="preserve"> </w:t>
      </w:r>
      <w:r w:rsidRPr="00563BDD">
        <w:rPr>
          <w:rtl/>
        </w:rPr>
        <w:t>فقط</w:t>
      </w:r>
      <w:r>
        <w:rPr>
          <w:rtl/>
        </w:rPr>
        <w:t xml:space="preserve">، </w:t>
      </w:r>
      <w:r>
        <w:rPr>
          <w:rFonts w:hint="cs"/>
          <w:rtl/>
        </w:rPr>
        <w:t>الأمر الذي</w:t>
      </w:r>
      <w:r>
        <w:rPr>
          <w:rtl/>
        </w:rPr>
        <w:t xml:space="preserve"> </w:t>
      </w:r>
      <w:r>
        <w:rPr>
          <w:rFonts w:hint="cs"/>
          <w:rtl/>
        </w:rPr>
        <w:t>يفسح المجال</w:t>
      </w:r>
      <w:r>
        <w:rPr>
          <w:rtl/>
        </w:rPr>
        <w:t xml:space="preserve"> للويبو </w:t>
      </w:r>
      <w:r>
        <w:rPr>
          <w:rFonts w:hint="cs"/>
          <w:rtl/>
        </w:rPr>
        <w:t>لتتخذ</w:t>
      </w:r>
      <w:r w:rsidRPr="00563BDD">
        <w:rPr>
          <w:rtl/>
        </w:rPr>
        <w:t xml:space="preserve"> خطوة مهمة نحو إرساء </w:t>
      </w:r>
      <w:r w:rsidR="006A135B">
        <w:rPr>
          <w:rFonts w:hint="cs"/>
          <w:rtl/>
        </w:rPr>
        <w:t xml:space="preserve">وثيقة </w:t>
      </w:r>
      <w:r>
        <w:rPr>
          <w:rFonts w:hint="cs"/>
          <w:rtl/>
        </w:rPr>
        <w:t>سنة</w:t>
      </w:r>
      <w:r w:rsidRPr="00563BDD">
        <w:rPr>
          <w:rtl/>
        </w:rPr>
        <w:t xml:space="preserve"> 1999، </w:t>
      </w:r>
      <w:r>
        <w:rPr>
          <w:rFonts w:hint="cs"/>
          <w:rtl/>
        </w:rPr>
        <w:t xml:space="preserve">بوصفه </w:t>
      </w:r>
      <w:r w:rsidRPr="00563BDD">
        <w:rPr>
          <w:rtl/>
        </w:rPr>
        <w:t>أ</w:t>
      </w:r>
      <w:r>
        <w:rPr>
          <w:rFonts w:hint="cs"/>
          <w:rtl/>
        </w:rPr>
        <w:t>هم صك</w:t>
      </w:r>
      <w:r w:rsidRPr="00563BDD">
        <w:rPr>
          <w:rtl/>
        </w:rPr>
        <w:t xml:space="preserve"> في النظام</w:t>
      </w:r>
      <w:r>
        <w:rPr>
          <w:rStyle w:val="FootnoteReference"/>
          <w:rtl/>
        </w:rPr>
        <w:footnoteReference w:id="18"/>
      </w:r>
      <w:r>
        <w:rPr>
          <w:rFonts w:hint="cs"/>
          <w:rtl/>
        </w:rPr>
        <w:t>.</w:t>
      </w:r>
    </w:p>
    <w:p w:rsidR="00795423" w:rsidRDefault="00795423" w:rsidP="003A7ECC">
      <w:pPr>
        <w:pStyle w:val="NumberedParaAR"/>
        <w:numPr>
          <w:ilvl w:val="0"/>
          <w:numId w:val="6"/>
        </w:numPr>
        <w:tabs>
          <w:tab w:val="left" w:pos="715"/>
        </w:tabs>
        <w:ind w:left="0" w:firstLine="0"/>
      </w:pPr>
      <w:r>
        <w:rPr>
          <w:rFonts w:hint="cs"/>
          <w:rtl/>
        </w:rPr>
        <w:t>وازداد</w:t>
      </w:r>
      <w:r w:rsidRPr="00D27D99">
        <w:rPr>
          <w:rtl/>
        </w:rPr>
        <w:t xml:space="preserve"> </w:t>
      </w:r>
      <w:r>
        <w:rPr>
          <w:rFonts w:hint="cs"/>
          <w:rtl/>
          <w:lang w:bidi="ar-EG"/>
        </w:rPr>
        <w:t>عدد</w:t>
      </w:r>
      <w:r w:rsidRPr="00D27D99">
        <w:rPr>
          <w:rtl/>
        </w:rPr>
        <w:t xml:space="preserve"> </w:t>
      </w:r>
      <w:r>
        <w:rPr>
          <w:rFonts w:hint="cs"/>
          <w:rtl/>
        </w:rPr>
        <w:t>الأعضاء المنضمين إلى</w:t>
      </w:r>
      <w:r w:rsidRPr="00D27D99">
        <w:rPr>
          <w:rtl/>
        </w:rPr>
        <w:t xml:space="preserve"> نظام مدريد </w:t>
      </w:r>
      <w:r>
        <w:rPr>
          <w:rtl/>
        </w:rPr>
        <w:t>الدولي</w:t>
      </w:r>
      <w:r w:rsidRPr="00D27D99">
        <w:rPr>
          <w:rtl/>
        </w:rPr>
        <w:t xml:space="preserve"> </w:t>
      </w:r>
      <w:r>
        <w:rPr>
          <w:rFonts w:hint="cs"/>
          <w:rtl/>
        </w:rPr>
        <w:t>ل</w:t>
      </w:r>
      <w:r w:rsidRPr="00D27D99">
        <w:rPr>
          <w:rtl/>
        </w:rPr>
        <w:t>لعلامات التجارية بنسبة 20 في المائة</w:t>
      </w:r>
      <w:r>
        <w:rPr>
          <w:rtl/>
        </w:rPr>
        <w:t xml:space="preserve">، من 81 </w:t>
      </w:r>
      <w:r w:rsidRPr="00D27D99">
        <w:rPr>
          <w:rtl/>
        </w:rPr>
        <w:t>طر</w:t>
      </w:r>
      <w:r>
        <w:rPr>
          <w:rtl/>
        </w:rPr>
        <w:t>ف</w:t>
      </w:r>
      <w:r>
        <w:rPr>
          <w:rFonts w:hint="cs"/>
          <w:rtl/>
        </w:rPr>
        <w:t>ا</w:t>
      </w:r>
      <w:r>
        <w:rPr>
          <w:rtl/>
        </w:rPr>
        <w:t xml:space="preserve"> متعاقد</w:t>
      </w:r>
      <w:r>
        <w:rPr>
          <w:rFonts w:hint="cs"/>
          <w:rtl/>
        </w:rPr>
        <w:t>ا</w:t>
      </w:r>
      <w:r w:rsidRPr="00D27D99">
        <w:rPr>
          <w:rtl/>
        </w:rPr>
        <w:t xml:space="preserve"> في نهاية 2009 إلى 97 </w:t>
      </w:r>
      <w:r>
        <w:rPr>
          <w:rFonts w:hint="cs"/>
          <w:rtl/>
        </w:rPr>
        <w:t xml:space="preserve">طرفا </w:t>
      </w:r>
      <w:r w:rsidRPr="00D27D99">
        <w:rPr>
          <w:rtl/>
        </w:rPr>
        <w:t>في نهاية 2015</w:t>
      </w:r>
      <w:r>
        <w:rPr>
          <w:rFonts w:hint="cs"/>
          <w:rtl/>
        </w:rPr>
        <w:t>،</w:t>
      </w:r>
      <w:r w:rsidRPr="00D27D99">
        <w:rPr>
          <w:rtl/>
        </w:rPr>
        <w:t xml:space="preserve"> </w:t>
      </w:r>
      <w:r w:rsidR="006A135B">
        <w:rPr>
          <w:rFonts w:hint="cs"/>
          <w:rtl/>
        </w:rPr>
        <w:t>و</w:t>
      </w:r>
      <w:r>
        <w:rPr>
          <w:rFonts w:hint="cs"/>
          <w:rtl/>
        </w:rPr>
        <w:t xml:space="preserve">سجل </w:t>
      </w:r>
      <w:r>
        <w:rPr>
          <w:rtl/>
        </w:rPr>
        <w:t xml:space="preserve">الانضمام </w:t>
      </w:r>
      <w:r>
        <w:rPr>
          <w:rFonts w:hint="cs"/>
          <w:rtl/>
        </w:rPr>
        <w:t>إلى ا</w:t>
      </w:r>
      <w:r w:rsidRPr="00D27D99">
        <w:rPr>
          <w:rtl/>
        </w:rPr>
        <w:t>ل</w:t>
      </w:r>
      <w:r>
        <w:rPr>
          <w:rtl/>
        </w:rPr>
        <w:t>منظمة الأفريقية للملكية الفكرية</w:t>
      </w:r>
      <w:r w:rsidRPr="00D27D99">
        <w:rPr>
          <w:rtl/>
        </w:rPr>
        <w:t xml:space="preserve">، </w:t>
      </w:r>
      <w:r>
        <w:rPr>
          <w:rFonts w:hint="cs"/>
          <w:rtl/>
        </w:rPr>
        <w:t>وهي منظمة</w:t>
      </w:r>
      <w:r>
        <w:rPr>
          <w:rtl/>
        </w:rPr>
        <w:t xml:space="preserve"> حكومية</w:t>
      </w:r>
      <w:r>
        <w:rPr>
          <w:rFonts w:hint="cs"/>
          <w:rtl/>
        </w:rPr>
        <w:t xml:space="preserve"> </w:t>
      </w:r>
      <w:r w:rsidRPr="00D27D99">
        <w:rPr>
          <w:rtl/>
        </w:rPr>
        <w:t>دولية</w:t>
      </w:r>
      <w:r>
        <w:rPr>
          <w:rFonts w:hint="cs"/>
          <w:rtl/>
        </w:rPr>
        <w:t xml:space="preserve"> تضم</w:t>
      </w:r>
      <w:r w:rsidRPr="00D27D99">
        <w:rPr>
          <w:rtl/>
        </w:rPr>
        <w:t xml:space="preserve"> 17 </w:t>
      </w:r>
      <w:r>
        <w:rPr>
          <w:rFonts w:hint="cs"/>
          <w:rtl/>
        </w:rPr>
        <w:t>عضوا</w:t>
      </w:r>
      <w:r>
        <w:rPr>
          <w:rtl/>
        </w:rPr>
        <w:t xml:space="preserve">، </w:t>
      </w:r>
      <w:r w:rsidRPr="00D27D99">
        <w:rPr>
          <w:rtl/>
        </w:rPr>
        <w:t xml:space="preserve">زيادة </w:t>
      </w:r>
      <w:r>
        <w:rPr>
          <w:rFonts w:hint="cs"/>
          <w:rtl/>
        </w:rPr>
        <w:t xml:space="preserve">في </w:t>
      </w:r>
      <w:r>
        <w:rPr>
          <w:rtl/>
        </w:rPr>
        <w:t xml:space="preserve">عدد البلدان التي يمكن </w:t>
      </w:r>
      <w:r w:rsidRPr="00D27D99">
        <w:rPr>
          <w:rtl/>
        </w:rPr>
        <w:t>لمستخدمي</w:t>
      </w:r>
      <w:r>
        <w:rPr>
          <w:rFonts w:hint="cs"/>
          <w:rtl/>
        </w:rPr>
        <w:t>ها</w:t>
      </w:r>
      <w:r w:rsidRPr="00D27D99">
        <w:rPr>
          <w:rtl/>
        </w:rPr>
        <w:t xml:space="preserve"> حماية العلامات التجارية وإدار</w:t>
      </w:r>
      <w:r>
        <w:rPr>
          <w:rFonts w:hint="cs"/>
          <w:rtl/>
        </w:rPr>
        <w:t>تها</w:t>
      </w:r>
      <w:r w:rsidRPr="00D27D99">
        <w:rPr>
          <w:rtl/>
        </w:rPr>
        <w:t xml:space="preserve"> </w:t>
      </w:r>
      <w:r>
        <w:rPr>
          <w:rFonts w:hint="cs"/>
          <w:rtl/>
        </w:rPr>
        <w:t xml:space="preserve">بصورة </w:t>
      </w:r>
      <w:r w:rsidRPr="00D27D99">
        <w:rPr>
          <w:rtl/>
        </w:rPr>
        <w:t>مركزي</w:t>
      </w:r>
      <w:r>
        <w:rPr>
          <w:rFonts w:hint="cs"/>
          <w:rtl/>
        </w:rPr>
        <w:t>ة</w:t>
      </w:r>
      <w:r w:rsidRPr="00D27D99">
        <w:rPr>
          <w:rtl/>
        </w:rPr>
        <w:t xml:space="preserve"> من خلال نظام مدريد </w:t>
      </w:r>
      <w:r>
        <w:rPr>
          <w:rFonts w:hint="cs"/>
          <w:rtl/>
        </w:rPr>
        <w:t xml:space="preserve">لتبلغ </w:t>
      </w:r>
      <w:r w:rsidRPr="00D27D99">
        <w:rPr>
          <w:rtl/>
        </w:rPr>
        <w:t xml:space="preserve">113 </w:t>
      </w:r>
      <w:r>
        <w:rPr>
          <w:rFonts w:hint="cs"/>
          <w:rtl/>
        </w:rPr>
        <w:t xml:space="preserve">بلدا </w:t>
      </w:r>
      <w:r w:rsidRPr="00D27D99">
        <w:rPr>
          <w:rtl/>
        </w:rPr>
        <w:t xml:space="preserve">بحلول نهاية 2015. </w:t>
      </w:r>
      <w:proofErr w:type="gramStart"/>
      <w:r w:rsidRPr="00D27D99">
        <w:rPr>
          <w:rtl/>
        </w:rPr>
        <w:t>و</w:t>
      </w:r>
      <w:r>
        <w:rPr>
          <w:rFonts w:hint="cs"/>
          <w:rtl/>
        </w:rPr>
        <w:t>هو</w:t>
      </w:r>
      <w:proofErr w:type="gramEnd"/>
      <w:r>
        <w:rPr>
          <w:rFonts w:hint="cs"/>
          <w:rtl/>
        </w:rPr>
        <w:t xml:space="preserve"> ما أسهم بشكل </w:t>
      </w:r>
      <w:r w:rsidRPr="00D27D99">
        <w:rPr>
          <w:rtl/>
        </w:rPr>
        <w:t xml:space="preserve">كبير </w:t>
      </w:r>
      <w:r>
        <w:rPr>
          <w:rFonts w:hint="cs"/>
          <w:rtl/>
        </w:rPr>
        <w:t>في تشجيع</w:t>
      </w:r>
      <w:r w:rsidRPr="001A3E58">
        <w:rPr>
          <w:rtl/>
        </w:rPr>
        <w:t xml:space="preserve"> </w:t>
      </w:r>
      <w:r w:rsidRPr="00D27D99">
        <w:rPr>
          <w:rtl/>
        </w:rPr>
        <w:t xml:space="preserve">تحول </w:t>
      </w:r>
      <w:r>
        <w:rPr>
          <w:rFonts w:hint="cs"/>
          <w:rtl/>
        </w:rPr>
        <w:t>ال</w:t>
      </w:r>
      <w:r w:rsidRPr="00D27D99">
        <w:rPr>
          <w:rtl/>
        </w:rPr>
        <w:t xml:space="preserve">نظام إلى هيكل عالمي </w:t>
      </w:r>
      <w:r>
        <w:rPr>
          <w:rFonts w:hint="cs"/>
          <w:rtl/>
        </w:rPr>
        <w:t>بالفعل</w:t>
      </w:r>
      <w:r w:rsidRPr="00D27D99">
        <w:rPr>
          <w:rtl/>
        </w:rPr>
        <w:t>. ومن التطورات البارزة</w:t>
      </w:r>
      <w:r>
        <w:rPr>
          <w:rFonts w:hint="cs"/>
          <w:rtl/>
        </w:rPr>
        <w:t xml:space="preserve"> التي حدثت،</w:t>
      </w:r>
      <w:r w:rsidRPr="00D27D99">
        <w:rPr>
          <w:rtl/>
        </w:rPr>
        <w:t xml:space="preserve"> انضمام الجزائر</w:t>
      </w:r>
      <w:r w:rsidR="00373B08">
        <w:rPr>
          <w:rFonts w:hint="cs"/>
          <w:rtl/>
        </w:rPr>
        <w:t xml:space="preserve"> </w:t>
      </w:r>
      <w:r w:rsidRPr="00D27D99">
        <w:rPr>
          <w:rtl/>
        </w:rPr>
        <w:t>-</w:t>
      </w:r>
      <w:r w:rsidR="00373B08">
        <w:rPr>
          <w:rFonts w:hint="cs"/>
          <w:rtl/>
        </w:rPr>
        <w:t xml:space="preserve"> </w:t>
      </w:r>
      <w:r w:rsidRPr="00D27D99">
        <w:rPr>
          <w:rtl/>
        </w:rPr>
        <w:t>ال</w:t>
      </w:r>
      <w:r>
        <w:rPr>
          <w:rFonts w:hint="cs"/>
          <w:rtl/>
        </w:rPr>
        <w:t>ت</w:t>
      </w:r>
      <w:r w:rsidRPr="00D27D99">
        <w:rPr>
          <w:rtl/>
        </w:rPr>
        <w:t>ي كان</w:t>
      </w:r>
      <w:r>
        <w:rPr>
          <w:rFonts w:hint="cs"/>
          <w:rtl/>
        </w:rPr>
        <w:t>ت</w:t>
      </w:r>
      <w:r w:rsidRPr="00D27D99">
        <w:rPr>
          <w:rtl/>
        </w:rPr>
        <w:t xml:space="preserve"> </w:t>
      </w:r>
      <w:r>
        <w:rPr>
          <w:rFonts w:hint="cs"/>
          <w:rtl/>
        </w:rPr>
        <w:t>طرفا في</w:t>
      </w:r>
      <w:r w:rsidRPr="00D27D99">
        <w:rPr>
          <w:rtl/>
        </w:rPr>
        <w:t xml:space="preserve"> اتفاق مدريد </w:t>
      </w:r>
      <w:r>
        <w:rPr>
          <w:rFonts w:hint="cs"/>
          <w:rtl/>
        </w:rPr>
        <w:t>فقط</w:t>
      </w:r>
      <w:r w:rsidRPr="00D27D99">
        <w:rPr>
          <w:rtl/>
        </w:rPr>
        <w:t xml:space="preserve">- إلى بروتوكول مدريد في 2015. </w:t>
      </w:r>
      <w:r w:rsidRPr="00C95DCE">
        <w:rPr>
          <w:rtl/>
        </w:rPr>
        <w:t xml:space="preserve">وبما أن الجزائر كانت آخر طرف متعاقد في اتحاد مدريد ينضم إلى اتفاق مدريد فقط، </w:t>
      </w:r>
      <w:r w:rsidR="004F3422">
        <w:rPr>
          <w:rFonts w:hint="cs"/>
          <w:rtl/>
        </w:rPr>
        <w:t xml:space="preserve">فقد </w:t>
      </w:r>
      <w:r w:rsidRPr="00C95DCE">
        <w:rPr>
          <w:rtl/>
        </w:rPr>
        <w:t>أصبح نظام مدريد يعمل الآن كنظام قائم على معاهدة واحدة.</w:t>
      </w:r>
    </w:p>
    <w:p w:rsidR="00795423" w:rsidRDefault="00795423" w:rsidP="003A7ECC">
      <w:pPr>
        <w:pStyle w:val="NumberedParaAR"/>
        <w:numPr>
          <w:ilvl w:val="0"/>
          <w:numId w:val="6"/>
        </w:numPr>
        <w:tabs>
          <w:tab w:val="left" w:pos="715"/>
        </w:tabs>
        <w:ind w:left="0" w:firstLine="0"/>
      </w:pPr>
      <w:r>
        <w:rPr>
          <w:rFonts w:hint="cs"/>
          <w:rtl/>
        </w:rPr>
        <w:t>و</w:t>
      </w:r>
      <w:r w:rsidRPr="0019425A">
        <w:rPr>
          <w:rtl/>
        </w:rPr>
        <w:t xml:space="preserve">شهد نظام معاهدة التعاون بشأن البراءات </w:t>
      </w:r>
      <w:r>
        <w:rPr>
          <w:rFonts w:hint="cs"/>
          <w:rtl/>
        </w:rPr>
        <w:t>تباطؤ</w:t>
      </w:r>
      <w:r w:rsidR="0055557C">
        <w:rPr>
          <w:rFonts w:hint="cs"/>
          <w:rtl/>
        </w:rPr>
        <w:t>اً</w:t>
      </w:r>
      <w:r>
        <w:rPr>
          <w:rFonts w:hint="cs"/>
          <w:rtl/>
        </w:rPr>
        <w:t xml:space="preserve"> </w:t>
      </w:r>
      <w:r>
        <w:rPr>
          <w:rtl/>
        </w:rPr>
        <w:t>نسبي</w:t>
      </w:r>
      <w:r w:rsidR="0055557C">
        <w:rPr>
          <w:rFonts w:hint="cs"/>
          <w:rtl/>
        </w:rPr>
        <w:t>اً</w:t>
      </w:r>
      <w:r>
        <w:rPr>
          <w:rFonts w:hint="cs"/>
          <w:rtl/>
        </w:rPr>
        <w:t xml:space="preserve"> في معدل الزيادة في الأعضاء</w:t>
      </w:r>
      <w:r w:rsidRPr="0019425A">
        <w:rPr>
          <w:rtl/>
        </w:rPr>
        <w:t xml:space="preserve">، </w:t>
      </w:r>
      <w:r>
        <w:rPr>
          <w:rFonts w:hint="cs"/>
          <w:rtl/>
        </w:rPr>
        <w:t>إذ انضمت</w:t>
      </w:r>
      <w:r w:rsidRPr="0019425A">
        <w:rPr>
          <w:rtl/>
        </w:rPr>
        <w:t xml:space="preserve"> ستة أطراف جديدة</w:t>
      </w:r>
      <w:r>
        <w:rPr>
          <w:rFonts w:hint="cs"/>
          <w:rtl/>
        </w:rPr>
        <w:t xml:space="preserve"> فقط</w:t>
      </w:r>
      <w:r w:rsidRPr="0019425A">
        <w:rPr>
          <w:rtl/>
        </w:rPr>
        <w:t>، أي بزيادة</w:t>
      </w:r>
      <w:r>
        <w:rPr>
          <w:rFonts w:hint="cs"/>
          <w:rtl/>
        </w:rPr>
        <w:t xml:space="preserve"> قدرها</w:t>
      </w:r>
      <w:r w:rsidRPr="0019425A">
        <w:rPr>
          <w:rtl/>
        </w:rPr>
        <w:t xml:space="preserve"> أربعة في المائة، و</w:t>
      </w:r>
      <w:r>
        <w:rPr>
          <w:rFonts w:hint="cs"/>
          <w:rtl/>
        </w:rPr>
        <w:t>إ</w:t>
      </w:r>
      <w:r w:rsidRPr="0019425A">
        <w:rPr>
          <w:rtl/>
        </w:rPr>
        <w:t>ن كان</w:t>
      </w:r>
      <w:r>
        <w:rPr>
          <w:rFonts w:hint="cs"/>
          <w:rtl/>
        </w:rPr>
        <w:t xml:space="preserve"> النظام</w:t>
      </w:r>
      <w:r w:rsidRPr="0019425A">
        <w:rPr>
          <w:rtl/>
        </w:rPr>
        <w:t xml:space="preserve"> </w:t>
      </w:r>
      <w:r>
        <w:rPr>
          <w:rFonts w:hint="cs"/>
          <w:rtl/>
        </w:rPr>
        <w:t>لديه</w:t>
      </w:r>
      <w:r w:rsidRPr="0019425A">
        <w:rPr>
          <w:rtl/>
        </w:rPr>
        <w:t xml:space="preserve"> بالفعل قاعدة كبيرة</w:t>
      </w:r>
      <w:r>
        <w:rPr>
          <w:rFonts w:hint="cs"/>
          <w:rtl/>
        </w:rPr>
        <w:t xml:space="preserve"> من الأعضاء</w:t>
      </w:r>
      <w:r w:rsidRPr="0019425A">
        <w:rPr>
          <w:rtl/>
        </w:rPr>
        <w:t xml:space="preserve"> </w:t>
      </w:r>
      <w:r>
        <w:rPr>
          <w:rFonts w:hint="cs"/>
          <w:rtl/>
        </w:rPr>
        <w:t>تضم</w:t>
      </w:r>
      <w:r>
        <w:rPr>
          <w:rtl/>
        </w:rPr>
        <w:t xml:space="preserve"> 142 طر</w:t>
      </w:r>
      <w:r w:rsidRPr="0019425A">
        <w:rPr>
          <w:rtl/>
        </w:rPr>
        <w:t>ف</w:t>
      </w:r>
      <w:r>
        <w:rPr>
          <w:rFonts w:hint="cs"/>
          <w:rtl/>
        </w:rPr>
        <w:t>ا</w:t>
      </w:r>
      <w:r>
        <w:rPr>
          <w:rtl/>
        </w:rPr>
        <w:t xml:space="preserve"> </w:t>
      </w:r>
      <w:r w:rsidRPr="0019425A">
        <w:rPr>
          <w:rtl/>
        </w:rPr>
        <w:t>متعاقد</w:t>
      </w:r>
      <w:r>
        <w:rPr>
          <w:rFonts w:hint="cs"/>
          <w:rtl/>
        </w:rPr>
        <w:t>ا</w:t>
      </w:r>
      <w:r w:rsidRPr="0019425A">
        <w:rPr>
          <w:rtl/>
        </w:rPr>
        <w:t xml:space="preserve"> في نهاية 2009.</w:t>
      </w:r>
    </w:p>
    <w:p w:rsidR="00795423" w:rsidRDefault="00795423" w:rsidP="004F3422">
      <w:pPr>
        <w:pStyle w:val="NumberedParaAR"/>
        <w:numPr>
          <w:ilvl w:val="0"/>
          <w:numId w:val="6"/>
        </w:numPr>
        <w:tabs>
          <w:tab w:val="left" w:pos="715"/>
        </w:tabs>
        <w:ind w:left="0" w:firstLine="0"/>
      </w:pPr>
      <w:r>
        <w:rPr>
          <w:rFonts w:hint="cs"/>
          <w:rtl/>
        </w:rPr>
        <w:lastRenderedPageBreak/>
        <w:t>وزاد</w:t>
      </w:r>
      <w:r w:rsidRPr="004A218F">
        <w:rPr>
          <w:rtl/>
        </w:rPr>
        <w:t xml:space="preserve"> عدد أعضاء اتفاق لشبونة </w:t>
      </w:r>
      <w:r>
        <w:rPr>
          <w:rFonts w:hint="cs"/>
          <w:rtl/>
        </w:rPr>
        <w:t xml:space="preserve">بنسبة </w:t>
      </w:r>
      <w:r w:rsidRPr="004A218F">
        <w:rPr>
          <w:rtl/>
        </w:rPr>
        <w:t xml:space="preserve">ثمانية في المائة خلال فترة </w:t>
      </w:r>
      <w:r>
        <w:rPr>
          <w:rFonts w:hint="cs"/>
          <w:rtl/>
        </w:rPr>
        <w:t>ال</w:t>
      </w:r>
      <w:r w:rsidRPr="004A218F">
        <w:rPr>
          <w:rtl/>
        </w:rPr>
        <w:t xml:space="preserve">سنوات </w:t>
      </w:r>
      <w:r>
        <w:rPr>
          <w:rFonts w:hint="cs"/>
          <w:rtl/>
        </w:rPr>
        <w:t>ال</w:t>
      </w:r>
      <w:r>
        <w:rPr>
          <w:rtl/>
        </w:rPr>
        <w:t>ست</w:t>
      </w:r>
      <w:r w:rsidRPr="004A218F">
        <w:rPr>
          <w:rtl/>
        </w:rPr>
        <w:t xml:space="preserve">، مع </w:t>
      </w:r>
      <w:r>
        <w:rPr>
          <w:rFonts w:hint="cs"/>
          <w:rtl/>
        </w:rPr>
        <w:t>انضمام طرفين</w:t>
      </w:r>
      <w:r>
        <w:rPr>
          <w:rtl/>
        </w:rPr>
        <w:t xml:space="preserve"> </w:t>
      </w:r>
      <w:r w:rsidRPr="004A218F">
        <w:rPr>
          <w:rtl/>
        </w:rPr>
        <w:t>متعاقد</w:t>
      </w:r>
      <w:r>
        <w:rPr>
          <w:rFonts w:hint="cs"/>
          <w:rtl/>
        </w:rPr>
        <w:t>ين</w:t>
      </w:r>
      <w:r w:rsidRPr="004A218F">
        <w:rPr>
          <w:rtl/>
        </w:rPr>
        <w:t xml:space="preserve"> </w:t>
      </w:r>
      <w:r>
        <w:rPr>
          <w:rFonts w:hint="cs"/>
          <w:rtl/>
        </w:rPr>
        <w:t>جديدين.</w:t>
      </w:r>
      <w:r w:rsidRPr="004A218F">
        <w:rPr>
          <w:rtl/>
        </w:rPr>
        <w:t xml:space="preserve"> </w:t>
      </w:r>
      <w:r>
        <w:rPr>
          <w:rFonts w:hint="cs"/>
          <w:rtl/>
        </w:rPr>
        <w:t>و</w:t>
      </w:r>
      <w:r w:rsidRPr="004A218F">
        <w:rPr>
          <w:rtl/>
        </w:rPr>
        <w:t xml:space="preserve">في 2009، </w:t>
      </w:r>
      <w:r>
        <w:rPr>
          <w:rFonts w:hint="cs"/>
          <w:rtl/>
        </w:rPr>
        <w:t>أجرت</w:t>
      </w:r>
      <w:r w:rsidRPr="004A218F">
        <w:rPr>
          <w:rtl/>
        </w:rPr>
        <w:t xml:space="preserve"> جمعية اتحاد لشبونة مراجعة كاملة</w:t>
      </w:r>
      <w:r>
        <w:rPr>
          <w:rtl/>
        </w:rPr>
        <w:t xml:space="preserve"> ل</w:t>
      </w:r>
      <w:r w:rsidRPr="004A218F">
        <w:rPr>
          <w:rtl/>
        </w:rPr>
        <w:t>نظام لشبونة</w:t>
      </w:r>
      <w:r>
        <w:rPr>
          <w:rFonts w:hint="cs"/>
          <w:rtl/>
        </w:rPr>
        <w:t>،</w:t>
      </w:r>
      <w:r w:rsidRPr="004A218F">
        <w:rPr>
          <w:rtl/>
        </w:rPr>
        <w:t xml:space="preserve"> </w:t>
      </w:r>
      <w:r>
        <w:rPr>
          <w:rFonts w:hint="cs"/>
          <w:rtl/>
        </w:rPr>
        <w:t>ب</w:t>
      </w:r>
      <w:r w:rsidRPr="004A218F">
        <w:rPr>
          <w:rtl/>
        </w:rPr>
        <w:t xml:space="preserve">هدف جعل النظام أكثر جاذبية للمستخدمين والأعضاء الجدد </w:t>
      </w:r>
      <w:r>
        <w:rPr>
          <w:rtl/>
        </w:rPr>
        <w:t xml:space="preserve">المحتملين، مع الحفاظ </w:t>
      </w:r>
      <w:r>
        <w:rPr>
          <w:rFonts w:hint="cs"/>
          <w:rtl/>
        </w:rPr>
        <w:t xml:space="preserve">في الوقت نفسه </w:t>
      </w:r>
      <w:r>
        <w:rPr>
          <w:rtl/>
        </w:rPr>
        <w:t xml:space="preserve">على مبادئه. </w:t>
      </w:r>
      <w:r>
        <w:rPr>
          <w:rFonts w:hint="cs"/>
          <w:rtl/>
        </w:rPr>
        <w:t>وانتهت المراجعة</w:t>
      </w:r>
      <w:r w:rsidRPr="004A218F">
        <w:rPr>
          <w:rtl/>
        </w:rPr>
        <w:t xml:space="preserve"> </w:t>
      </w:r>
      <w:r>
        <w:rPr>
          <w:rFonts w:hint="cs"/>
          <w:rtl/>
        </w:rPr>
        <w:t xml:space="preserve">في </w:t>
      </w:r>
      <w:r w:rsidRPr="004A218F">
        <w:rPr>
          <w:rtl/>
        </w:rPr>
        <w:t xml:space="preserve">مايو 2015 </w:t>
      </w:r>
      <w:r>
        <w:rPr>
          <w:rFonts w:hint="cs"/>
          <w:rtl/>
        </w:rPr>
        <w:t>ب</w:t>
      </w:r>
      <w:r w:rsidRPr="004A218F">
        <w:rPr>
          <w:rtl/>
        </w:rPr>
        <w:t xml:space="preserve">اعتماد وثيقة جنيف لاتفاق لشبونة بشأن تسميات المنشأ والمؤشرات الجغرافية (وثيقة جنيف). </w:t>
      </w:r>
      <w:proofErr w:type="gramStart"/>
      <w:r>
        <w:rPr>
          <w:rFonts w:hint="cs"/>
          <w:rtl/>
        </w:rPr>
        <w:t>وفي</w:t>
      </w:r>
      <w:proofErr w:type="gramEnd"/>
      <w:r w:rsidRPr="004A218F">
        <w:rPr>
          <w:rtl/>
        </w:rPr>
        <w:t xml:space="preserve"> نهاية 2015، كان</w:t>
      </w:r>
      <w:r>
        <w:rPr>
          <w:rFonts w:hint="cs"/>
          <w:rtl/>
        </w:rPr>
        <w:t>ت</w:t>
      </w:r>
      <w:r w:rsidRPr="004A218F">
        <w:rPr>
          <w:rtl/>
        </w:rPr>
        <w:t xml:space="preserve"> 14 دولة</w:t>
      </w:r>
      <w:r>
        <w:rPr>
          <w:rFonts w:hint="cs"/>
          <w:rtl/>
        </w:rPr>
        <w:t xml:space="preserve"> قد</w:t>
      </w:r>
      <w:r w:rsidRPr="004A218F">
        <w:rPr>
          <w:rtl/>
        </w:rPr>
        <w:t xml:space="preserve"> وقعت </w:t>
      </w:r>
      <w:r>
        <w:rPr>
          <w:rtl/>
        </w:rPr>
        <w:t xml:space="preserve">وثيقة جنيف، التي </w:t>
      </w:r>
      <w:r>
        <w:rPr>
          <w:rFonts w:hint="cs"/>
          <w:rtl/>
        </w:rPr>
        <w:t xml:space="preserve">من المقرر أن </w:t>
      </w:r>
      <w:r w:rsidRPr="004A218F">
        <w:rPr>
          <w:rtl/>
        </w:rPr>
        <w:t xml:space="preserve">تدخل حيز </w:t>
      </w:r>
      <w:r>
        <w:rPr>
          <w:rFonts w:hint="cs"/>
          <w:rtl/>
        </w:rPr>
        <w:t>النفاذ</w:t>
      </w:r>
      <w:r>
        <w:rPr>
          <w:rtl/>
        </w:rPr>
        <w:t xml:space="preserve"> بعد ثلاثة </w:t>
      </w:r>
      <w:r w:rsidRPr="0055557C">
        <w:rPr>
          <w:rtl/>
        </w:rPr>
        <w:t>أشهر من تصديق خمس</w:t>
      </w:r>
      <w:r>
        <w:rPr>
          <w:rtl/>
        </w:rPr>
        <w:t xml:space="preserve"> دول أو </w:t>
      </w:r>
      <w:r>
        <w:rPr>
          <w:rFonts w:hint="cs"/>
          <w:rtl/>
        </w:rPr>
        <w:t xml:space="preserve">خمس </w:t>
      </w:r>
      <w:r>
        <w:rPr>
          <w:rtl/>
        </w:rPr>
        <w:t>منظمات حكومية</w:t>
      </w:r>
      <w:r>
        <w:rPr>
          <w:rFonts w:hint="cs"/>
          <w:rtl/>
        </w:rPr>
        <w:t xml:space="preserve"> </w:t>
      </w:r>
      <w:r w:rsidRPr="004A218F">
        <w:rPr>
          <w:rtl/>
        </w:rPr>
        <w:t>دولية</w:t>
      </w:r>
      <w:r>
        <w:rPr>
          <w:rFonts w:hint="cs"/>
          <w:rtl/>
        </w:rPr>
        <w:t xml:space="preserve"> </w:t>
      </w:r>
      <w:r w:rsidR="0055557C">
        <w:rPr>
          <w:rFonts w:hint="cs"/>
          <w:rtl/>
        </w:rPr>
        <w:t xml:space="preserve">عليها أو انضمامها </w:t>
      </w:r>
      <w:r>
        <w:rPr>
          <w:rFonts w:hint="cs"/>
          <w:rtl/>
        </w:rPr>
        <w:t>إليها.</w:t>
      </w:r>
    </w:p>
    <w:p w:rsidR="00795423" w:rsidRPr="00D3202B" w:rsidRDefault="00795423" w:rsidP="00953898">
      <w:pPr>
        <w:pStyle w:val="Tables"/>
        <w:rPr>
          <w:lang w:bidi="ar"/>
        </w:rPr>
      </w:pPr>
      <w:bookmarkStart w:id="15" w:name="_Toc457567785"/>
      <w:r w:rsidRPr="00D3202B">
        <w:rPr>
          <w:rtl/>
          <w:lang w:bidi="ar"/>
        </w:rPr>
        <w:t xml:space="preserve">الجدول 2: </w:t>
      </w:r>
      <w:r w:rsidR="0055557C">
        <w:rPr>
          <w:rFonts w:hint="cs"/>
          <w:rtl/>
          <w:lang w:bidi="ar"/>
        </w:rPr>
        <w:t>تطور</w:t>
      </w:r>
      <w:r w:rsidRPr="00D3202B">
        <w:rPr>
          <w:rtl/>
          <w:lang w:bidi="ar"/>
        </w:rPr>
        <w:t xml:space="preserve"> عدد الأطراف المتعاقدة </w:t>
      </w:r>
      <w:r w:rsidR="0055557C">
        <w:rPr>
          <w:rFonts w:hint="cs"/>
          <w:rtl/>
          <w:lang w:bidi="ar"/>
        </w:rPr>
        <w:t>في</w:t>
      </w:r>
      <w:r w:rsidRPr="00D3202B">
        <w:rPr>
          <w:rtl/>
          <w:lang w:bidi="ar"/>
        </w:rPr>
        <w:t xml:space="preserve"> أنظمة التسجيل الدولي للويبو، 2010-2015</w:t>
      </w:r>
      <w:bookmarkEnd w:id="15"/>
    </w:p>
    <w:tbl>
      <w:tblPr>
        <w:tblStyle w:val="TableGrid"/>
        <w:bidiVisual/>
        <w:tblW w:w="0" w:type="auto"/>
        <w:tblLook w:val="04A0" w:firstRow="1" w:lastRow="0" w:firstColumn="1" w:lastColumn="0" w:noHBand="0" w:noVBand="1"/>
      </w:tblPr>
      <w:tblGrid>
        <w:gridCol w:w="1914"/>
        <w:gridCol w:w="3499"/>
        <w:gridCol w:w="1440"/>
        <w:gridCol w:w="1260"/>
        <w:gridCol w:w="1458"/>
      </w:tblGrid>
      <w:tr w:rsidR="00795423" w:rsidRPr="00407EC2" w:rsidTr="00795423">
        <w:tc>
          <w:tcPr>
            <w:tcW w:w="1914" w:type="dxa"/>
            <w:shd w:val="clear" w:color="auto" w:fill="4F81BD" w:themeFill="accent1"/>
          </w:tcPr>
          <w:p w:rsidR="00795423" w:rsidRPr="00024A44" w:rsidRDefault="00795423" w:rsidP="00795423">
            <w:pPr>
              <w:pStyle w:val="NumberedParaAR"/>
              <w:numPr>
                <w:ilvl w:val="0"/>
                <w:numId w:val="0"/>
              </w:numPr>
              <w:tabs>
                <w:tab w:val="left" w:pos="445"/>
                <w:tab w:val="left" w:pos="715"/>
              </w:tabs>
              <w:jc w:val="center"/>
              <w:rPr>
                <w:color w:val="FFFFFF" w:themeColor="background1"/>
                <w:sz w:val="28"/>
                <w:szCs w:val="28"/>
                <w:rtl/>
              </w:rPr>
            </w:pPr>
            <w:proofErr w:type="gramStart"/>
            <w:r w:rsidRPr="00024A44">
              <w:rPr>
                <w:rFonts w:hint="cs"/>
                <w:color w:val="FFFFFF" w:themeColor="background1"/>
                <w:sz w:val="28"/>
                <w:szCs w:val="28"/>
                <w:rtl/>
              </w:rPr>
              <w:t>مجال</w:t>
            </w:r>
            <w:proofErr w:type="gramEnd"/>
            <w:r w:rsidRPr="00024A44">
              <w:rPr>
                <w:rFonts w:hint="cs"/>
                <w:color w:val="FFFFFF" w:themeColor="background1"/>
                <w:sz w:val="28"/>
                <w:szCs w:val="28"/>
                <w:rtl/>
              </w:rPr>
              <w:t xml:space="preserve"> خدمة الملكية الفكرية</w:t>
            </w:r>
          </w:p>
        </w:tc>
        <w:tc>
          <w:tcPr>
            <w:tcW w:w="3499" w:type="dxa"/>
            <w:shd w:val="clear" w:color="auto" w:fill="4F81BD" w:themeFill="accent1"/>
          </w:tcPr>
          <w:p w:rsidR="00795423" w:rsidRPr="00024A44" w:rsidRDefault="00795423" w:rsidP="00795423">
            <w:pPr>
              <w:pStyle w:val="NumberedParaAR"/>
              <w:numPr>
                <w:ilvl w:val="0"/>
                <w:numId w:val="0"/>
              </w:numPr>
              <w:tabs>
                <w:tab w:val="left" w:pos="445"/>
                <w:tab w:val="left" w:pos="715"/>
              </w:tabs>
              <w:jc w:val="center"/>
              <w:rPr>
                <w:color w:val="FFFFFF" w:themeColor="background1"/>
                <w:sz w:val="28"/>
                <w:szCs w:val="28"/>
                <w:rtl/>
              </w:rPr>
            </w:pPr>
            <w:r w:rsidRPr="00024A44">
              <w:rPr>
                <w:rFonts w:hint="cs"/>
                <w:color w:val="FFFFFF" w:themeColor="background1"/>
                <w:sz w:val="28"/>
                <w:szCs w:val="28"/>
                <w:rtl/>
              </w:rPr>
              <w:t>الغرض من الاتفاق</w:t>
            </w:r>
          </w:p>
        </w:tc>
        <w:tc>
          <w:tcPr>
            <w:tcW w:w="1440" w:type="dxa"/>
            <w:shd w:val="clear" w:color="auto" w:fill="4F81BD" w:themeFill="accent1"/>
          </w:tcPr>
          <w:p w:rsidR="00795423" w:rsidRPr="00024A44" w:rsidRDefault="00795423" w:rsidP="00795423">
            <w:pPr>
              <w:pStyle w:val="NumberedParaAR"/>
              <w:numPr>
                <w:ilvl w:val="0"/>
                <w:numId w:val="0"/>
              </w:numPr>
              <w:tabs>
                <w:tab w:val="left" w:pos="445"/>
                <w:tab w:val="left" w:pos="715"/>
              </w:tabs>
              <w:jc w:val="center"/>
              <w:rPr>
                <w:color w:val="FFFFFF" w:themeColor="background1"/>
                <w:sz w:val="28"/>
                <w:szCs w:val="28"/>
              </w:rPr>
            </w:pPr>
            <w:r w:rsidRPr="00024A44">
              <w:rPr>
                <w:color w:val="FFFFFF" w:themeColor="background1"/>
                <w:sz w:val="28"/>
                <w:szCs w:val="28"/>
                <w:rtl/>
              </w:rPr>
              <w:t>عدد الأطراف المتعاقدة (2009)</w:t>
            </w:r>
          </w:p>
        </w:tc>
        <w:tc>
          <w:tcPr>
            <w:tcW w:w="1260" w:type="dxa"/>
            <w:shd w:val="clear" w:color="auto" w:fill="4F81BD" w:themeFill="accent1"/>
          </w:tcPr>
          <w:p w:rsidR="00795423" w:rsidRPr="00024A44" w:rsidRDefault="00795423" w:rsidP="00795423">
            <w:pPr>
              <w:pStyle w:val="NumberedParaAR"/>
              <w:numPr>
                <w:ilvl w:val="0"/>
                <w:numId w:val="0"/>
              </w:numPr>
              <w:tabs>
                <w:tab w:val="left" w:pos="445"/>
                <w:tab w:val="left" w:pos="715"/>
              </w:tabs>
              <w:jc w:val="center"/>
              <w:rPr>
                <w:color w:val="FFFFFF" w:themeColor="background1"/>
                <w:sz w:val="28"/>
                <w:szCs w:val="28"/>
              </w:rPr>
            </w:pPr>
            <w:r w:rsidRPr="00024A44">
              <w:rPr>
                <w:color w:val="FFFFFF" w:themeColor="background1"/>
                <w:sz w:val="28"/>
                <w:szCs w:val="28"/>
                <w:rtl/>
              </w:rPr>
              <w:t>عدد الأطراف المتعاقدة (2015)</w:t>
            </w:r>
          </w:p>
        </w:tc>
        <w:tc>
          <w:tcPr>
            <w:tcW w:w="1458" w:type="dxa"/>
            <w:shd w:val="clear" w:color="auto" w:fill="4F81BD" w:themeFill="accent1"/>
          </w:tcPr>
          <w:p w:rsidR="00795423" w:rsidRPr="00024A44" w:rsidRDefault="00795423" w:rsidP="00795423">
            <w:pPr>
              <w:pStyle w:val="NumberedParaAR"/>
              <w:numPr>
                <w:ilvl w:val="0"/>
                <w:numId w:val="0"/>
              </w:numPr>
              <w:tabs>
                <w:tab w:val="left" w:pos="445"/>
                <w:tab w:val="left" w:pos="715"/>
              </w:tabs>
              <w:jc w:val="center"/>
              <w:rPr>
                <w:sz w:val="28"/>
                <w:szCs w:val="28"/>
              </w:rPr>
            </w:pPr>
            <w:proofErr w:type="gramStart"/>
            <w:r w:rsidRPr="00024A44">
              <w:rPr>
                <w:color w:val="FFFFFF" w:themeColor="background1"/>
                <w:sz w:val="28"/>
                <w:szCs w:val="28"/>
                <w:rtl/>
              </w:rPr>
              <w:t>نسبة</w:t>
            </w:r>
            <w:proofErr w:type="gramEnd"/>
            <w:r w:rsidRPr="00024A44">
              <w:rPr>
                <w:color w:val="FFFFFF" w:themeColor="background1"/>
                <w:sz w:val="28"/>
                <w:szCs w:val="28"/>
                <w:rtl/>
              </w:rPr>
              <w:t xml:space="preserve"> التغير</w:t>
            </w:r>
          </w:p>
        </w:tc>
      </w:tr>
      <w:tr w:rsidR="00795423" w:rsidRPr="00407EC2" w:rsidTr="0055557C">
        <w:tc>
          <w:tcPr>
            <w:tcW w:w="1914" w:type="dxa"/>
            <w:shd w:val="clear" w:color="auto" w:fill="DBE5F1" w:themeFill="accent1" w:themeFillTint="33"/>
          </w:tcPr>
          <w:p w:rsidR="00795423" w:rsidRPr="00F97C93" w:rsidRDefault="00795423" w:rsidP="00795423">
            <w:pPr>
              <w:pStyle w:val="NumberedParaAR"/>
              <w:numPr>
                <w:ilvl w:val="0"/>
                <w:numId w:val="0"/>
              </w:numPr>
              <w:tabs>
                <w:tab w:val="left" w:pos="445"/>
                <w:tab w:val="left" w:pos="715"/>
              </w:tabs>
              <w:rPr>
                <w:b/>
                <w:bCs/>
                <w:sz w:val="28"/>
                <w:szCs w:val="28"/>
                <w:rtl/>
              </w:rPr>
            </w:pPr>
            <w:r w:rsidRPr="00F97C93">
              <w:rPr>
                <w:rFonts w:hint="cs"/>
                <w:b/>
                <w:bCs/>
                <w:sz w:val="28"/>
                <w:szCs w:val="28"/>
                <w:rtl/>
              </w:rPr>
              <w:t>نظام معاهدة التعاون بشأن البراءات</w:t>
            </w:r>
          </w:p>
        </w:tc>
        <w:tc>
          <w:tcPr>
            <w:tcW w:w="3499" w:type="dxa"/>
            <w:shd w:val="clear" w:color="auto" w:fill="DBE5F1" w:themeFill="accent1" w:themeFillTint="33"/>
          </w:tcPr>
          <w:p w:rsidR="00795423" w:rsidRPr="00407EC2" w:rsidRDefault="00795423" w:rsidP="004F3422">
            <w:pPr>
              <w:pStyle w:val="NumberedParaAR"/>
              <w:numPr>
                <w:ilvl w:val="0"/>
                <w:numId w:val="0"/>
              </w:numPr>
              <w:tabs>
                <w:tab w:val="left" w:pos="445"/>
                <w:tab w:val="left" w:pos="715"/>
              </w:tabs>
              <w:rPr>
                <w:sz w:val="28"/>
                <w:szCs w:val="28"/>
                <w:rtl/>
                <w:lang w:bidi="ar-EG"/>
              </w:rPr>
            </w:pPr>
            <w:r>
              <w:rPr>
                <w:rFonts w:hint="cs"/>
                <w:sz w:val="28"/>
                <w:szCs w:val="28"/>
                <w:rtl/>
                <w:lang w:bidi="ar-EG"/>
              </w:rPr>
              <w:t>مساعدة مقدمي الطلبات</w:t>
            </w:r>
            <w:r>
              <w:rPr>
                <w:sz w:val="28"/>
                <w:szCs w:val="28"/>
                <w:rtl/>
                <w:lang w:bidi="ar-EG"/>
              </w:rPr>
              <w:t xml:space="preserve"> في </w:t>
            </w:r>
            <w:r w:rsidRPr="00F97C93">
              <w:rPr>
                <w:sz w:val="28"/>
                <w:szCs w:val="28"/>
                <w:rtl/>
                <w:lang w:bidi="ar-EG"/>
              </w:rPr>
              <w:t>سعي</w:t>
            </w:r>
            <w:r>
              <w:rPr>
                <w:rFonts w:hint="cs"/>
                <w:sz w:val="28"/>
                <w:szCs w:val="28"/>
                <w:rtl/>
                <w:lang w:bidi="ar-EG"/>
              </w:rPr>
              <w:t xml:space="preserve">هم </w:t>
            </w:r>
            <w:r w:rsidR="004F3422">
              <w:rPr>
                <w:rFonts w:hint="cs"/>
                <w:sz w:val="28"/>
                <w:szCs w:val="28"/>
                <w:rtl/>
                <w:lang w:bidi="ar-EG"/>
              </w:rPr>
              <w:t>إلى ا</w:t>
            </w:r>
            <w:r>
              <w:rPr>
                <w:rFonts w:hint="cs"/>
                <w:sz w:val="28"/>
                <w:szCs w:val="28"/>
                <w:rtl/>
                <w:lang w:bidi="ar-EG"/>
              </w:rPr>
              <w:t xml:space="preserve">لحصول على </w:t>
            </w:r>
            <w:r w:rsidRPr="00F97C93">
              <w:rPr>
                <w:sz w:val="28"/>
                <w:szCs w:val="28"/>
                <w:rtl/>
                <w:lang w:bidi="ar-EG"/>
              </w:rPr>
              <w:t>حماية براءات</w:t>
            </w:r>
            <w:r>
              <w:rPr>
                <w:rFonts w:hint="cs"/>
                <w:sz w:val="28"/>
                <w:szCs w:val="28"/>
                <w:rtl/>
                <w:lang w:bidi="ar-EG"/>
              </w:rPr>
              <w:t>هم</w:t>
            </w:r>
            <w:r w:rsidRPr="00F97C93">
              <w:rPr>
                <w:sz w:val="28"/>
                <w:szCs w:val="28"/>
                <w:rtl/>
                <w:lang w:bidi="ar-EG"/>
              </w:rPr>
              <w:t xml:space="preserve"> </w:t>
            </w:r>
            <w:r>
              <w:rPr>
                <w:sz w:val="28"/>
                <w:szCs w:val="28"/>
                <w:rtl/>
                <w:lang w:bidi="ar-EG"/>
              </w:rPr>
              <w:t>دولي</w:t>
            </w:r>
            <w:r>
              <w:rPr>
                <w:rFonts w:hint="cs"/>
                <w:sz w:val="28"/>
                <w:szCs w:val="28"/>
                <w:rtl/>
                <w:lang w:bidi="ar-EG"/>
              </w:rPr>
              <w:t>ا</w:t>
            </w:r>
            <w:r w:rsidRPr="00F97C93">
              <w:rPr>
                <w:sz w:val="28"/>
                <w:szCs w:val="28"/>
                <w:rtl/>
                <w:lang w:bidi="ar-EG"/>
              </w:rPr>
              <w:t xml:space="preserve">، </w:t>
            </w:r>
            <w:r>
              <w:rPr>
                <w:rFonts w:hint="cs"/>
                <w:sz w:val="28"/>
                <w:szCs w:val="28"/>
                <w:rtl/>
                <w:lang w:bidi="ar-EG"/>
              </w:rPr>
              <w:t>ومساعدة</w:t>
            </w:r>
            <w:r w:rsidRPr="00F97C93">
              <w:rPr>
                <w:sz w:val="28"/>
                <w:szCs w:val="28"/>
                <w:rtl/>
                <w:lang w:bidi="ar-EG"/>
              </w:rPr>
              <w:t xml:space="preserve"> مكاتب </w:t>
            </w:r>
            <w:r>
              <w:rPr>
                <w:rFonts w:hint="cs"/>
                <w:sz w:val="28"/>
                <w:szCs w:val="28"/>
                <w:rtl/>
                <w:lang w:bidi="ar-EG"/>
              </w:rPr>
              <w:t>ال</w:t>
            </w:r>
            <w:r w:rsidRPr="00F97C93">
              <w:rPr>
                <w:sz w:val="28"/>
                <w:szCs w:val="28"/>
                <w:rtl/>
                <w:lang w:bidi="ar-EG"/>
              </w:rPr>
              <w:t xml:space="preserve">براءات </w:t>
            </w:r>
            <w:r>
              <w:rPr>
                <w:rFonts w:hint="cs"/>
                <w:sz w:val="28"/>
                <w:szCs w:val="28"/>
                <w:rtl/>
                <w:lang w:bidi="ar-EG"/>
              </w:rPr>
              <w:t>على اتخاذ</w:t>
            </w:r>
            <w:r w:rsidRPr="00F97C93">
              <w:rPr>
                <w:sz w:val="28"/>
                <w:szCs w:val="28"/>
                <w:rtl/>
                <w:lang w:bidi="ar-EG"/>
              </w:rPr>
              <w:t xml:space="preserve"> قرارات منح البراءات، </w:t>
            </w:r>
            <w:r>
              <w:rPr>
                <w:rFonts w:hint="cs"/>
                <w:sz w:val="28"/>
                <w:szCs w:val="28"/>
                <w:rtl/>
                <w:lang w:bidi="ar-EG"/>
              </w:rPr>
              <w:t>وتيسير سبل</w:t>
            </w:r>
            <w:r w:rsidRPr="00F97C93">
              <w:rPr>
                <w:sz w:val="28"/>
                <w:szCs w:val="28"/>
                <w:rtl/>
                <w:lang w:bidi="ar-EG"/>
              </w:rPr>
              <w:t xml:space="preserve"> </w:t>
            </w:r>
            <w:r>
              <w:rPr>
                <w:rFonts w:hint="cs"/>
                <w:sz w:val="28"/>
                <w:szCs w:val="28"/>
                <w:rtl/>
                <w:lang w:bidi="ar-EG"/>
              </w:rPr>
              <w:t>نفاذ</w:t>
            </w:r>
            <w:r w:rsidRPr="00F97C93">
              <w:rPr>
                <w:sz w:val="28"/>
                <w:szCs w:val="28"/>
                <w:rtl/>
                <w:lang w:bidi="ar-EG"/>
              </w:rPr>
              <w:t xml:space="preserve"> الجمهور إلى ثروة من المعلومات التقنية المتعلقة بهذه الاختراعات.</w:t>
            </w:r>
          </w:p>
        </w:tc>
        <w:tc>
          <w:tcPr>
            <w:tcW w:w="1440" w:type="dxa"/>
            <w:shd w:val="clear" w:color="auto" w:fill="DBE5F1" w:themeFill="accent1" w:themeFillTint="33"/>
            <w:vAlign w:val="center"/>
          </w:tcPr>
          <w:p w:rsidR="00795423" w:rsidRPr="00EB65CA" w:rsidRDefault="00795423" w:rsidP="00795423">
            <w:pPr>
              <w:jc w:val="center"/>
              <w:rPr>
                <w:sz w:val="18"/>
                <w:szCs w:val="18"/>
              </w:rPr>
            </w:pPr>
            <w:r w:rsidRPr="00EB65CA">
              <w:rPr>
                <w:sz w:val="18"/>
                <w:szCs w:val="18"/>
              </w:rPr>
              <w:t>142</w:t>
            </w:r>
          </w:p>
        </w:tc>
        <w:tc>
          <w:tcPr>
            <w:tcW w:w="1260" w:type="dxa"/>
            <w:shd w:val="clear" w:color="auto" w:fill="DBE5F1" w:themeFill="accent1" w:themeFillTint="33"/>
            <w:vAlign w:val="center"/>
          </w:tcPr>
          <w:p w:rsidR="00795423" w:rsidRPr="00EB65CA" w:rsidRDefault="00795423" w:rsidP="00795423">
            <w:pPr>
              <w:jc w:val="center"/>
              <w:rPr>
                <w:sz w:val="18"/>
                <w:szCs w:val="18"/>
              </w:rPr>
            </w:pPr>
            <w:r w:rsidRPr="00EB65CA">
              <w:rPr>
                <w:sz w:val="18"/>
                <w:szCs w:val="18"/>
              </w:rPr>
              <w:t>148</w:t>
            </w:r>
          </w:p>
        </w:tc>
        <w:tc>
          <w:tcPr>
            <w:tcW w:w="1458" w:type="dxa"/>
            <w:shd w:val="clear" w:color="auto" w:fill="DBE5F1" w:themeFill="accent1" w:themeFillTint="33"/>
            <w:vAlign w:val="center"/>
          </w:tcPr>
          <w:p w:rsidR="00795423" w:rsidRPr="00EB65CA" w:rsidRDefault="00795423" w:rsidP="00795423">
            <w:pPr>
              <w:jc w:val="center"/>
              <w:rPr>
                <w:b/>
                <w:color w:val="00B050"/>
                <w:sz w:val="18"/>
                <w:szCs w:val="18"/>
              </w:rPr>
            </w:pPr>
            <w:r w:rsidRPr="00EB65CA">
              <w:rPr>
                <w:b/>
                <w:color w:val="00B050"/>
                <w:sz w:val="18"/>
                <w:szCs w:val="18"/>
              </w:rPr>
              <w:t>%4+</w:t>
            </w:r>
          </w:p>
        </w:tc>
      </w:tr>
      <w:tr w:rsidR="00795423" w:rsidRPr="00407EC2" w:rsidTr="00795423">
        <w:tc>
          <w:tcPr>
            <w:tcW w:w="1914" w:type="dxa"/>
          </w:tcPr>
          <w:p w:rsidR="00795423" w:rsidRPr="00ED1B15" w:rsidRDefault="00795423" w:rsidP="00795423">
            <w:pPr>
              <w:pStyle w:val="NumberedParaAR"/>
              <w:numPr>
                <w:ilvl w:val="0"/>
                <w:numId w:val="0"/>
              </w:numPr>
              <w:tabs>
                <w:tab w:val="left" w:pos="445"/>
                <w:tab w:val="left" w:pos="715"/>
              </w:tabs>
              <w:rPr>
                <w:b/>
                <w:bCs/>
                <w:sz w:val="28"/>
                <w:szCs w:val="28"/>
                <w:rtl/>
              </w:rPr>
            </w:pPr>
            <w:r w:rsidRPr="00ED1B15">
              <w:rPr>
                <w:rFonts w:hint="cs"/>
                <w:b/>
                <w:bCs/>
                <w:sz w:val="28"/>
                <w:szCs w:val="28"/>
                <w:rtl/>
              </w:rPr>
              <w:t>نظام مدريد الدولي للعلامات التجارية</w:t>
            </w:r>
          </w:p>
        </w:tc>
        <w:tc>
          <w:tcPr>
            <w:tcW w:w="3499" w:type="dxa"/>
          </w:tcPr>
          <w:p w:rsidR="00795423" w:rsidRPr="00407EC2" w:rsidRDefault="00795423" w:rsidP="00795423">
            <w:pPr>
              <w:pStyle w:val="NumberedParaAR"/>
              <w:numPr>
                <w:ilvl w:val="0"/>
                <w:numId w:val="0"/>
              </w:numPr>
              <w:tabs>
                <w:tab w:val="left" w:pos="445"/>
                <w:tab w:val="left" w:pos="715"/>
              </w:tabs>
              <w:rPr>
                <w:sz w:val="28"/>
                <w:szCs w:val="28"/>
                <w:rtl/>
                <w:lang w:bidi="ar-EG"/>
              </w:rPr>
            </w:pPr>
            <w:r>
              <w:rPr>
                <w:rFonts w:hint="cs"/>
                <w:sz w:val="28"/>
                <w:szCs w:val="28"/>
                <w:rtl/>
                <w:lang w:bidi="ar-EG"/>
              </w:rPr>
              <w:t>يُنشئ</w:t>
            </w:r>
            <w:r w:rsidRPr="00ED1B15">
              <w:rPr>
                <w:sz w:val="28"/>
                <w:szCs w:val="28"/>
                <w:rtl/>
                <w:lang w:bidi="ar-EG"/>
              </w:rPr>
              <w:t xml:space="preserve"> "</w:t>
            </w:r>
            <w:r>
              <w:rPr>
                <w:rFonts w:hint="cs"/>
                <w:sz w:val="28"/>
                <w:szCs w:val="28"/>
                <w:rtl/>
                <w:lang w:bidi="ar-EG"/>
              </w:rPr>
              <w:t>جهة موحدة</w:t>
            </w:r>
            <w:r w:rsidRPr="00ED1B15">
              <w:rPr>
                <w:sz w:val="28"/>
                <w:szCs w:val="28"/>
                <w:rtl/>
                <w:lang w:bidi="ar-EG"/>
              </w:rPr>
              <w:t xml:space="preserve">" لتسجيل وإدارة </w:t>
            </w:r>
            <w:r>
              <w:rPr>
                <w:rFonts w:hint="cs"/>
                <w:sz w:val="28"/>
                <w:szCs w:val="28"/>
                <w:rtl/>
                <w:lang w:bidi="ar-EG"/>
              </w:rPr>
              <w:t>ال</w:t>
            </w:r>
            <w:r w:rsidRPr="00ED1B15">
              <w:rPr>
                <w:sz w:val="28"/>
                <w:szCs w:val="28"/>
                <w:rtl/>
                <w:lang w:bidi="ar-EG"/>
              </w:rPr>
              <w:t>علامات في جميع أنحاء العالم.</w:t>
            </w:r>
          </w:p>
        </w:tc>
        <w:tc>
          <w:tcPr>
            <w:tcW w:w="1440" w:type="dxa"/>
            <w:vAlign w:val="center"/>
          </w:tcPr>
          <w:p w:rsidR="00795423" w:rsidRPr="00EB65CA" w:rsidRDefault="00795423" w:rsidP="00795423">
            <w:pPr>
              <w:jc w:val="center"/>
              <w:rPr>
                <w:sz w:val="18"/>
                <w:szCs w:val="18"/>
              </w:rPr>
            </w:pPr>
            <w:r w:rsidRPr="00EB65CA">
              <w:rPr>
                <w:sz w:val="18"/>
                <w:szCs w:val="18"/>
              </w:rPr>
              <w:t>81</w:t>
            </w:r>
          </w:p>
        </w:tc>
        <w:tc>
          <w:tcPr>
            <w:tcW w:w="1260" w:type="dxa"/>
            <w:vAlign w:val="center"/>
          </w:tcPr>
          <w:p w:rsidR="00795423" w:rsidRPr="00EB65CA" w:rsidRDefault="00795423" w:rsidP="00795423">
            <w:pPr>
              <w:jc w:val="center"/>
              <w:rPr>
                <w:sz w:val="18"/>
                <w:szCs w:val="18"/>
              </w:rPr>
            </w:pPr>
            <w:r w:rsidRPr="00EB65CA">
              <w:rPr>
                <w:sz w:val="18"/>
                <w:szCs w:val="18"/>
              </w:rPr>
              <w:t>97</w:t>
            </w:r>
          </w:p>
        </w:tc>
        <w:tc>
          <w:tcPr>
            <w:tcW w:w="1458" w:type="dxa"/>
            <w:vAlign w:val="center"/>
          </w:tcPr>
          <w:p w:rsidR="00795423" w:rsidRPr="00EB65CA" w:rsidRDefault="00795423" w:rsidP="00795423">
            <w:pPr>
              <w:jc w:val="center"/>
              <w:rPr>
                <w:b/>
                <w:color w:val="00B050"/>
                <w:sz w:val="18"/>
                <w:szCs w:val="18"/>
              </w:rPr>
            </w:pPr>
            <w:r w:rsidRPr="00EB65CA">
              <w:rPr>
                <w:b/>
                <w:color w:val="00B050"/>
                <w:sz w:val="18"/>
                <w:szCs w:val="18"/>
              </w:rPr>
              <w:t>%20+</w:t>
            </w:r>
          </w:p>
        </w:tc>
      </w:tr>
      <w:tr w:rsidR="00795423" w:rsidRPr="00407EC2" w:rsidTr="0055557C">
        <w:tc>
          <w:tcPr>
            <w:tcW w:w="1914" w:type="dxa"/>
            <w:shd w:val="clear" w:color="auto" w:fill="DBE5F1" w:themeFill="accent1" w:themeFillTint="33"/>
          </w:tcPr>
          <w:p w:rsidR="00795423" w:rsidRPr="000A4CDB" w:rsidRDefault="00795423" w:rsidP="00795423">
            <w:pPr>
              <w:pStyle w:val="NumberedParaAR"/>
              <w:numPr>
                <w:ilvl w:val="0"/>
                <w:numId w:val="0"/>
              </w:numPr>
              <w:tabs>
                <w:tab w:val="left" w:pos="445"/>
                <w:tab w:val="left" w:pos="715"/>
              </w:tabs>
              <w:rPr>
                <w:b/>
                <w:bCs/>
                <w:sz w:val="28"/>
                <w:szCs w:val="28"/>
                <w:rtl/>
              </w:rPr>
            </w:pPr>
            <w:r w:rsidRPr="000A4CDB">
              <w:rPr>
                <w:b/>
                <w:bCs/>
                <w:sz w:val="28"/>
                <w:szCs w:val="28"/>
                <w:rtl/>
                <w:lang w:bidi="ar-EG"/>
              </w:rPr>
              <w:t>نظام لاهاي (وثيقة جنيف لاتفاق لاهاي</w:t>
            </w:r>
            <w:r w:rsidR="00A22CF5">
              <w:rPr>
                <w:rFonts w:hint="cs"/>
                <w:b/>
                <w:bCs/>
                <w:sz w:val="28"/>
                <w:szCs w:val="28"/>
                <w:rtl/>
                <w:lang w:bidi="ar-EG"/>
              </w:rPr>
              <w:t>)</w:t>
            </w:r>
            <w:r w:rsidRPr="000A4CDB">
              <w:rPr>
                <w:b/>
                <w:bCs/>
                <w:sz w:val="28"/>
                <w:szCs w:val="28"/>
                <w:rtl/>
                <w:lang w:bidi="ar-EG"/>
              </w:rPr>
              <w:t xml:space="preserve"> (1999)</w:t>
            </w:r>
          </w:p>
        </w:tc>
        <w:tc>
          <w:tcPr>
            <w:tcW w:w="3499" w:type="dxa"/>
            <w:shd w:val="clear" w:color="auto" w:fill="DBE5F1" w:themeFill="accent1" w:themeFillTint="33"/>
          </w:tcPr>
          <w:p w:rsidR="00795423" w:rsidRPr="00407EC2" w:rsidRDefault="00795423" w:rsidP="00DC19CA">
            <w:pPr>
              <w:pStyle w:val="NumberedParaAR"/>
              <w:numPr>
                <w:ilvl w:val="0"/>
                <w:numId w:val="0"/>
              </w:numPr>
              <w:tabs>
                <w:tab w:val="left" w:pos="445"/>
                <w:tab w:val="left" w:pos="715"/>
              </w:tabs>
              <w:rPr>
                <w:sz w:val="28"/>
                <w:szCs w:val="28"/>
                <w:rtl/>
                <w:lang w:bidi="ar-EG"/>
              </w:rPr>
            </w:pPr>
            <w:r>
              <w:rPr>
                <w:rFonts w:hint="cs"/>
                <w:sz w:val="28"/>
                <w:szCs w:val="28"/>
                <w:rtl/>
                <w:lang w:bidi="ar-EG"/>
              </w:rPr>
              <w:t>ينظم</w:t>
            </w:r>
            <w:r w:rsidRPr="00BB70B6">
              <w:rPr>
                <w:sz w:val="28"/>
                <w:szCs w:val="28"/>
                <w:rtl/>
                <w:lang w:bidi="ar-EG"/>
              </w:rPr>
              <w:t xml:space="preserve"> التسجيلات الدولية </w:t>
            </w:r>
            <w:r w:rsidR="00DC19CA">
              <w:rPr>
                <w:rFonts w:hint="cs"/>
                <w:sz w:val="28"/>
                <w:szCs w:val="28"/>
                <w:rtl/>
                <w:lang w:bidi="ar-EG"/>
              </w:rPr>
              <w:t>للتصاميم</w:t>
            </w:r>
            <w:r w:rsidRPr="00BB70B6">
              <w:rPr>
                <w:sz w:val="28"/>
                <w:szCs w:val="28"/>
                <w:rtl/>
                <w:lang w:bidi="ar-EG"/>
              </w:rPr>
              <w:t xml:space="preserve"> الصناعية</w:t>
            </w:r>
          </w:p>
        </w:tc>
        <w:tc>
          <w:tcPr>
            <w:tcW w:w="1440" w:type="dxa"/>
            <w:shd w:val="clear" w:color="auto" w:fill="DBE5F1" w:themeFill="accent1" w:themeFillTint="33"/>
            <w:vAlign w:val="center"/>
          </w:tcPr>
          <w:p w:rsidR="00795423" w:rsidRPr="00EB65CA" w:rsidRDefault="00795423" w:rsidP="00795423">
            <w:pPr>
              <w:jc w:val="center"/>
              <w:rPr>
                <w:sz w:val="18"/>
                <w:szCs w:val="18"/>
              </w:rPr>
            </w:pPr>
            <w:r w:rsidRPr="00EB65CA">
              <w:rPr>
                <w:sz w:val="18"/>
                <w:szCs w:val="18"/>
              </w:rPr>
              <w:t>36</w:t>
            </w:r>
          </w:p>
        </w:tc>
        <w:tc>
          <w:tcPr>
            <w:tcW w:w="1260" w:type="dxa"/>
            <w:shd w:val="clear" w:color="auto" w:fill="DBE5F1" w:themeFill="accent1" w:themeFillTint="33"/>
            <w:vAlign w:val="center"/>
          </w:tcPr>
          <w:p w:rsidR="00795423" w:rsidRPr="00EB65CA" w:rsidRDefault="00795423" w:rsidP="00795423">
            <w:pPr>
              <w:jc w:val="center"/>
              <w:rPr>
                <w:sz w:val="18"/>
                <w:szCs w:val="18"/>
              </w:rPr>
            </w:pPr>
            <w:r w:rsidRPr="00EB65CA">
              <w:rPr>
                <w:sz w:val="18"/>
                <w:szCs w:val="18"/>
              </w:rPr>
              <w:t>50</w:t>
            </w:r>
          </w:p>
        </w:tc>
        <w:tc>
          <w:tcPr>
            <w:tcW w:w="1458" w:type="dxa"/>
            <w:shd w:val="clear" w:color="auto" w:fill="DBE5F1" w:themeFill="accent1" w:themeFillTint="33"/>
            <w:vAlign w:val="center"/>
          </w:tcPr>
          <w:p w:rsidR="00795423" w:rsidRPr="00EB65CA" w:rsidRDefault="00795423" w:rsidP="00795423">
            <w:pPr>
              <w:jc w:val="center"/>
              <w:rPr>
                <w:b/>
                <w:color w:val="00B050"/>
                <w:sz w:val="18"/>
                <w:szCs w:val="18"/>
              </w:rPr>
            </w:pPr>
            <w:r w:rsidRPr="00EB65CA">
              <w:rPr>
                <w:b/>
                <w:color w:val="00B050"/>
                <w:sz w:val="18"/>
                <w:szCs w:val="18"/>
              </w:rPr>
              <w:t>%39+</w:t>
            </w:r>
          </w:p>
        </w:tc>
      </w:tr>
      <w:tr w:rsidR="00795423" w:rsidRPr="00407EC2" w:rsidTr="00795423">
        <w:tc>
          <w:tcPr>
            <w:tcW w:w="1914" w:type="dxa"/>
          </w:tcPr>
          <w:p w:rsidR="00795423" w:rsidRPr="000E0F4E" w:rsidRDefault="00795423" w:rsidP="00795423">
            <w:pPr>
              <w:pStyle w:val="NumberedParaAR"/>
              <w:numPr>
                <w:ilvl w:val="0"/>
                <w:numId w:val="0"/>
              </w:numPr>
              <w:tabs>
                <w:tab w:val="left" w:pos="445"/>
                <w:tab w:val="left" w:pos="715"/>
              </w:tabs>
              <w:rPr>
                <w:b/>
                <w:bCs/>
                <w:sz w:val="28"/>
                <w:szCs w:val="28"/>
                <w:rtl/>
                <w:lang w:bidi="ar-EG"/>
              </w:rPr>
            </w:pPr>
            <w:r>
              <w:rPr>
                <w:b/>
                <w:bCs/>
                <w:sz w:val="28"/>
                <w:szCs w:val="28"/>
                <w:rtl/>
                <w:lang w:bidi="ar-EG"/>
              </w:rPr>
              <w:t xml:space="preserve">اتفاق لشبونة (التسجيل الدولي </w:t>
            </w:r>
            <w:r w:rsidRPr="000E0F4E">
              <w:rPr>
                <w:b/>
                <w:bCs/>
                <w:sz w:val="28"/>
                <w:szCs w:val="28"/>
                <w:rtl/>
                <w:lang w:bidi="ar-EG"/>
              </w:rPr>
              <w:t>لتسميات المنشأ)</w:t>
            </w:r>
          </w:p>
        </w:tc>
        <w:tc>
          <w:tcPr>
            <w:tcW w:w="3499" w:type="dxa"/>
          </w:tcPr>
          <w:p w:rsidR="00795423" w:rsidRPr="00BB70B6" w:rsidRDefault="00795423" w:rsidP="00795423">
            <w:pPr>
              <w:pStyle w:val="NumberedParaAR"/>
              <w:numPr>
                <w:ilvl w:val="0"/>
                <w:numId w:val="0"/>
              </w:numPr>
              <w:tabs>
                <w:tab w:val="left" w:pos="445"/>
                <w:tab w:val="left" w:pos="715"/>
              </w:tabs>
              <w:rPr>
                <w:sz w:val="28"/>
                <w:szCs w:val="28"/>
                <w:rtl/>
                <w:lang w:bidi="ar-EG"/>
              </w:rPr>
            </w:pPr>
            <w:r>
              <w:rPr>
                <w:rFonts w:hint="cs"/>
                <w:sz w:val="28"/>
                <w:szCs w:val="28"/>
                <w:rtl/>
                <w:lang w:bidi="ar-EG"/>
              </w:rPr>
              <w:t>يوفر</w:t>
            </w:r>
            <w:r w:rsidRPr="00FA16A8">
              <w:rPr>
                <w:sz w:val="28"/>
                <w:szCs w:val="28"/>
                <w:rtl/>
                <w:lang w:bidi="ar-EG"/>
              </w:rPr>
              <w:t xml:space="preserve"> </w:t>
            </w:r>
            <w:r>
              <w:rPr>
                <w:rFonts w:hint="cs"/>
                <w:sz w:val="28"/>
                <w:szCs w:val="28"/>
                <w:rtl/>
                <w:lang w:bidi="ar-EG"/>
              </w:rPr>
              <w:t>وسائل</w:t>
            </w:r>
            <w:r>
              <w:rPr>
                <w:sz w:val="28"/>
                <w:szCs w:val="28"/>
                <w:rtl/>
                <w:lang w:bidi="ar-EG"/>
              </w:rPr>
              <w:t xml:space="preserve"> للحصول على </w:t>
            </w:r>
            <w:r w:rsidRPr="00FA16A8">
              <w:rPr>
                <w:sz w:val="28"/>
                <w:szCs w:val="28"/>
                <w:rtl/>
                <w:lang w:bidi="ar-EG"/>
              </w:rPr>
              <w:t>حماية لتسميات المنشأ</w:t>
            </w:r>
            <w:r w:rsidR="00DC19CA">
              <w:rPr>
                <w:sz w:val="28"/>
                <w:szCs w:val="28"/>
                <w:rtl/>
                <w:lang w:bidi="ar-EG"/>
              </w:rPr>
              <w:t xml:space="preserve"> </w:t>
            </w:r>
            <w:r w:rsidRPr="00FA16A8">
              <w:rPr>
                <w:sz w:val="28"/>
                <w:szCs w:val="28"/>
                <w:rtl/>
                <w:lang w:bidi="ar-EG"/>
              </w:rPr>
              <w:t>في</w:t>
            </w:r>
            <w:r>
              <w:rPr>
                <w:rFonts w:hint="cs"/>
                <w:sz w:val="28"/>
                <w:szCs w:val="28"/>
                <w:rtl/>
                <w:lang w:bidi="ar-EG"/>
              </w:rPr>
              <w:t xml:space="preserve"> بلدان</w:t>
            </w:r>
            <w:r w:rsidRPr="00FA16A8">
              <w:rPr>
                <w:sz w:val="28"/>
                <w:szCs w:val="28"/>
                <w:rtl/>
                <w:lang w:bidi="ar-EG"/>
              </w:rPr>
              <w:t xml:space="preserve"> الأطراف المتعاقدة على اتفاقية لشبونة من خلال تسجيل واحد.</w:t>
            </w:r>
          </w:p>
        </w:tc>
        <w:tc>
          <w:tcPr>
            <w:tcW w:w="1440" w:type="dxa"/>
            <w:vAlign w:val="center"/>
          </w:tcPr>
          <w:p w:rsidR="00795423" w:rsidRPr="00EB65CA" w:rsidRDefault="00795423" w:rsidP="00795423">
            <w:pPr>
              <w:jc w:val="center"/>
              <w:rPr>
                <w:sz w:val="18"/>
                <w:szCs w:val="18"/>
              </w:rPr>
            </w:pPr>
            <w:r w:rsidRPr="00EB65CA">
              <w:rPr>
                <w:sz w:val="18"/>
                <w:szCs w:val="18"/>
              </w:rPr>
              <w:t>26</w:t>
            </w:r>
          </w:p>
        </w:tc>
        <w:tc>
          <w:tcPr>
            <w:tcW w:w="1260" w:type="dxa"/>
            <w:vAlign w:val="center"/>
          </w:tcPr>
          <w:p w:rsidR="00795423" w:rsidRPr="00EB65CA" w:rsidRDefault="00795423" w:rsidP="00795423">
            <w:pPr>
              <w:jc w:val="center"/>
              <w:rPr>
                <w:sz w:val="18"/>
                <w:szCs w:val="18"/>
              </w:rPr>
            </w:pPr>
            <w:r w:rsidRPr="00EB65CA">
              <w:rPr>
                <w:sz w:val="18"/>
                <w:szCs w:val="18"/>
              </w:rPr>
              <w:t>28</w:t>
            </w:r>
          </w:p>
        </w:tc>
        <w:tc>
          <w:tcPr>
            <w:tcW w:w="1458" w:type="dxa"/>
            <w:vAlign w:val="center"/>
          </w:tcPr>
          <w:p w:rsidR="00795423" w:rsidRPr="00EB65CA" w:rsidRDefault="00795423" w:rsidP="00795423">
            <w:pPr>
              <w:jc w:val="center"/>
              <w:rPr>
                <w:b/>
                <w:color w:val="00B050"/>
                <w:sz w:val="18"/>
                <w:szCs w:val="18"/>
              </w:rPr>
            </w:pPr>
            <w:r w:rsidRPr="00EB65CA">
              <w:rPr>
                <w:b/>
                <w:color w:val="00B050"/>
                <w:sz w:val="18"/>
                <w:szCs w:val="18"/>
              </w:rPr>
              <w:t>%8+</w:t>
            </w:r>
          </w:p>
        </w:tc>
      </w:tr>
    </w:tbl>
    <w:p w:rsidR="00795423" w:rsidRPr="0020308B" w:rsidRDefault="00EB7C74" w:rsidP="00D06358">
      <w:pPr>
        <w:pStyle w:val="Figures"/>
        <w:spacing w:before="240"/>
        <w:rPr>
          <w:rtl/>
          <w:lang w:bidi="ar-EG"/>
        </w:rPr>
      </w:pPr>
      <w:bookmarkStart w:id="16" w:name="_Toc457567900"/>
      <w:r>
        <w:rPr>
          <w:rtl/>
          <w:lang w:bidi="ar-EG"/>
        </w:rPr>
        <w:t>الشكل </w:t>
      </w:r>
      <w:r w:rsidR="00795423" w:rsidRPr="0020308B">
        <w:rPr>
          <w:rtl/>
          <w:lang w:bidi="ar-EG"/>
        </w:rPr>
        <w:t xml:space="preserve">3: </w:t>
      </w:r>
      <w:r w:rsidR="00795423" w:rsidRPr="0020308B">
        <w:rPr>
          <w:rFonts w:hint="cs"/>
          <w:rtl/>
          <w:lang w:bidi="ar-EG"/>
        </w:rPr>
        <w:t>تطور</w:t>
      </w:r>
      <w:r w:rsidR="00795423" w:rsidRPr="0020308B">
        <w:rPr>
          <w:rtl/>
          <w:lang w:bidi="ar-EG"/>
        </w:rPr>
        <w:t xml:space="preserve"> عدد الأطراف المتعاقدة في أنظمة </w:t>
      </w:r>
      <w:r w:rsidR="00795423" w:rsidRPr="0020308B">
        <w:rPr>
          <w:rFonts w:hint="cs"/>
          <w:rtl/>
          <w:lang w:bidi="ar-EG"/>
        </w:rPr>
        <w:t>ا</w:t>
      </w:r>
      <w:r w:rsidR="00795423" w:rsidRPr="0020308B">
        <w:rPr>
          <w:rtl/>
          <w:lang w:bidi="ar-EG"/>
        </w:rPr>
        <w:t xml:space="preserve">لويبو </w:t>
      </w:r>
      <w:r w:rsidR="00795423" w:rsidRPr="0020308B">
        <w:rPr>
          <w:rFonts w:hint="cs"/>
          <w:rtl/>
          <w:lang w:bidi="ar-EG"/>
        </w:rPr>
        <w:t>ل</w:t>
      </w:r>
      <w:r w:rsidR="00795423" w:rsidRPr="0020308B">
        <w:rPr>
          <w:rtl/>
          <w:lang w:bidi="ar-EG"/>
        </w:rPr>
        <w:t>لتسجيل الدولي،</w:t>
      </w:r>
      <w:r w:rsidR="00795423" w:rsidRPr="0020308B">
        <w:rPr>
          <w:rFonts w:hint="cs"/>
          <w:rtl/>
          <w:lang w:bidi="ar-EG"/>
        </w:rPr>
        <w:t xml:space="preserve"> </w:t>
      </w:r>
      <w:r w:rsidR="00795423" w:rsidRPr="0020308B">
        <w:rPr>
          <w:rtl/>
          <w:lang w:bidi="ar-EG"/>
        </w:rPr>
        <w:t>2009-2015</w:t>
      </w:r>
      <w:bookmarkEnd w:id="16"/>
    </w:p>
    <w:p w:rsidR="00795423" w:rsidRDefault="00266721" w:rsidP="00EE41A6">
      <w:pPr>
        <w:pStyle w:val="NumberedParaAR"/>
        <w:numPr>
          <w:ilvl w:val="0"/>
          <w:numId w:val="0"/>
        </w:numPr>
        <w:tabs>
          <w:tab w:val="left" w:pos="445"/>
          <w:tab w:val="left" w:pos="715"/>
        </w:tabs>
        <w:spacing w:line="240" w:lineRule="auto"/>
        <w:rPr>
          <w:lang w:bidi="ar-EG"/>
        </w:rPr>
      </w:pPr>
      <w:r>
        <w:rPr>
          <w:noProof/>
        </w:rPr>
        <w:drawing>
          <wp:inline distT="0" distB="0" distL="0" distR="0" wp14:anchorId="7BB7909F" wp14:editId="4C343127">
            <wp:extent cx="4403752" cy="2573028"/>
            <wp:effectExtent l="19050" t="19050" r="15875" b="177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04922" cy="2573712"/>
                    </a:xfrm>
                    <a:prstGeom prst="rect">
                      <a:avLst/>
                    </a:prstGeom>
                    <a:noFill/>
                    <a:ln w="3174" cmpd="sng">
                      <a:solidFill>
                        <a:sysClr val="windowText" lastClr="000000"/>
                      </a:solidFill>
                      <a:prstDash val="solid"/>
                    </a:ln>
                  </pic:spPr>
                </pic:pic>
              </a:graphicData>
            </a:graphic>
          </wp:inline>
        </w:drawing>
      </w:r>
    </w:p>
    <w:p w:rsidR="00795423" w:rsidRPr="0045346C" w:rsidRDefault="00795423" w:rsidP="003A7ECC">
      <w:pPr>
        <w:pStyle w:val="NumberedParaAR"/>
        <w:keepLines/>
        <w:numPr>
          <w:ilvl w:val="0"/>
          <w:numId w:val="6"/>
        </w:numPr>
        <w:tabs>
          <w:tab w:val="left" w:pos="715"/>
        </w:tabs>
        <w:ind w:left="0" w:firstLine="0"/>
        <w:rPr>
          <w:sz w:val="34"/>
          <w:szCs w:val="34"/>
        </w:rPr>
      </w:pPr>
      <w:r w:rsidRPr="0045346C">
        <w:rPr>
          <w:rFonts w:hint="cs"/>
          <w:sz w:val="34"/>
          <w:szCs w:val="34"/>
          <w:rtl/>
        </w:rPr>
        <w:lastRenderedPageBreak/>
        <w:t>وخلال</w:t>
      </w:r>
      <w:r w:rsidRPr="0045346C">
        <w:rPr>
          <w:sz w:val="34"/>
          <w:szCs w:val="34"/>
          <w:rtl/>
        </w:rPr>
        <w:t xml:space="preserve"> فترة </w:t>
      </w:r>
      <w:r w:rsidR="00AB4D41">
        <w:rPr>
          <w:sz w:val="34"/>
          <w:szCs w:val="34"/>
          <w:rtl/>
        </w:rPr>
        <w:t>الخطة الاستراتيجية للأجل المتوسط</w:t>
      </w:r>
      <w:r w:rsidRPr="0045346C">
        <w:rPr>
          <w:sz w:val="34"/>
          <w:szCs w:val="34"/>
          <w:rtl/>
        </w:rPr>
        <w:t xml:space="preserve">، </w:t>
      </w:r>
      <w:r w:rsidRPr="0045346C">
        <w:rPr>
          <w:rFonts w:hint="cs"/>
          <w:sz w:val="34"/>
          <w:szCs w:val="34"/>
          <w:rtl/>
        </w:rPr>
        <w:t>زاد الاهتمام</w:t>
      </w:r>
      <w:r w:rsidRPr="0045346C">
        <w:rPr>
          <w:sz w:val="34"/>
          <w:szCs w:val="34"/>
          <w:rtl/>
        </w:rPr>
        <w:t xml:space="preserve"> </w:t>
      </w:r>
      <w:r w:rsidRPr="0045346C">
        <w:rPr>
          <w:rFonts w:hint="cs"/>
          <w:sz w:val="34"/>
          <w:szCs w:val="34"/>
          <w:rtl/>
        </w:rPr>
        <w:t>بصورة ملحوظة ب</w:t>
      </w:r>
      <w:r w:rsidRPr="0045346C">
        <w:rPr>
          <w:sz w:val="34"/>
          <w:szCs w:val="34"/>
          <w:rtl/>
        </w:rPr>
        <w:t xml:space="preserve">خدمات الحلول البديلة </w:t>
      </w:r>
      <w:r w:rsidRPr="0045346C">
        <w:rPr>
          <w:rFonts w:hint="cs"/>
          <w:sz w:val="34"/>
          <w:szCs w:val="34"/>
          <w:rtl/>
        </w:rPr>
        <w:t>لتسوية</w:t>
      </w:r>
      <w:r w:rsidRPr="0045346C">
        <w:rPr>
          <w:sz w:val="34"/>
          <w:szCs w:val="34"/>
          <w:rtl/>
        </w:rPr>
        <w:t xml:space="preserve"> المنازعات </w:t>
      </w:r>
      <w:r w:rsidRPr="0045346C">
        <w:rPr>
          <w:rFonts w:hint="cs"/>
          <w:sz w:val="34"/>
          <w:szCs w:val="34"/>
          <w:rtl/>
        </w:rPr>
        <w:t>في مجال ا</w:t>
      </w:r>
      <w:r w:rsidRPr="0045346C">
        <w:rPr>
          <w:sz w:val="34"/>
          <w:szCs w:val="34"/>
          <w:rtl/>
        </w:rPr>
        <w:t xml:space="preserve">لملكية الفكرية، التي </w:t>
      </w:r>
      <w:r w:rsidRPr="0045346C">
        <w:rPr>
          <w:rFonts w:hint="cs"/>
          <w:sz w:val="34"/>
          <w:szCs w:val="34"/>
          <w:rtl/>
        </w:rPr>
        <w:t>يقدمها</w:t>
      </w:r>
      <w:r w:rsidRPr="0045346C">
        <w:rPr>
          <w:sz w:val="34"/>
          <w:szCs w:val="34"/>
          <w:rtl/>
        </w:rPr>
        <w:t xml:space="preserve"> مركز الويبو. و</w:t>
      </w:r>
      <w:r w:rsidRPr="0045346C">
        <w:rPr>
          <w:rFonts w:hint="cs"/>
          <w:sz w:val="34"/>
          <w:szCs w:val="34"/>
          <w:rtl/>
        </w:rPr>
        <w:t>ا</w:t>
      </w:r>
      <w:r w:rsidRPr="0045346C">
        <w:rPr>
          <w:sz w:val="34"/>
          <w:szCs w:val="34"/>
          <w:rtl/>
        </w:rPr>
        <w:t xml:space="preserve">تضح ذلك جليا </w:t>
      </w:r>
      <w:r w:rsidRPr="0045346C">
        <w:rPr>
          <w:rFonts w:hint="cs"/>
          <w:sz w:val="34"/>
          <w:szCs w:val="34"/>
          <w:rtl/>
        </w:rPr>
        <w:t>في تزايد</w:t>
      </w:r>
      <w:r w:rsidRPr="0045346C">
        <w:rPr>
          <w:sz w:val="34"/>
          <w:szCs w:val="34"/>
          <w:rtl/>
        </w:rPr>
        <w:t xml:space="preserve"> عدد ال</w:t>
      </w:r>
      <w:r w:rsidRPr="0045346C">
        <w:rPr>
          <w:rFonts w:hint="cs"/>
          <w:sz w:val="34"/>
          <w:szCs w:val="34"/>
          <w:rtl/>
        </w:rPr>
        <w:t>م</w:t>
      </w:r>
      <w:r w:rsidRPr="0045346C">
        <w:rPr>
          <w:sz w:val="34"/>
          <w:szCs w:val="34"/>
          <w:rtl/>
        </w:rPr>
        <w:t>ن</w:t>
      </w:r>
      <w:r w:rsidRPr="0045346C">
        <w:rPr>
          <w:rFonts w:hint="cs"/>
          <w:sz w:val="34"/>
          <w:szCs w:val="34"/>
          <w:rtl/>
        </w:rPr>
        <w:t>ا</w:t>
      </w:r>
      <w:r w:rsidRPr="0045346C">
        <w:rPr>
          <w:sz w:val="34"/>
          <w:szCs w:val="34"/>
          <w:rtl/>
        </w:rPr>
        <w:t>زعات و</w:t>
      </w:r>
      <w:r w:rsidRPr="0045346C">
        <w:rPr>
          <w:rFonts w:hint="cs"/>
          <w:sz w:val="34"/>
          <w:szCs w:val="34"/>
          <w:rtl/>
        </w:rPr>
        <w:t>ال</w:t>
      </w:r>
      <w:r w:rsidRPr="0045346C">
        <w:rPr>
          <w:sz w:val="34"/>
          <w:szCs w:val="34"/>
          <w:rtl/>
        </w:rPr>
        <w:t>طلب</w:t>
      </w:r>
      <w:r w:rsidRPr="0045346C">
        <w:rPr>
          <w:rFonts w:hint="cs"/>
          <w:sz w:val="34"/>
          <w:szCs w:val="34"/>
          <w:rtl/>
        </w:rPr>
        <w:t xml:space="preserve">ات المقدمة </w:t>
      </w:r>
      <w:r w:rsidRPr="0045346C">
        <w:rPr>
          <w:sz w:val="34"/>
          <w:szCs w:val="34"/>
          <w:rtl/>
        </w:rPr>
        <w:t>إلى الويبو</w:t>
      </w:r>
      <w:r w:rsidR="00DC19CA" w:rsidRPr="0045346C">
        <w:rPr>
          <w:sz w:val="34"/>
          <w:szCs w:val="34"/>
          <w:rtl/>
        </w:rPr>
        <w:t xml:space="preserve"> </w:t>
      </w:r>
      <w:r w:rsidRPr="0045346C">
        <w:rPr>
          <w:rFonts w:hint="cs"/>
          <w:sz w:val="34"/>
          <w:szCs w:val="34"/>
          <w:rtl/>
          <w:lang w:bidi="ar-EG"/>
        </w:rPr>
        <w:t xml:space="preserve">للحصول </w:t>
      </w:r>
      <w:r w:rsidRPr="0045346C">
        <w:rPr>
          <w:rFonts w:hint="cs"/>
          <w:sz w:val="34"/>
          <w:szCs w:val="34"/>
          <w:rtl/>
        </w:rPr>
        <w:t xml:space="preserve">على </w:t>
      </w:r>
      <w:r w:rsidRPr="0045346C">
        <w:rPr>
          <w:sz w:val="34"/>
          <w:szCs w:val="34"/>
          <w:rtl/>
        </w:rPr>
        <w:t xml:space="preserve">خدمات </w:t>
      </w:r>
      <w:r w:rsidRPr="0045346C">
        <w:rPr>
          <w:rFonts w:hint="cs"/>
          <w:sz w:val="34"/>
          <w:szCs w:val="34"/>
          <w:rtl/>
          <w:lang w:bidi="ar-EG"/>
        </w:rPr>
        <w:t>"</w:t>
      </w:r>
      <w:r w:rsidRPr="0045346C">
        <w:rPr>
          <w:rFonts w:hint="cs"/>
          <w:sz w:val="34"/>
          <w:szCs w:val="34"/>
          <w:rtl/>
        </w:rPr>
        <w:t>المساعي الحميدة"</w:t>
      </w:r>
      <w:r w:rsidRPr="0045346C">
        <w:rPr>
          <w:rStyle w:val="FootnoteReference"/>
          <w:sz w:val="34"/>
          <w:szCs w:val="34"/>
          <w:rtl/>
        </w:rPr>
        <w:footnoteReference w:id="19"/>
      </w:r>
      <w:r w:rsidRPr="0045346C">
        <w:rPr>
          <w:sz w:val="34"/>
          <w:szCs w:val="34"/>
          <w:rtl/>
        </w:rPr>
        <w:t xml:space="preserve"> منذ عام 2009. </w:t>
      </w:r>
      <w:r w:rsidRPr="0045346C">
        <w:rPr>
          <w:rFonts w:hint="cs"/>
          <w:sz w:val="34"/>
          <w:szCs w:val="34"/>
          <w:rtl/>
        </w:rPr>
        <w:t>وفي الوقت نفسه</w:t>
      </w:r>
      <w:r w:rsidRPr="0045346C">
        <w:rPr>
          <w:sz w:val="34"/>
          <w:szCs w:val="34"/>
          <w:rtl/>
        </w:rPr>
        <w:t xml:space="preserve"> تلق</w:t>
      </w:r>
      <w:r w:rsidRPr="0045346C">
        <w:rPr>
          <w:rFonts w:hint="cs"/>
          <w:sz w:val="34"/>
          <w:szCs w:val="34"/>
          <w:rtl/>
        </w:rPr>
        <w:t>ى</w:t>
      </w:r>
      <w:r w:rsidRPr="0045346C">
        <w:rPr>
          <w:sz w:val="34"/>
          <w:szCs w:val="34"/>
          <w:rtl/>
        </w:rPr>
        <w:t xml:space="preserve"> مركز الويبو</w:t>
      </w:r>
      <w:r w:rsidRPr="0045346C">
        <w:rPr>
          <w:rFonts w:hint="cs"/>
          <w:sz w:val="34"/>
          <w:szCs w:val="34"/>
          <w:rtl/>
        </w:rPr>
        <w:t xml:space="preserve"> ما مجموعه</w:t>
      </w:r>
      <w:r w:rsidRPr="0045346C">
        <w:rPr>
          <w:sz w:val="34"/>
          <w:szCs w:val="34"/>
          <w:rtl/>
        </w:rPr>
        <w:t xml:space="preserve"> 254 </w:t>
      </w:r>
      <w:r w:rsidRPr="0045346C">
        <w:rPr>
          <w:rFonts w:hint="cs"/>
          <w:sz w:val="34"/>
          <w:szCs w:val="34"/>
          <w:rtl/>
        </w:rPr>
        <w:t>طلبا</w:t>
      </w:r>
      <w:r w:rsidRPr="0045346C">
        <w:rPr>
          <w:sz w:val="34"/>
          <w:szCs w:val="34"/>
          <w:rtl/>
        </w:rPr>
        <w:t xml:space="preserve"> </w:t>
      </w:r>
      <w:r w:rsidRPr="0045346C">
        <w:rPr>
          <w:rFonts w:hint="cs"/>
          <w:sz w:val="34"/>
          <w:szCs w:val="34"/>
          <w:rtl/>
        </w:rPr>
        <w:t xml:space="preserve">في </w:t>
      </w:r>
      <w:r w:rsidRPr="0045346C">
        <w:rPr>
          <w:sz w:val="34"/>
          <w:szCs w:val="34"/>
          <w:rtl/>
        </w:rPr>
        <w:t xml:space="preserve">نهاية 2009، </w:t>
      </w:r>
      <w:r w:rsidRPr="0045346C">
        <w:rPr>
          <w:rFonts w:hint="cs"/>
          <w:sz w:val="34"/>
          <w:szCs w:val="34"/>
          <w:rtl/>
        </w:rPr>
        <w:t>و</w:t>
      </w:r>
      <w:r w:rsidRPr="0045346C">
        <w:rPr>
          <w:sz w:val="34"/>
          <w:szCs w:val="34"/>
          <w:rtl/>
        </w:rPr>
        <w:t xml:space="preserve">ارتفع هذا العدد </w:t>
      </w:r>
      <w:r w:rsidRPr="0045346C">
        <w:rPr>
          <w:rFonts w:hint="cs"/>
          <w:sz w:val="34"/>
          <w:szCs w:val="34"/>
          <w:rtl/>
        </w:rPr>
        <w:t xml:space="preserve">ليصل </w:t>
      </w:r>
      <w:r w:rsidRPr="0045346C">
        <w:rPr>
          <w:sz w:val="34"/>
          <w:szCs w:val="34"/>
          <w:rtl/>
        </w:rPr>
        <w:t xml:space="preserve">إلى 623 </w:t>
      </w:r>
      <w:r w:rsidRPr="0045346C">
        <w:rPr>
          <w:rFonts w:hint="cs"/>
          <w:sz w:val="34"/>
          <w:szCs w:val="34"/>
          <w:rtl/>
        </w:rPr>
        <w:t xml:space="preserve">طلبا </w:t>
      </w:r>
      <w:r w:rsidRPr="0045346C">
        <w:rPr>
          <w:sz w:val="34"/>
          <w:szCs w:val="34"/>
          <w:rtl/>
        </w:rPr>
        <w:t>بحلول نهاية</w:t>
      </w:r>
      <w:r w:rsidRPr="0045346C">
        <w:rPr>
          <w:rFonts w:hint="cs"/>
          <w:sz w:val="34"/>
          <w:szCs w:val="34"/>
          <w:rtl/>
        </w:rPr>
        <w:t xml:space="preserve"> الثنائية</w:t>
      </w:r>
      <w:r w:rsidRPr="0045346C">
        <w:rPr>
          <w:sz w:val="34"/>
          <w:szCs w:val="34"/>
          <w:rtl/>
        </w:rPr>
        <w:t xml:space="preserve"> 2014/15 (انظر </w:t>
      </w:r>
      <w:r w:rsidR="00EB7C74">
        <w:rPr>
          <w:sz w:val="34"/>
          <w:szCs w:val="34"/>
          <w:rtl/>
        </w:rPr>
        <w:t>الشكل </w:t>
      </w:r>
      <w:r w:rsidRPr="0045346C">
        <w:rPr>
          <w:sz w:val="34"/>
          <w:szCs w:val="34"/>
          <w:rtl/>
        </w:rPr>
        <w:t>4).</w:t>
      </w:r>
    </w:p>
    <w:p w:rsidR="00795423" w:rsidRPr="0045346C" w:rsidRDefault="00795423" w:rsidP="003A7ECC">
      <w:pPr>
        <w:pStyle w:val="NumberedParaAR"/>
        <w:numPr>
          <w:ilvl w:val="0"/>
          <w:numId w:val="6"/>
        </w:numPr>
        <w:tabs>
          <w:tab w:val="left" w:pos="715"/>
        </w:tabs>
        <w:ind w:left="0" w:firstLine="0"/>
        <w:rPr>
          <w:sz w:val="34"/>
          <w:szCs w:val="34"/>
        </w:rPr>
      </w:pPr>
      <w:r w:rsidRPr="0045346C">
        <w:rPr>
          <w:sz w:val="34"/>
          <w:szCs w:val="34"/>
          <w:rtl/>
        </w:rPr>
        <w:t xml:space="preserve">وقد </w:t>
      </w:r>
      <w:r w:rsidR="0055557C" w:rsidRPr="0045346C">
        <w:rPr>
          <w:rFonts w:hint="cs"/>
          <w:sz w:val="34"/>
          <w:szCs w:val="34"/>
          <w:rtl/>
        </w:rPr>
        <w:t>تجلى</w:t>
      </w:r>
      <w:r w:rsidRPr="0045346C">
        <w:rPr>
          <w:sz w:val="34"/>
          <w:szCs w:val="34"/>
          <w:rtl/>
        </w:rPr>
        <w:t xml:space="preserve"> الاهتمام المتزايد </w:t>
      </w:r>
      <w:r w:rsidRPr="0045346C">
        <w:rPr>
          <w:rFonts w:hint="cs"/>
          <w:sz w:val="34"/>
          <w:szCs w:val="34"/>
          <w:rtl/>
        </w:rPr>
        <w:t>ب</w:t>
      </w:r>
      <w:r w:rsidRPr="0045346C">
        <w:rPr>
          <w:sz w:val="34"/>
          <w:szCs w:val="34"/>
          <w:rtl/>
        </w:rPr>
        <w:t xml:space="preserve">الحلول البديلة </w:t>
      </w:r>
      <w:r w:rsidRPr="0045346C">
        <w:rPr>
          <w:rFonts w:hint="cs"/>
          <w:sz w:val="34"/>
          <w:szCs w:val="34"/>
          <w:rtl/>
        </w:rPr>
        <w:t>لتسوية</w:t>
      </w:r>
      <w:r w:rsidRPr="0045346C">
        <w:rPr>
          <w:sz w:val="34"/>
          <w:szCs w:val="34"/>
          <w:rtl/>
        </w:rPr>
        <w:t xml:space="preserve"> المنازعات أيضا </w:t>
      </w:r>
      <w:r w:rsidR="0055557C" w:rsidRPr="0045346C">
        <w:rPr>
          <w:rFonts w:hint="cs"/>
          <w:sz w:val="34"/>
          <w:szCs w:val="34"/>
          <w:rtl/>
        </w:rPr>
        <w:t>في</w:t>
      </w:r>
      <w:r w:rsidRPr="0045346C">
        <w:rPr>
          <w:sz w:val="34"/>
          <w:szCs w:val="34"/>
          <w:rtl/>
        </w:rPr>
        <w:t xml:space="preserve"> </w:t>
      </w:r>
      <w:r w:rsidRPr="0045346C">
        <w:rPr>
          <w:rFonts w:hint="cs"/>
          <w:sz w:val="34"/>
          <w:szCs w:val="34"/>
          <w:rtl/>
        </w:rPr>
        <w:t xml:space="preserve">زيادة </w:t>
      </w:r>
      <w:r w:rsidRPr="0045346C">
        <w:rPr>
          <w:sz w:val="34"/>
          <w:szCs w:val="34"/>
          <w:rtl/>
        </w:rPr>
        <w:t xml:space="preserve">عدد المشاركين في </w:t>
      </w:r>
      <w:r w:rsidRPr="0045346C">
        <w:rPr>
          <w:rFonts w:hint="cs"/>
          <w:sz w:val="34"/>
          <w:szCs w:val="34"/>
          <w:rtl/>
        </w:rPr>
        <w:t>الفعاليات التي ينظمها</w:t>
      </w:r>
      <w:r w:rsidRPr="0045346C">
        <w:rPr>
          <w:sz w:val="34"/>
          <w:szCs w:val="34"/>
          <w:rtl/>
        </w:rPr>
        <w:t xml:space="preserve"> مركز الويبو أو </w:t>
      </w:r>
      <w:r w:rsidRPr="0045346C">
        <w:rPr>
          <w:rFonts w:hint="cs"/>
          <w:sz w:val="34"/>
          <w:szCs w:val="34"/>
          <w:rtl/>
        </w:rPr>
        <w:t>يشارك فيها.</w:t>
      </w:r>
      <w:r w:rsidRPr="0045346C">
        <w:rPr>
          <w:sz w:val="34"/>
          <w:szCs w:val="34"/>
          <w:rtl/>
        </w:rPr>
        <w:t xml:space="preserve"> </w:t>
      </w:r>
      <w:proofErr w:type="gramStart"/>
      <w:r w:rsidRPr="0045346C">
        <w:rPr>
          <w:rFonts w:hint="cs"/>
          <w:sz w:val="34"/>
          <w:szCs w:val="34"/>
          <w:rtl/>
        </w:rPr>
        <w:t>و</w:t>
      </w:r>
      <w:r w:rsidRPr="0045346C">
        <w:rPr>
          <w:sz w:val="34"/>
          <w:szCs w:val="34"/>
          <w:rtl/>
        </w:rPr>
        <w:t>بالمقارنة</w:t>
      </w:r>
      <w:proofErr w:type="gramEnd"/>
      <w:r w:rsidRPr="0045346C">
        <w:rPr>
          <w:sz w:val="34"/>
          <w:szCs w:val="34"/>
          <w:rtl/>
        </w:rPr>
        <w:t xml:space="preserve"> مع ما يقرب من</w:t>
      </w:r>
      <w:r w:rsidRPr="0045346C">
        <w:rPr>
          <w:sz w:val="34"/>
          <w:szCs w:val="34"/>
        </w:rPr>
        <w:t>3 200</w:t>
      </w:r>
      <w:r w:rsidR="00DC19CA" w:rsidRPr="0045346C">
        <w:rPr>
          <w:sz w:val="34"/>
          <w:szCs w:val="34"/>
          <w:rtl/>
        </w:rPr>
        <w:t xml:space="preserve"> </w:t>
      </w:r>
      <w:r w:rsidRPr="0045346C">
        <w:rPr>
          <w:rFonts w:hint="cs"/>
          <w:sz w:val="34"/>
          <w:szCs w:val="34"/>
          <w:rtl/>
        </w:rPr>
        <w:t>شخصا</w:t>
      </w:r>
      <w:r w:rsidRPr="0045346C">
        <w:rPr>
          <w:sz w:val="34"/>
          <w:szCs w:val="34"/>
          <w:rtl/>
        </w:rPr>
        <w:t xml:space="preserve"> حضروا هذه </w:t>
      </w:r>
      <w:r w:rsidRPr="0045346C">
        <w:rPr>
          <w:rFonts w:hint="cs"/>
          <w:sz w:val="34"/>
          <w:szCs w:val="34"/>
          <w:rtl/>
        </w:rPr>
        <w:t>الفعاليات</w:t>
      </w:r>
      <w:r w:rsidRPr="0045346C">
        <w:rPr>
          <w:sz w:val="34"/>
          <w:szCs w:val="34"/>
          <w:rtl/>
        </w:rPr>
        <w:t xml:space="preserve"> في</w:t>
      </w:r>
      <w:r w:rsidRPr="0045346C">
        <w:rPr>
          <w:rFonts w:hint="cs"/>
          <w:sz w:val="34"/>
          <w:szCs w:val="34"/>
          <w:rtl/>
        </w:rPr>
        <w:t xml:space="preserve"> الثنائية</w:t>
      </w:r>
      <w:r w:rsidRPr="0045346C">
        <w:rPr>
          <w:sz w:val="34"/>
          <w:szCs w:val="34"/>
          <w:rtl/>
        </w:rPr>
        <w:t xml:space="preserve"> 2010/11، </w:t>
      </w:r>
      <w:r w:rsidRPr="0045346C">
        <w:rPr>
          <w:rFonts w:hint="cs"/>
          <w:sz w:val="34"/>
          <w:szCs w:val="34"/>
          <w:rtl/>
        </w:rPr>
        <w:t>زاد عدد المشاركين إلى</w:t>
      </w:r>
      <w:r w:rsidRPr="0045346C">
        <w:rPr>
          <w:sz w:val="34"/>
          <w:szCs w:val="34"/>
          <w:rtl/>
        </w:rPr>
        <w:t xml:space="preserve"> أكثر من ثلاثة أضعاف في</w:t>
      </w:r>
      <w:r w:rsidRPr="0045346C">
        <w:rPr>
          <w:rFonts w:hint="cs"/>
          <w:sz w:val="34"/>
          <w:szCs w:val="34"/>
          <w:rtl/>
        </w:rPr>
        <w:t xml:space="preserve"> الثنائية</w:t>
      </w:r>
      <w:r w:rsidRPr="0045346C">
        <w:rPr>
          <w:sz w:val="34"/>
          <w:szCs w:val="34"/>
          <w:rtl/>
        </w:rPr>
        <w:t xml:space="preserve"> 2014/15 </w:t>
      </w:r>
      <w:r w:rsidRPr="0045346C">
        <w:rPr>
          <w:rFonts w:hint="cs"/>
          <w:sz w:val="34"/>
          <w:szCs w:val="34"/>
          <w:rtl/>
        </w:rPr>
        <w:t xml:space="preserve">ليصل </w:t>
      </w:r>
      <w:r w:rsidRPr="0045346C">
        <w:rPr>
          <w:sz w:val="34"/>
          <w:szCs w:val="34"/>
          <w:rtl/>
        </w:rPr>
        <w:t>إلى ما يقرب من</w:t>
      </w:r>
      <w:r w:rsidRPr="0045346C">
        <w:rPr>
          <w:sz w:val="34"/>
          <w:szCs w:val="34"/>
        </w:rPr>
        <w:t>10 000</w:t>
      </w:r>
      <w:r w:rsidR="00DC19CA" w:rsidRPr="0045346C">
        <w:rPr>
          <w:sz w:val="34"/>
          <w:szCs w:val="34"/>
          <w:rtl/>
        </w:rPr>
        <w:t xml:space="preserve"> </w:t>
      </w:r>
      <w:r w:rsidRPr="0045346C">
        <w:rPr>
          <w:sz w:val="34"/>
          <w:szCs w:val="34"/>
          <w:rtl/>
        </w:rPr>
        <w:t>شخص،</w:t>
      </w:r>
      <w:r w:rsidRPr="0045346C">
        <w:rPr>
          <w:rFonts w:hint="cs"/>
          <w:sz w:val="34"/>
          <w:szCs w:val="34"/>
          <w:rtl/>
        </w:rPr>
        <w:t xml:space="preserve"> </w:t>
      </w:r>
      <w:r w:rsidRPr="0045346C">
        <w:rPr>
          <w:rFonts w:hint="cs"/>
          <w:sz w:val="34"/>
          <w:szCs w:val="34"/>
          <w:rtl/>
          <w:lang w:bidi="ar-EG"/>
        </w:rPr>
        <w:t>على النحو</w:t>
      </w:r>
      <w:r w:rsidRPr="0045346C">
        <w:rPr>
          <w:sz w:val="34"/>
          <w:szCs w:val="34"/>
          <w:rtl/>
        </w:rPr>
        <w:t xml:space="preserve"> </w:t>
      </w:r>
      <w:r w:rsidRPr="0045346C">
        <w:rPr>
          <w:rFonts w:hint="cs"/>
          <w:sz w:val="34"/>
          <w:szCs w:val="34"/>
          <w:rtl/>
        </w:rPr>
        <w:t>ال</w:t>
      </w:r>
      <w:r w:rsidRPr="0045346C">
        <w:rPr>
          <w:sz w:val="34"/>
          <w:szCs w:val="34"/>
          <w:rtl/>
        </w:rPr>
        <w:t xml:space="preserve">مبين في </w:t>
      </w:r>
      <w:r w:rsidR="00EB7C74">
        <w:rPr>
          <w:sz w:val="34"/>
          <w:szCs w:val="34"/>
          <w:rtl/>
        </w:rPr>
        <w:t>الشكل </w:t>
      </w:r>
      <w:r w:rsidRPr="0045346C">
        <w:rPr>
          <w:sz w:val="34"/>
          <w:szCs w:val="34"/>
          <w:rtl/>
        </w:rPr>
        <w:t>5 أدناه</w:t>
      </w:r>
      <w:r w:rsidRPr="0045346C">
        <w:rPr>
          <w:rFonts w:hint="cs"/>
          <w:sz w:val="34"/>
          <w:szCs w:val="34"/>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6"/>
        <w:gridCol w:w="4525"/>
      </w:tblGrid>
      <w:tr w:rsidR="002F02FF" w:rsidTr="00402028">
        <w:trPr>
          <w:trHeight w:val="583"/>
        </w:trPr>
        <w:tc>
          <w:tcPr>
            <w:tcW w:w="4785" w:type="dxa"/>
          </w:tcPr>
          <w:p w:rsidR="00795423" w:rsidRPr="00FB346A" w:rsidRDefault="00EB7C74" w:rsidP="00C10116">
            <w:pPr>
              <w:pStyle w:val="Figures"/>
              <w:rPr>
                <w:rtl/>
                <w:lang w:bidi="ar-EG"/>
              </w:rPr>
            </w:pPr>
            <w:bookmarkStart w:id="17" w:name="_Toc457567901"/>
            <w:r>
              <w:rPr>
                <w:rtl/>
                <w:lang w:bidi="ar-EG"/>
              </w:rPr>
              <w:t>الشكل </w:t>
            </w:r>
            <w:r w:rsidR="00795423" w:rsidRPr="00FB346A">
              <w:rPr>
                <w:rtl/>
                <w:lang w:bidi="ar-EG"/>
              </w:rPr>
              <w:t xml:space="preserve">4: عدد المنازعات وطلبات </w:t>
            </w:r>
            <w:r w:rsidR="00795423" w:rsidRPr="00FB346A">
              <w:rPr>
                <w:rFonts w:hint="cs"/>
                <w:rtl/>
                <w:lang w:bidi="ar-EG"/>
              </w:rPr>
              <w:t xml:space="preserve">المساعي </w:t>
            </w:r>
            <w:r w:rsidR="00795423">
              <w:rPr>
                <w:rFonts w:hint="cs"/>
                <w:rtl/>
                <w:lang w:bidi="ar-EG"/>
              </w:rPr>
              <w:t xml:space="preserve">الحميدة التي </w:t>
            </w:r>
            <w:r w:rsidR="00795423" w:rsidRPr="00FB346A">
              <w:rPr>
                <w:rFonts w:hint="cs"/>
                <w:rtl/>
                <w:lang w:bidi="ar-EG"/>
              </w:rPr>
              <w:t>تلقاها</w:t>
            </w:r>
            <w:r w:rsidR="00795423" w:rsidRPr="00FB346A">
              <w:rPr>
                <w:rtl/>
                <w:lang w:bidi="ar-EG"/>
              </w:rPr>
              <w:t xml:space="preserve"> مركز الويبو </w:t>
            </w:r>
            <w:r w:rsidR="00795423" w:rsidRPr="00FB346A">
              <w:rPr>
                <w:rFonts w:hint="cs"/>
                <w:rtl/>
                <w:lang w:bidi="ar-EG"/>
              </w:rPr>
              <w:t>ل</w:t>
            </w:r>
            <w:r w:rsidR="00795423" w:rsidRPr="00FB346A">
              <w:rPr>
                <w:rtl/>
                <w:lang w:bidi="ar-EG"/>
              </w:rPr>
              <w:t>لتحكيم والوساطة (</w:t>
            </w:r>
            <w:r w:rsidR="00795423" w:rsidRPr="00FB346A">
              <w:rPr>
                <w:rFonts w:hint="cs"/>
                <w:rtl/>
                <w:lang w:bidi="ar-EG"/>
              </w:rPr>
              <w:t>خلال الثنائية</w:t>
            </w:r>
            <w:r w:rsidR="00795423" w:rsidRPr="00FB346A">
              <w:rPr>
                <w:rtl/>
                <w:lang w:bidi="ar-EG"/>
              </w:rPr>
              <w:t xml:space="preserve"> و</w:t>
            </w:r>
            <w:r w:rsidR="00795423" w:rsidRPr="00FB346A">
              <w:rPr>
                <w:rFonts w:hint="cs"/>
                <w:rtl/>
                <w:lang w:bidi="ar-EG"/>
              </w:rPr>
              <w:t>بشكل</w:t>
            </w:r>
            <w:r w:rsidR="00C10116">
              <w:rPr>
                <w:rFonts w:hint="eastAsia"/>
                <w:rtl/>
                <w:lang w:bidi="ar-EG"/>
              </w:rPr>
              <w:t> </w:t>
            </w:r>
            <w:r w:rsidR="00795423" w:rsidRPr="00FB346A">
              <w:rPr>
                <w:rtl/>
                <w:lang w:bidi="ar-EG"/>
              </w:rPr>
              <w:t>تراكمي): 2008/09</w:t>
            </w:r>
            <w:r w:rsidR="00582BDB">
              <w:rPr>
                <w:rFonts w:hint="cs"/>
                <w:rtl/>
                <w:lang w:bidi="ar-EG"/>
              </w:rPr>
              <w:noBreakHyphen/>
            </w:r>
            <w:r w:rsidR="00795423" w:rsidRPr="00FB346A">
              <w:rPr>
                <w:rtl/>
                <w:lang w:bidi="ar-EG"/>
              </w:rPr>
              <w:t>2014/15</w:t>
            </w:r>
            <w:bookmarkEnd w:id="17"/>
          </w:p>
        </w:tc>
        <w:tc>
          <w:tcPr>
            <w:tcW w:w="4786" w:type="dxa"/>
          </w:tcPr>
          <w:p w:rsidR="00795423" w:rsidRPr="00FB346A" w:rsidRDefault="00EB7C74" w:rsidP="00582BDB">
            <w:pPr>
              <w:pStyle w:val="Figures"/>
              <w:rPr>
                <w:rtl/>
              </w:rPr>
            </w:pPr>
            <w:bookmarkStart w:id="18" w:name="_Toc457567902"/>
            <w:r>
              <w:rPr>
                <w:rtl/>
              </w:rPr>
              <w:t>الشكل </w:t>
            </w:r>
            <w:r w:rsidR="00795423" w:rsidRPr="00FB346A">
              <w:rPr>
                <w:rtl/>
              </w:rPr>
              <w:t xml:space="preserve">5: عدد المشاركين في الفعاليات التي </w:t>
            </w:r>
            <w:r w:rsidR="00795423">
              <w:rPr>
                <w:rFonts w:hint="cs"/>
                <w:rtl/>
              </w:rPr>
              <w:t>ي</w:t>
            </w:r>
            <w:r w:rsidR="00795423" w:rsidRPr="00FB346A">
              <w:rPr>
                <w:rtl/>
              </w:rPr>
              <w:t xml:space="preserve">نظمها أو التي </w:t>
            </w:r>
            <w:r w:rsidR="00795423" w:rsidRPr="00FB346A">
              <w:rPr>
                <w:rFonts w:hint="cs"/>
                <w:rtl/>
              </w:rPr>
              <w:t>يشارك فيها</w:t>
            </w:r>
            <w:r w:rsidR="00795423" w:rsidRPr="00FB346A">
              <w:rPr>
                <w:rtl/>
              </w:rPr>
              <w:t xml:space="preserve"> مركز الويبو </w:t>
            </w:r>
            <w:r w:rsidR="00795423" w:rsidRPr="00FB346A">
              <w:rPr>
                <w:rFonts w:hint="cs"/>
                <w:rtl/>
              </w:rPr>
              <w:t>ل</w:t>
            </w:r>
            <w:r w:rsidR="00795423" w:rsidRPr="00FB346A">
              <w:rPr>
                <w:rtl/>
              </w:rPr>
              <w:t>لتحكيم والوساطة، 2010/11</w:t>
            </w:r>
            <w:r w:rsidR="00582BDB">
              <w:rPr>
                <w:rFonts w:hint="cs"/>
                <w:rtl/>
              </w:rPr>
              <w:noBreakHyphen/>
            </w:r>
            <w:r w:rsidR="00795423" w:rsidRPr="00FB346A">
              <w:rPr>
                <w:rtl/>
              </w:rPr>
              <w:t>2014/15</w:t>
            </w:r>
            <w:bookmarkEnd w:id="18"/>
          </w:p>
        </w:tc>
      </w:tr>
      <w:tr w:rsidR="002F02FF" w:rsidTr="00402028">
        <w:trPr>
          <w:trHeight w:val="2141"/>
        </w:trPr>
        <w:tc>
          <w:tcPr>
            <w:tcW w:w="4785" w:type="dxa"/>
            <w:shd w:val="clear" w:color="auto" w:fill="auto"/>
          </w:tcPr>
          <w:p w:rsidR="00795423" w:rsidRDefault="00A22CF5" w:rsidP="00EE41A6">
            <w:pPr>
              <w:pStyle w:val="NumberedParaAR"/>
              <w:numPr>
                <w:ilvl w:val="0"/>
                <w:numId w:val="0"/>
              </w:numPr>
              <w:tabs>
                <w:tab w:val="left" w:pos="445"/>
                <w:tab w:val="left" w:pos="715"/>
              </w:tabs>
              <w:spacing w:line="240" w:lineRule="auto"/>
              <w:rPr>
                <w:rtl/>
              </w:rPr>
            </w:pPr>
            <w:r>
              <w:rPr>
                <w:noProof/>
              </w:rPr>
              <w:drawing>
                <wp:inline distT="0" distB="0" distL="0" distR="0" wp14:anchorId="094E75B8" wp14:editId="2206D170">
                  <wp:extent cx="3062971" cy="1770278"/>
                  <wp:effectExtent l="0" t="0" r="4445" b="190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79661" cy="1779924"/>
                          </a:xfrm>
                          <a:prstGeom prst="rect">
                            <a:avLst/>
                          </a:prstGeom>
                          <a:noFill/>
                        </pic:spPr>
                      </pic:pic>
                    </a:graphicData>
                  </a:graphic>
                </wp:inline>
              </w:drawing>
            </w:r>
          </w:p>
        </w:tc>
        <w:tc>
          <w:tcPr>
            <w:tcW w:w="4786" w:type="dxa"/>
            <w:shd w:val="clear" w:color="auto" w:fill="auto"/>
          </w:tcPr>
          <w:p w:rsidR="00795423" w:rsidRDefault="00A22CF5" w:rsidP="00EE41A6">
            <w:pPr>
              <w:pStyle w:val="NumberedParaAR"/>
              <w:numPr>
                <w:ilvl w:val="0"/>
                <w:numId w:val="0"/>
              </w:numPr>
              <w:tabs>
                <w:tab w:val="left" w:pos="445"/>
                <w:tab w:val="left" w:pos="715"/>
              </w:tabs>
              <w:spacing w:after="0" w:line="240" w:lineRule="auto"/>
              <w:rPr>
                <w:rtl/>
                <w:lang w:bidi="ar-EG"/>
              </w:rPr>
            </w:pPr>
            <w:r>
              <w:rPr>
                <w:noProof/>
              </w:rPr>
              <w:drawing>
                <wp:inline distT="0" distB="0" distL="0" distR="0" wp14:anchorId="7A9D7500" wp14:editId="059E6D80">
                  <wp:extent cx="2548294" cy="1991958"/>
                  <wp:effectExtent l="0" t="0" r="4445" b="889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49048" cy="1992547"/>
                          </a:xfrm>
                          <a:prstGeom prst="rect">
                            <a:avLst/>
                          </a:prstGeom>
                          <a:noFill/>
                        </pic:spPr>
                      </pic:pic>
                    </a:graphicData>
                  </a:graphic>
                </wp:inline>
              </w:drawing>
            </w:r>
          </w:p>
        </w:tc>
      </w:tr>
    </w:tbl>
    <w:p w:rsidR="00795423" w:rsidRPr="0045346C" w:rsidRDefault="0045346C" w:rsidP="004F3422">
      <w:pPr>
        <w:pStyle w:val="NumberedParaAR"/>
        <w:numPr>
          <w:ilvl w:val="0"/>
          <w:numId w:val="6"/>
        </w:numPr>
        <w:tabs>
          <w:tab w:val="left" w:pos="708"/>
        </w:tabs>
        <w:spacing w:before="240"/>
        <w:ind w:left="0" w:firstLine="0"/>
        <w:rPr>
          <w:sz w:val="33"/>
          <w:szCs w:val="33"/>
          <w:rtl/>
        </w:rPr>
      </w:pPr>
      <w:r w:rsidRPr="0045346C">
        <w:rPr>
          <w:b/>
          <w:bCs/>
          <w:noProof/>
          <w:sz w:val="33"/>
          <w:szCs w:val="33"/>
        </w:rPr>
        <mc:AlternateContent>
          <mc:Choice Requires="wps">
            <w:drawing>
              <wp:anchor distT="0" distB="0" distL="114300" distR="114300" simplePos="0" relativeHeight="251698176" behindDoc="0" locked="0" layoutInCell="1" allowOverlap="1" wp14:anchorId="29DB7B94" wp14:editId="64209975">
                <wp:simplePos x="0" y="0"/>
                <wp:positionH relativeFrom="margin">
                  <wp:posOffset>186690</wp:posOffset>
                </wp:positionH>
                <wp:positionV relativeFrom="margin">
                  <wp:posOffset>4606925</wp:posOffset>
                </wp:positionV>
                <wp:extent cx="2837180" cy="2757805"/>
                <wp:effectExtent l="0" t="0" r="0" b="4445"/>
                <wp:wrapSquare wrapText="bothSides"/>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7180" cy="2757805"/>
                        </a:xfrm>
                        <a:prstGeom prst="rect">
                          <a:avLst/>
                        </a:prstGeom>
                        <a:noFill/>
                        <a:ln w="9525">
                          <a:noFill/>
                          <a:miter lim="800000"/>
                          <a:headEnd/>
                          <a:tailEnd/>
                        </a:ln>
                      </wps:spPr>
                      <wps:txbx>
                        <w:txbxContent>
                          <w:p w:rsidR="002011CC" w:rsidRPr="00582BDB" w:rsidRDefault="002011CC" w:rsidP="00922272">
                            <w:pPr>
                              <w:pStyle w:val="Figures"/>
                              <w:rPr>
                                <w:sz w:val="26"/>
                                <w:szCs w:val="26"/>
                                <w:rtl/>
                                <w:lang w:bidi="ar"/>
                              </w:rPr>
                            </w:pPr>
                            <w:bookmarkStart w:id="19" w:name="_Toc457567903"/>
                            <w:r>
                              <w:rPr>
                                <w:sz w:val="26"/>
                                <w:szCs w:val="26"/>
                                <w:rtl/>
                                <w:lang w:bidi="ar"/>
                              </w:rPr>
                              <w:t>الشكل </w:t>
                            </w:r>
                            <w:r w:rsidRPr="00582BDB">
                              <w:rPr>
                                <w:sz w:val="26"/>
                                <w:szCs w:val="26"/>
                                <w:rtl/>
                                <w:lang w:bidi="ar"/>
                              </w:rPr>
                              <w:t>6: عدد الحالات المتعلقة بالحقول العليا المكونة من أسماء عامة، وعدد الحالات المتعلقة بتسجيل الحقول العليا المكونة من رموز البلدان المعالجة في إطار السياسة الموحدة لتسوية المنازعات المتعلقة بأسماء الحقول التي يديرها مركز الويبو للتحكيم والوساطة، 2010/</w:t>
                            </w:r>
                            <w:r w:rsidRPr="00582BDB">
                              <w:rPr>
                                <w:rFonts w:hint="cs"/>
                                <w:sz w:val="26"/>
                                <w:szCs w:val="26"/>
                                <w:rtl/>
                                <w:lang w:bidi="ar"/>
                              </w:rPr>
                              <w:t>1</w:t>
                            </w:r>
                            <w:r w:rsidRPr="00582BDB">
                              <w:rPr>
                                <w:sz w:val="26"/>
                                <w:szCs w:val="26"/>
                                <w:rtl/>
                                <w:lang w:bidi="ar"/>
                              </w:rPr>
                              <w:t>1</w:t>
                            </w:r>
                            <w:r>
                              <w:rPr>
                                <w:rFonts w:hint="cs"/>
                                <w:sz w:val="26"/>
                                <w:szCs w:val="26"/>
                                <w:rtl/>
                                <w:lang w:bidi="ar"/>
                              </w:rPr>
                              <w:noBreakHyphen/>
                            </w:r>
                            <w:r w:rsidRPr="00582BDB">
                              <w:rPr>
                                <w:sz w:val="26"/>
                                <w:szCs w:val="26"/>
                                <w:rtl/>
                                <w:lang w:bidi="ar"/>
                              </w:rPr>
                              <w:t>2014/15</w:t>
                            </w:r>
                            <w:bookmarkEnd w:id="19"/>
                          </w:p>
                          <w:p w:rsidR="002011CC" w:rsidRDefault="002011CC" w:rsidP="00F8535F">
                            <w:pPr>
                              <w:bidi/>
                            </w:pPr>
                            <w:r w:rsidRPr="005454E8">
                              <w:rPr>
                                <w:noProof/>
                                <w:szCs w:val="22"/>
                                <w:rtl/>
                              </w:rPr>
                              <w:drawing>
                                <wp:inline distT="0" distB="0" distL="0" distR="0" wp14:anchorId="339B4A01" wp14:editId="6772CFFE">
                                  <wp:extent cx="2655676" cy="1755648"/>
                                  <wp:effectExtent l="19050" t="19050" r="11430" b="165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14184" cy="1794327"/>
                                          </a:xfrm>
                                          <a:prstGeom prst="rect">
                                            <a:avLst/>
                                          </a:prstGeom>
                                          <a:noFill/>
                                          <a:ln>
                                            <a:solidFill>
                                              <a:schemeClr val="tx1"/>
                                            </a:solidFill>
                                          </a:ln>
                                        </pic:spPr>
                                      </pic:pic>
                                    </a:graphicData>
                                  </a:graphic>
                                </wp:inline>
                              </w:drawing>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id="_x0000_s1027" type="#_x0000_t202" style="position:absolute;left:0;text-align:left;margin-left:14.7pt;margin-top:362.75pt;width:223.4pt;height:217.15pt;z-index:251698176;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" filled="f" stroked="f">
                <v:textbox>
                  <w:txbxContent>
                    <w:p w:rsidR="002011CC" w:rsidRPr="00582BDB" w:rsidRDefault="002011CC" w:rsidP="00922272">
                      <w:pPr>
                        <w:pStyle w:val="Figures"/>
                        <w:rPr>
                          <w:sz w:val="26"/>
                          <w:szCs w:val="26"/>
                          <w:rtl/>
                          <w:lang w:bidi="ar"/>
                        </w:rPr>
                      </w:pPr>
                      <w:bookmarkStart w:id="22" w:name="_Toc457567903"/>
                      <w:r>
                        <w:rPr>
                          <w:sz w:val="26"/>
                          <w:szCs w:val="26"/>
                          <w:rtl/>
                          <w:lang w:bidi="ar"/>
                        </w:rPr>
                        <w:t>الشكل </w:t>
                      </w:r>
                      <w:r w:rsidRPr="00582BDB">
                        <w:rPr>
                          <w:sz w:val="26"/>
                          <w:szCs w:val="26"/>
                          <w:rtl/>
                          <w:lang w:bidi="ar"/>
                        </w:rPr>
                        <w:t xml:space="preserve">6: عدد الحالات المتعلقة بالحقول العليا المكونة من أسماء عامة، وعدد الحالات المتعلقة بتسجيل الحقول العليا المكونة من رموز البلدان المعالجة في إطار السياسة الموحدة لتسوية المنازعات المتعلقة بأسماء الحقول التي يديرها مركز </w:t>
                      </w:r>
                      <w:proofErr w:type="spellStart"/>
                      <w:r w:rsidRPr="00582BDB">
                        <w:rPr>
                          <w:sz w:val="26"/>
                          <w:szCs w:val="26"/>
                          <w:rtl/>
                          <w:lang w:bidi="ar"/>
                        </w:rPr>
                        <w:t>الويبو</w:t>
                      </w:r>
                      <w:proofErr w:type="spellEnd"/>
                      <w:r w:rsidRPr="00582BDB">
                        <w:rPr>
                          <w:sz w:val="26"/>
                          <w:szCs w:val="26"/>
                          <w:rtl/>
                          <w:lang w:bidi="ar"/>
                        </w:rPr>
                        <w:t xml:space="preserve"> للتحكيم والوساطة، 2010/</w:t>
                      </w:r>
                      <w:r w:rsidRPr="00582BDB">
                        <w:rPr>
                          <w:rFonts w:hint="cs"/>
                          <w:sz w:val="26"/>
                          <w:szCs w:val="26"/>
                          <w:rtl/>
                          <w:lang w:bidi="ar"/>
                        </w:rPr>
                        <w:t>1</w:t>
                      </w:r>
                      <w:r w:rsidRPr="00582BDB">
                        <w:rPr>
                          <w:sz w:val="26"/>
                          <w:szCs w:val="26"/>
                          <w:rtl/>
                          <w:lang w:bidi="ar"/>
                        </w:rPr>
                        <w:t>1</w:t>
                      </w:r>
                      <w:r>
                        <w:rPr>
                          <w:rFonts w:hint="cs"/>
                          <w:sz w:val="26"/>
                          <w:szCs w:val="26"/>
                          <w:rtl/>
                          <w:lang w:bidi="ar"/>
                        </w:rPr>
                        <w:noBreakHyphen/>
                      </w:r>
                      <w:r w:rsidRPr="00582BDB">
                        <w:rPr>
                          <w:sz w:val="26"/>
                          <w:szCs w:val="26"/>
                          <w:rtl/>
                          <w:lang w:bidi="ar"/>
                        </w:rPr>
                        <w:t>2014/15</w:t>
                      </w:r>
                      <w:bookmarkEnd w:id="22"/>
                    </w:p>
                    <w:p w:rsidR="002011CC" w:rsidRDefault="002011CC" w:rsidP="00F8535F">
                      <w:pPr>
                        <w:bidi/>
                      </w:pPr>
                      <w:r w:rsidRPr="005454E8">
                        <w:rPr>
                          <w:noProof/>
                          <w:szCs w:val="22"/>
                          <w:rtl/>
                        </w:rPr>
                        <w:drawing>
                          <wp:inline distT="0" distB="0" distL="0" distR="0" wp14:anchorId="2081C976" wp14:editId="2E1A870A">
                            <wp:extent cx="2655676" cy="1755648"/>
                            <wp:effectExtent l="19050" t="19050" r="11430" b="165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14184" cy="1794327"/>
                                    </a:xfrm>
                                    <a:prstGeom prst="rect">
                                      <a:avLst/>
                                    </a:prstGeom>
                                    <a:noFill/>
                                    <a:ln>
                                      <a:solidFill>
                                        <a:schemeClr val="tx1"/>
                                      </a:solidFill>
                                    </a:ln>
                                  </pic:spPr>
                                </pic:pic>
                              </a:graphicData>
                            </a:graphic>
                          </wp:inline>
                        </w:drawing>
                      </w:r>
                    </w:p>
                  </w:txbxContent>
                </v:textbox>
                <w10:wrap type="square" anchorx="margin" anchory="margin"/>
              </v:shape>
            </w:pict>
          </mc:Fallback>
        </mc:AlternateContent>
      </w:r>
      <w:r w:rsidR="00795423" w:rsidRPr="0045346C">
        <w:rPr>
          <w:rFonts w:hint="cs"/>
          <w:sz w:val="33"/>
          <w:szCs w:val="33"/>
          <w:rtl/>
        </w:rPr>
        <w:t xml:space="preserve">ويتضح </w:t>
      </w:r>
      <w:r w:rsidR="00795423" w:rsidRPr="0045346C">
        <w:rPr>
          <w:sz w:val="33"/>
          <w:szCs w:val="33"/>
          <w:rtl/>
        </w:rPr>
        <w:t xml:space="preserve">أيضا دور الويبو </w:t>
      </w:r>
      <w:r w:rsidR="00795423" w:rsidRPr="0045346C">
        <w:rPr>
          <w:rFonts w:hint="cs"/>
          <w:sz w:val="33"/>
          <w:szCs w:val="33"/>
          <w:rtl/>
        </w:rPr>
        <w:t>المتنامي</w:t>
      </w:r>
      <w:r w:rsidR="00795423" w:rsidRPr="0045346C">
        <w:rPr>
          <w:sz w:val="33"/>
          <w:szCs w:val="33"/>
          <w:rtl/>
        </w:rPr>
        <w:t xml:space="preserve"> في </w:t>
      </w:r>
      <w:r w:rsidR="00795423" w:rsidRPr="0045346C">
        <w:rPr>
          <w:rFonts w:hint="cs"/>
          <w:sz w:val="33"/>
          <w:szCs w:val="33"/>
          <w:rtl/>
        </w:rPr>
        <w:t xml:space="preserve">تقديم </w:t>
      </w:r>
      <w:r w:rsidR="00795423" w:rsidRPr="0045346C">
        <w:rPr>
          <w:sz w:val="33"/>
          <w:szCs w:val="33"/>
          <w:rtl/>
        </w:rPr>
        <w:t xml:space="preserve">الحلول البديلة </w:t>
      </w:r>
      <w:r w:rsidR="00795423" w:rsidRPr="0045346C">
        <w:rPr>
          <w:rFonts w:hint="cs"/>
          <w:sz w:val="33"/>
          <w:szCs w:val="33"/>
          <w:rtl/>
        </w:rPr>
        <w:t>لتسوية</w:t>
      </w:r>
      <w:r w:rsidR="00795423" w:rsidRPr="0045346C">
        <w:rPr>
          <w:sz w:val="33"/>
          <w:szCs w:val="33"/>
          <w:rtl/>
        </w:rPr>
        <w:t xml:space="preserve"> المنازعات </w:t>
      </w:r>
      <w:r w:rsidR="00795423" w:rsidRPr="0045346C">
        <w:rPr>
          <w:rFonts w:hint="cs"/>
          <w:sz w:val="33"/>
          <w:szCs w:val="33"/>
          <w:rtl/>
        </w:rPr>
        <w:t xml:space="preserve">من خلال </w:t>
      </w:r>
      <w:r w:rsidR="00795423" w:rsidRPr="0045346C">
        <w:rPr>
          <w:sz w:val="33"/>
          <w:szCs w:val="33"/>
          <w:rtl/>
        </w:rPr>
        <w:t xml:space="preserve">تزايد عدد حالات تسوية المنازعات </w:t>
      </w:r>
      <w:r w:rsidR="00795423" w:rsidRPr="0045346C">
        <w:rPr>
          <w:rFonts w:hint="cs"/>
          <w:sz w:val="33"/>
          <w:szCs w:val="33"/>
          <w:rtl/>
        </w:rPr>
        <w:t>التي ي</w:t>
      </w:r>
      <w:r w:rsidR="00795423" w:rsidRPr="0045346C">
        <w:rPr>
          <w:sz w:val="33"/>
          <w:szCs w:val="33"/>
          <w:rtl/>
        </w:rPr>
        <w:t xml:space="preserve">ديرها مركز الويبو </w:t>
      </w:r>
      <w:r w:rsidR="00795423" w:rsidRPr="0045346C">
        <w:rPr>
          <w:rFonts w:hint="cs"/>
          <w:sz w:val="33"/>
          <w:szCs w:val="33"/>
          <w:rtl/>
        </w:rPr>
        <w:t xml:space="preserve">في إطار السياسة </w:t>
      </w:r>
      <w:r w:rsidR="00795423" w:rsidRPr="0045346C">
        <w:rPr>
          <w:sz w:val="33"/>
          <w:szCs w:val="33"/>
          <w:rtl/>
        </w:rPr>
        <w:t xml:space="preserve">الموحدة </w:t>
      </w:r>
      <w:r w:rsidR="00795423" w:rsidRPr="0045346C">
        <w:rPr>
          <w:rFonts w:hint="cs"/>
          <w:sz w:val="33"/>
          <w:szCs w:val="33"/>
          <w:rtl/>
        </w:rPr>
        <w:t>التي شرعت فيها</w:t>
      </w:r>
      <w:r w:rsidR="00795423" w:rsidRPr="0045346C">
        <w:rPr>
          <w:sz w:val="33"/>
          <w:szCs w:val="33"/>
          <w:rtl/>
        </w:rPr>
        <w:t xml:space="preserve"> الويبو لتسوية المنازعات المتعلقة بأسماء الحقول (السياسة الموحدة) </w:t>
      </w:r>
      <w:r w:rsidR="00795423" w:rsidRPr="0045346C">
        <w:rPr>
          <w:rFonts w:hint="cs"/>
          <w:sz w:val="33"/>
          <w:szCs w:val="33"/>
          <w:rtl/>
        </w:rPr>
        <w:t xml:space="preserve">واعتمدتها </w:t>
      </w:r>
      <w:r w:rsidR="00795423" w:rsidRPr="0045346C">
        <w:rPr>
          <w:sz w:val="33"/>
          <w:szCs w:val="33"/>
          <w:rtl/>
        </w:rPr>
        <w:t xml:space="preserve">هيئة </w:t>
      </w:r>
      <w:r w:rsidR="006C7FBB">
        <w:rPr>
          <w:sz w:val="33"/>
          <w:szCs w:val="33"/>
          <w:rtl/>
        </w:rPr>
        <w:t>الإنترنت</w:t>
      </w:r>
      <w:r w:rsidR="00795423" w:rsidRPr="0045346C">
        <w:rPr>
          <w:sz w:val="33"/>
          <w:szCs w:val="33"/>
          <w:rtl/>
        </w:rPr>
        <w:t xml:space="preserve"> للأسماء والأرقام المخصصة (</w:t>
      </w:r>
      <w:proofErr w:type="spellStart"/>
      <w:r w:rsidR="00795423" w:rsidRPr="0045346C">
        <w:rPr>
          <w:sz w:val="33"/>
          <w:szCs w:val="33"/>
          <w:rtl/>
        </w:rPr>
        <w:t>الآيكان</w:t>
      </w:r>
      <w:proofErr w:type="spellEnd"/>
      <w:r w:rsidR="00795423" w:rsidRPr="0045346C">
        <w:rPr>
          <w:sz w:val="33"/>
          <w:szCs w:val="33"/>
          <w:rtl/>
        </w:rPr>
        <w:t>)</w:t>
      </w:r>
      <w:r w:rsidR="00795423" w:rsidRPr="0045346C">
        <w:rPr>
          <w:sz w:val="33"/>
          <w:szCs w:val="33"/>
          <w:vertAlign w:val="superscript"/>
          <w:rtl/>
        </w:rPr>
        <w:t xml:space="preserve"> </w:t>
      </w:r>
      <w:r w:rsidR="00795423" w:rsidRPr="0045346C">
        <w:rPr>
          <w:sz w:val="33"/>
          <w:szCs w:val="33"/>
          <w:vertAlign w:val="superscript"/>
          <w:rtl/>
        </w:rPr>
        <w:footnoteReference w:id="20"/>
      </w:r>
      <w:r w:rsidR="00795423" w:rsidRPr="0045346C">
        <w:rPr>
          <w:sz w:val="33"/>
          <w:szCs w:val="33"/>
          <w:rtl/>
        </w:rPr>
        <w:t xml:space="preserve">، </w:t>
      </w:r>
      <w:r w:rsidR="00795423" w:rsidRPr="0045346C">
        <w:rPr>
          <w:rFonts w:hint="cs"/>
          <w:sz w:val="33"/>
          <w:szCs w:val="33"/>
          <w:rtl/>
          <w:lang w:bidi="ar"/>
        </w:rPr>
        <w:t>ل</w:t>
      </w:r>
      <w:r w:rsidR="00795423" w:rsidRPr="0045346C">
        <w:rPr>
          <w:sz w:val="33"/>
          <w:szCs w:val="33"/>
          <w:rtl/>
          <w:lang w:bidi="ar"/>
        </w:rPr>
        <w:t>لحقول العليا المكونة من أسماء عامة</w:t>
      </w:r>
      <w:r w:rsidR="00795423" w:rsidRPr="0045346C">
        <w:rPr>
          <w:sz w:val="33"/>
          <w:szCs w:val="33"/>
          <w:vertAlign w:val="superscript"/>
          <w:rtl/>
          <w:lang w:bidi="ar"/>
        </w:rPr>
        <w:footnoteReference w:id="21"/>
      </w:r>
      <w:r w:rsidR="00795423" w:rsidRPr="0045346C">
        <w:rPr>
          <w:sz w:val="33"/>
          <w:szCs w:val="33"/>
          <w:rtl/>
        </w:rPr>
        <w:t xml:space="preserve">، </w:t>
      </w:r>
      <w:r w:rsidR="00795423" w:rsidRPr="0045346C">
        <w:rPr>
          <w:rFonts w:hint="cs"/>
          <w:sz w:val="33"/>
          <w:szCs w:val="33"/>
          <w:rtl/>
        </w:rPr>
        <w:t>ول</w:t>
      </w:r>
      <w:r w:rsidR="00795423" w:rsidRPr="0045346C">
        <w:rPr>
          <w:sz w:val="33"/>
          <w:szCs w:val="33"/>
          <w:rtl/>
        </w:rPr>
        <w:t>تطبيق</w:t>
      </w:r>
      <w:r w:rsidR="00795423" w:rsidRPr="0045346C">
        <w:rPr>
          <w:rFonts w:hint="cs"/>
          <w:sz w:val="33"/>
          <w:szCs w:val="33"/>
          <w:rtl/>
        </w:rPr>
        <w:t>ها</w:t>
      </w:r>
      <w:r w:rsidR="00795423" w:rsidRPr="0045346C">
        <w:rPr>
          <w:sz w:val="33"/>
          <w:szCs w:val="33"/>
          <w:rtl/>
        </w:rPr>
        <w:t xml:space="preserve"> </w:t>
      </w:r>
      <w:r w:rsidR="00795423" w:rsidRPr="0045346C">
        <w:rPr>
          <w:rFonts w:hint="cs"/>
          <w:sz w:val="33"/>
          <w:szCs w:val="33"/>
          <w:rtl/>
        </w:rPr>
        <w:t>أيضا</w:t>
      </w:r>
      <w:r w:rsidR="00795423" w:rsidRPr="0045346C">
        <w:rPr>
          <w:sz w:val="33"/>
          <w:szCs w:val="33"/>
          <w:rtl/>
        </w:rPr>
        <w:t xml:space="preserve"> </w:t>
      </w:r>
      <w:r w:rsidR="00795423" w:rsidRPr="0045346C">
        <w:rPr>
          <w:rFonts w:hint="cs"/>
          <w:sz w:val="33"/>
          <w:szCs w:val="33"/>
          <w:rtl/>
        </w:rPr>
        <w:t xml:space="preserve">على جهات تسجيل </w:t>
      </w:r>
      <w:r w:rsidR="00795423" w:rsidRPr="0045346C">
        <w:rPr>
          <w:sz w:val="33"/>
          <w:szCs w:val="33"/>
          <w:rtl/>
        </w:rPr>
        <w:t xml:space="preserve">الحقول العليا المكونة من رموز البلدان، التي اختارت </w:t>
      </w:r>
      <w:r w:rsidR="00795423" w:rsidRPr="0045346C">
        <w:rPr>
          <w:rFonts w:hint="cs"/>
          <w:sz w:val="33"/>
          <w:szCs w:val="33"/>
          <w:rtl/>
        </w:rPr>
        <w:t>ال</w:t>
      </w:r>
      <w:r w:rsidR="00795423" w:rsidRPr="0045346C">
        <w:rPr>
          <w:sz w:val="33"/>
          <w:szCs w:val="33"/>
          <w:rtl/>
        </w:rPr>
        <w:t xml:space="preserve">سياسة الموحدة. </w:t>
      </w:r>
      <w:r w:rsidR="00795423" w:rsidRPr="0045346C">
        <w:rPr>
          <w:rFonts w:hint="cs"/>
          <w:sz w:val="33"/>
          <w:szCs w:val="33"/>
          <w:rtl/>
        </w:rPr>
        <w:t xml:space="preserve">كما </w:t>
      </w:r>
      <w:r w:rsidR="00795423" w:rsidRPr="0045346C">
        <w:rPr>
          <w:sz w:val="33"/>
          <w:szCs w:val="33"/>
          <w:rtl/>
        </w:rPr>
        <w:t xml:space="preserve">ارتفع العدد التراكمي </w:t>
      </w:r>
      <w:r w:rsidR="00795423" w:rsidRPr="0045346C">
        <w:rPr>
          <w:rFonts w:hint="cs"/>
          <w:sz w:val="33"/>
          <w:szCs w:val="33"/>
          <w:rtl/>
          <w:lang w:bidi="ar"/>
        </w:rPr>
        <w:t>لحالات ا</w:t>
      </w:r>
      <w:r w:rsidR="00795423" w:rsidRPr="0045346C">
        <w:rPr>
          <w:sz w:val="33"/>
          <w:szCs w:val="33"/>
          <w:rtl/>
          <w:lang w:bidi="ar"/>
        </w:rPr>
        <w:t>لحقول العليا المكونة من أسماء عامة</w:t>
      </w:r>
      <w:r w:rsidR="00795423" w:rsidRPr="0045346C">
        <w:rPr>
          <w:sz w:val="33"/>
          <w:szCs w:val="33"/>
          <w:rtl/>
        </w:rPr>
        <w:t xml:space="preserve"> </w:t>
      </w:r>
      <w:r w:rsidR="00795423" w:rsidRPr="0045346C">
        <w:rPr>
          <w:rFonts w:hint="cs"/>
          <w:sz w:val="33"/>
          <w:szCs w:val="33"/>
          <w:rtl/>
        </w:rPr>
        <w:t>التي</w:t>
      </w:r>
      <w:r w:rsidR="00795423" w:rsidRPr="0045346C">
        <w:rPr>
          <w:sz w:val="33"/>
          <w:szCs w:val="33"/>
          <w:rtl/>
        </w:rPr>
        <w:t xml:space="preserve"> تديرها الويبو خلال </w:t>
      </w:r>
      <w:r w:rsidR="00795423" w:rsidRPr="0045346C">
        <w:rPr>
          <w:rFonts w:hint="cs"/>
          <w:sz w:val="33"/>
          <w:szCs w:val="33"/>
          <w:rtl/>
        </w:rPr>
        <w:t>الثنائيات</w:t>
      </w:r>
      <w:r w:rsidR="00795423" w:rsidRPr="0045346C">
        <w:rPr>
          <w:sz w:val="33"/>
          <w:szCs w:val="33"/>
          <w:rtl/>
        </w:rPr>
        <w:t xml:space="preserve"> الثلاث من أكثر </w:t>
      </w:r>
      <w:r w:rsidR="00795423" w:rsidRPr="0045346C">
        <w:rPr>
          <w:rFonts w:hint="cs"/>
          <w:sz w:val="33"/>
          <w:szCs w:val="33"/>
          <w:rtl/>
        </w:rPr>
        <w:t xml:space="preserve">قليلا </w:t>
      </w:r>
      <w:r w:rsidR="00795423" w:rsidRPr="0045346C">
        <w:rPr>
          <w:sz w:val="33"/>
          <w:szCs w:val="33"/>
          <w:rtl/>
        </w:rPr>
        <w:t>من</w:t>
      </w:r>
      <w:r w:rsidR="004F3422">
        <w:rPr>
          <w:rFonts w:hint="cs"/>
          <w:sz w:val="33"/>
          <w:szCs w:val="33"/>
          <w:rtl/>
        </w:rPr>
        <w:t xml:space="preserve"> </w:t>
      </w:r>
      <w:r w:rsidR="00795423" w:rsidRPr="0045346C">
        <w:rPr>
          <w:sz w:val="33"/>
          <w:szCs w:val="33"/>
        </w:rPr>
        <w:t>20 000</w:t>
      </w:r>
      <w:r w:rsidR="00DC19CA" w:rsidRPr="0045346C">
        <w:rPr>
          <w:sz w:val="33"/>
          <w:szCs w:val="33"/>
          <w:rtl/>
        </w:rPr>
        <w:t xml:space="preserve"> </w:t>
      </w:r>
      <w:r w:rsidR="00795423" w:rsidRPr="0045346C">
        <w:rPr>
          <w:sz w:val="33"/>
          <w:szCs w:val="33"/>
          <w:rtl/>
        </w:rPr>
        <w:t>في</w:t>
      </w:r>
      <w:r w:rsidR="00795423" w:rsidRPr="0045346C">
        <w:rPr>
          <w:rFonts w:hint="cs"/>
          <w:sz w:val="33"/>
          <w:szCs w:val="33"/>
          <w:rtl/>
          <w:lang w:bidi="ar-EG"/>
        </w:rPr>
        <w:t xml:space="preserve"> الثنائية</w:t>
      </w:r>
      <w:r w:rsidR="00795423" w:rsidRPr="0045346C">
        <w:rPr>
          <w:sz w:val="33"/>
          <w:szCs w:val="33"/>
          <w:rtl/>
        </w:rPr>
        <w:t xml:space="preserve"> 2010/11 إلى ما يقرب من </w:t>
      </w:r>
      <w:r w:rsidR="00795423" w:rsidRPr="0045346C">
        <w:rPr>
          <w:sz w:val="33"/>
          <w:szCs w:val="33"/>
        </w:rPr>
        <w:t>30 000</w:t>
      </w:r>
      <w:r w:rsidR="00795423" w:rsidRPr="0045346C">
        <w:rPr>
          <w:rFonts w:hint="cs"/>
          <w:sz w:val="33"/>
          <w:szCs w:val="33"/>
          <w:rtl/>
        </w:rPr>
        <w:t xml:space="preserve"> </w:t>
      </w:r>
      <w:r w:rsidR="00795423" w:rsidRPr="0045346C">
        <w:rPr>
          <w:rFonts w:hint="cs"/>
          <w:sz w:val="33"/>
          <w:szCs w:val="33"/>
          <w:rtl/>
          <w:lang w:bidi="ar-EG"/>
        </w:rPr>
        <w:t xml:space="preserve">حالة </w:t>
      </w:r>
      <w:r w:rsidR="00795423" w:rsidRPr="0045346C">
        <w:rPr>
          <w:rFonts w:hint="cs"/>
          <w:sz w:val="33"/>
          <w:szCs w:val="33"/>
          <w:rtl/>
        </w:rPr>
        <w:t>في</w:t>
      </w:r>
      <w:r w:rsidR="00795423" w:rsidRPr="0045346C">
        <w:rPr>
          <w:sz w:val="33"/>
          <w:szCs w:val="33"/>
          <w:rtl/>
        </w:rPr>
        <w:t xml:space="preserve"> نهاية</w:t>
      </w:r>
      <w:r w:rsidR="00795423" w:rsidRPr="0045346C">
        <w:rPr>
          <w:rFonts w:hint="cs"/>
          <w:sz w:val="33"/>
          <w:szCs w:val="33"/>
          <w:rtl/>
        </w:rPr>
        <w:t xml:space="preserve"> الثنائية</w:t>
      </w:r>
      <w:r w:rsidR="00795423" w:rsidRPr="0045346C">
        <w:rPr>
          <w:sz w:val="33"/>
          <w:szCs w:val="33"/>
          <w:rtl/>
        </w:rPr>
        <w:t xml:space="preserve"> 2014/15</w:t>
      </w:r>
      <w:r w:rsidRPr="0045346C">
        <w:rPr>
          <w:rFonts w:hint="cs"/>
          <w:sz w:val="33"/>
          <w:szCs w:val="33"/>
          <w:rtl/>
        </w:rPr>
        <w:t xml:space="preserve"> (انظر </w:t>
      </w:r>
      <w:r w:rsidR="00EB7C74">
        <w:rPr>
          <w:rFonts w:hint="cs"/>
          <w:sz w:val="33"/>
          <w:szCs w:val="33"/>
          <w:rtl/>
        </w:rPr>
        <w:t>الشكل</w:t>
      </w:r>
      <w:r w:rsidR="00EB7C74">
        <w:rPr>
          <w:sz w:val="33"/>
          <w:szCs w:val="33"/>
          <w:rtl/>
        </w:rPr>
        <w:t> </w:t>
      </w:r>
      <w:r w:rsidRPr="0045346C">
        <w:rPr>
          <w:rFonts w:hint="cs"/>
          <w:sz w:val="33"/>
          <w:szCs w:val="33"/>
          <w:rtl/>
        </w:rPr>
        <w:t>6)</w:t>
      </w:r>
      <w:r w:rsidR="00795423" w:rsidRPr="0045346C">
        <w:rPr>
          <w:sz w:val="33"/>
          <w:szCs w:val="33"/>
          <w:rtl/>
        </w:rPr>
        <w:t xml:space="preserve">. </w:t>
      </w:r>
      <w:r w:rsidR="00795423" w:rsidRPr="0045346C">
        <w:rPr>
          <w:rFonts w:hint="cs"/>
          <w:sz w:val="33"/>
          <w:szCs w:val="33"/>
          <w:rtl/>
        </w:rPr>
        <w:t>أما</w:t>
      </w:r>
      <w:r w:rsidR="004F3422">
        <w:rPr>
          <w:rFonts w:hint="eastAsia"/>
          <w:sz w:val="33"/>
          <w:szCs w:val="33"/>
          <w:rtl/>
        </w:rPr>
        <w:t> </w:t>
      </w:r>
      <w:r w:rsidR="00795423" w:rsidRPr="0045346C">
        <w:rPr>
          <w:rFonts w:hint="cs"/>
          <w:sz w:val="33"/>
          <w:szCs w:val="33"/>
          <w:rtl/>
        </w:rPr>
        <w:t>بالنسبة</w:t>
      </w:r>
      <w:r w:rsidR="004F3422">
        <w:rPr>
          <w:rFonts w:hint="eastAsia"/>
          <w:sz w:val="33"/>
          <w:szCs w:val="33"/>
          <w:rtl/>
        </w:rPr>
        <w:t> </w:t>
      </w:r>
      <w:r w:rsidR="00795423" w:rsidRPr="0045346C">
        <w:rPr>
          <w:rFonts w:hint="cs"/>
          <w:sz w:val="33"/>
          <w:szCs w:val="33"/>
          <w:rtl/>
        </w:rPr>
        <w:t>لحالات</w:t>
      </w:r>
      <w:r w:rsidR="004F3422">
        <w:rPr>
          <w:rFonts w:hint="eastAsia"/>
          <w:sz w:val="33"/>
          <w:szCs w:val="33"/>
          <w:rtl/>
        </w:rPr>
        <w:t> </w:t>
      </w:r>
      <w:r w:rsidR="00795423" w:rsidRPr="0045346C">
        <w:rPr>
          <w:sz w:val="33"/>
          <w:szCs w:val="33"/>
          <w:rtl/>
        </w:rPr>
        <w:t>الحقول العليا المكونة من رموز البلدان</w:t>
      </w:r>
      <w:r w:rsidR="00795423" w:rsidRPr="0045346C">
        <w:rPr>
          <w:rFonts w:hint="cs"/>
          <w:sz w:val="33"/>
          <w:szCs w:val="33"/>
          <w:rtl/>
        </w:rPr>
        <w:t>، فقد ازداد العدد</w:t>
      </w:r>
      <w:r w:rsidR="00795423" w:rsidRPr="0045346C">
        <w:rPr>
          <w:sz w:val="33"/>
          <w:szCs w:val="33"/>
          <w:rtl/>
        </w:rPr>
        <w:t xml:space="preserve"> التراكمي من حوالي </w:t>
      </w:r>
      <w:r w:rsidR="00795423" w:rsidRPr="0045346C">
        <w:rPr>
          <w:sz w:val="33"/>
          <w:szCs w:val="33"/>
        </w:rPr>
        <w:t>2 100</w:t>
      </w:r>
      <w:r w:rsidR="00DC19CA" w:rsidRPr="0045346C">
        <w:rPr>
          <w:sz w:val="33"/>
          <w:szCs w:val="33"/>
          <w:rtl/>
        </w:rPr>
        <w:t xml:space="preserve"> </w:t>
      </w:r>
      <w:r w:rsidR="00795423" w:rsidRPr="0045346C">
        <w:rPr>
          <w:rFonts w:hint="cs"/>
          <w:sz w:val="33"/>
          <w:szCs w:val="33"/>
          <w:rtl/>
        </w:rPr>
        <w:t xml:space="preserve">حالة </w:t>
      </w:r>
      <w:r w:rsidR="00795423" w:rsidRPr="0045346C">
        <w:rPr>
          <w:sz w:val="33"/>
          <w:szCs w:val="33"/>
          <w:rtl/>
        </w:rPr>
        <w:t>إلى ما يزيد قليلا ع</w:t>
      </w:r>
      <w:r w:rsidR="00795423" w:rsidRPr="0045346C">
        <w:rPr>
          <w:rFonts w:hint="cs"/>
          <w:sz w:val="33"/>
          <w:szCs w:val="33"/>
          <w:rtl/>
        </w:rPr>
        <w:t>لى</w:t>
      </w:r>
      <w:r w:rsidR="00795423" w:rsidRPr="0045346C">
        <w:rPr>
          <w:sz w:val="33"/>
          <w:szCs w:val="33"/>
        </w:rPr>
        <w:t>3</w:t>
      </w:r>
      <w:r w:rsidR="004F3422">
        <w:rPr>
          <w:sz w:val="33"/>
          <w:szCs w:val="33"/>
        </w:rPr>
        <w:t> </w:t>
      </w:r>
      <w:r w:rsidR="00795423" w:rsidRPr="0045346C">
        <w:rPr>
          <w:sz w:val="33"/>
          <w:szCs w:val="33"/>
        </w:rPr>
        <w:t>500</w:t>
      </w:r>
      <w:r w:rsidR="00DC19CA" w:rsidRPr="0045346C">
        <w:rPr>
          <w:sz w:val="33"/>
          <w:szCs w:val="33"/>
          <w:rtl/>
        </w:rPr>
        <w:t xml:space="preserve"> </w:t>
      </w:r>
      <w:r w:rsidR="00795423" w:rsidRPr="0045346C">
        <w:rPr>
          <w:rFonts w:hint="cs"/>
          <w:sz w:val="33"/>
          <w:szCs w:val="33"/>
          <w:rtl/>
        </w:rPr>
        <w:t xml:space="preserve">حالة </w:t>
      </w:r>
      <w:r w:rsidR="00795423" w:rsidRPr="0045346C">
        <w:rPr>
          <w:sz w:val="33"/>
          <w:szCs w:val="33"/>
          <w:rtl/>
        </w:rPr>
        <w:t>في الفترة الزمنية نفس</w:t>
      </w:r>
      <w:r w:rsidR="00795423" w:rsidRPr="0045346C">
        <w:rPr>
          <w:rFonts w:hint="cs"/>
          <w:sz w:val="33"/>
          <w:szCs w:val="33"/>
          <w:rtl/>
        </w:rPr>
        <w:t>ها</w:t>
      </w:r>
      <w:r w:rsidR="00795423" w:rsidRPr="0045346C">
        <w:rPr>
          <w:sz w:val="33"/>
          <w:szCs w:val="33"/>
          <w:rtl/>
        </w:rPr>
        <w:t xml:space="preserve">. </w:t>
      </w:r>
      <w:r w:rsidR="00795423" w:rsidRPr="0045346C">
        <w:rPr>
          <w:rFonts w:hint="cs"/>
          <w:sz w:val="33"/>
          <w:szCs w:val="33"/>
          <w:rtl/>
        </w:rPr>
        <w:t xml:space="preserve">كما </w:t>
      </w:r>
      <w:r w:rsidR="00795423" w:rsidRPr="0045346C">
        <w:rPr>
          <w:sz w:val="33"/>
          <w:szCs w:val="33"/>
          <w:rtl/>
        </w:rPr>
        <w:t xml:space="preserve">ارتفع عدد </w:t>
      </w:r>
      <w:r w:rsidR="00795423" w:rsidRPr="0045346C">
        <w:rPr>
          <w:rFonts w:hint="cs"/>
          <w:sz w:val="33"/>
          <w:szCs w:val="33"/>
          <w:rtl/>
          <w:lang w:bidi="ar-EG"/>
        </w:rPr>
        <w:t>مكاتب تسجيل</w:t>
      </w:r>
      <w:r w:rsidR="00795423" w:rsidRPr="0045346C">
        <w:rPr>
          <w:sz w:val="33"/>
          <w:szCs w:val="33"/>
          <w:rtl/>
        </w:rPr>
        <w:t xml:space="preserve"> الحقول العليا المكونة من رموز البلدان التي </w:t>
      </w:r>
      <w:r w:rsidR="00795423" w:rsidRPr="0045346C">
        <w:rPr>
          <w:rFonts w:hint="cs"/>
          <w:sz w:val="33"/>
          <w:szCs w:val="33"/>
          <w:rtl/>
        </w:rPr>
        <w:t xml:space="preserve">حصلت على </w:t>
      </w:r>
      <w:r w:rsidR="00795423" w:rsidRPr="0045346C">
        <w:rPr>
          <w:sz w:val="33"/>
          <w:szCs w:val="33"/>
          <w:rtl/>
        </w:rPr>
        <w:t>خدمات الويبو</w:t>
      </w:r>
      <w:r w:rsidR="00795423" w:rsidRPr="0045346C">
        <w:rPr>
          <w:rFonts w:hint="cs"/>
          <w:sz w:val="33"/>
          <w:szCs w:val="33"/>
          <w:rtl/>
        </w:rPr>
        <w:t xml:space="preserve"> في مجال</w:t>
      </w:r>
      <w:r w:rsidR="00795423" w:rsidRPr="0045346C">
        <w:rPr>
          <w:sz w:val="33"/>
          <w:szCs w:val="33"/>
          <w:rtl/>
        </w:rPr>
        <w:t xml:space="preserve"> تسوية المنازعات</w:t>
      </w:r>
      <w:r w:rsidR="00795423" w:rsidRPr="0045346C">
        <w:rPr>
          <w:rFonts w:hint="cs"/>
          <w:sz w:val="33"/>
          <w:szCs w:val="33"/>
          <w:rtl/>
        </w:rPr>
        <w:t xml:space="preserve"> من</w:t>
      </w:r>
      <w:r w:rsidR="00795423" w:rsidRPr="0045346C">
        <w:rPr>
          <w:sz w:val="33"/>
          <w:szCs w:val="33"/>
          <w:rtl/>
        </w:rPr>
        <w:t xml:space="preserve"> 62</w:t>
      </w:r>
      <w:r w:rsidR="00795423" w:rsidRPr="0045346C">
        <w:rPr>
          <w:rFonts w:hint="cs"/>
          <w:sz w:val="33"/>
          <w:szCs w:val="33"/>
          <w:rtl/>
        </w:rPr>
        <w:t xml:space="preserve"> مكتبا إلى </w:t>
      </w:r>
      <w:r w:rsidR="00795423" w:rsidRPr="0045346C">
        <w:rPr>
          <w:sz w:val="33"/>
          <w:szCs w:val="33"/>
          <w:rtl/>
        </w:rPr>
        <w:t>71</w:t>
      </w:r>
      <w:r w:rsidR="00795423" w:rsidRPr="0045346C">
        <w:rPr>
          <w:rFonts w:hint="cs"/>
          <w:sz w:val="33"/>
          <w:szCs w:val="33"/>
          <w:rtl/>
        </w:rPr>
        <w:t xml:space="preserve"> مكتبا</w:t>
      </w:r>
      <w:r w:rsidR="00795423" w:rsidRPr="0045346C">
        <w:rPr>
          <w:sz w:val="33"/>
          <w:szCs w:val="33"/>
          <w:rtl/>
        </w:rPr>
        <w:t>.</w:t>
      </w:r>
    </w:p>
    <w:p w:rsidR="00795423" w:rsidRPr="00472AE5" w:rsidRDefault="002F02FF" w:rsidP="00C91249">
      <w:pPr>
        <w:pStyle w:val="Heading5"/>
        <w:rPr>
          <w:rFonts w:eastAsia="Times New Roman"/>
        </w:rPr>
      </w:pPr>
      <w:proofErr w:type="gramStart"/>
      <w:r w:rsidRPr="00472AE5">
        <w:rPr>
          <w:rFonts w:eastAsia="Times New Roman"/>
          <w:rtl/>
        </w:rPr>
        <w:lastRenderedPageBreak/>
        <w:t>مؤشر</w:t>
      </w:r>
      <w:proofErr w:type="gramEnd"/>
      <w:r w:rsidRPr="00472AE5">
        <w:rPr>
          <w:rFonts w:eastAsia="Times New Roman" w:hint="cs"/>
          <w:rtl/>
        </w:rPr>
        <w:t xml:space="preserve"> النتيجة ه</w:t>
      </w:r>
      <w:r w:rsidR="00C91249">
        <w:rPr>
          <w:rFonts w:eastAsia="Times New Roman" w:hint="cs"/>
          <w:rtl/>
        </w:rPr>
        <w:t>2.1.2</w:t>
      </w:r>
      <w:r w:rsidR="00795423" w:rsidRPr="00472AE5">
        <w:rPr>
          <w:rFonts w:eastAsia="Times New Roman" w:hint="cs"/>
          <w:rtl/>
        </w:rPr>
        <w:t>: زيادة الطلب</w:t>
      </w:r>
      <w:r w:rsidR="00795423" w:rsidRPr="00472AE5">
        <w:rPr>
          <w:rFonts w:eastAsia="Times New Roman"/>
          <w:rtl/>
        </w:rPr>
        <w:t xml:space="preserve"> </w:t>
      </w:r>
      <w:r w:rsidR="00795423" w:rsidRPr="00472AE5">
        <w:rPr>
          <w:rFonts w:eastAsia="Times New Roman" w:hint="cs"/>
          <w:rtl/>
        </w:rPr>
        <w:t xml:space="preserve">على </w:t>
      </w:r>
      <w:r w:rsidR="00795423" w:rsidRPr="00472AE5">
        <w:rPr>
          <w:rFonts w:eastAsia="Times New Roman"/>
          <w:rtl/>
        </w:rPr>
        <w:t>منتجات الويبو وخدماتها العالمية</w:t>
      </w:r>
      <w:r w:rsidRPr="00472AE5">
        <w:rPr>
          <w:rFonts w:eastAsia="Times New Roman" w:hint="cs"/>
          <w:rtl/>
        </w:rPr>
        <w:t xml:space="preserve"> التي</w:t>
      </w:r>
      <w:r w:rsidR="00795423" w:rsidRPr="00472AE5">
        <w:rPr>
          <w:rFonts w:eastAsia="Times New Roman"/>
          <w:rtl/>
        </w:rPr>
        <w:t xml:space="preserve"> </w:t>
      </w:r>
      <w:r w:rsidR="00795423" w:rsidRPr="00472AE5">
        <w:rPr>
          <w:rFonts w:eastAsia="Times New Roman" w:hint="cs"/>
          <w:rtl/>
        </w:rPr>
        <w:t xml:space="preserve">تسهم في </w:t>
      </w:r>
      <w:r w:rsidR="00795423" w:rsidRPr="00472AE5">
        <w:rPr>
          <w:rFonts w:eastAsia="Times New Roman"/>
          <w:rtl/>
        </w:rPr>
        <w:t>الاستدامة المالية للمنظمة</w:t>
      </w:r>
    </w:p>
    <w:p w:rsidR="002F02FF" w:rsidRDefault="002F02FF" w:rsidP="00734AE1">
      <w:pPr>
        <w:pStyle w:val="NumberedParaAR"/>
        <w:numPr>
          <w:ilvl w:val="0"/>
          <w:numId w:val="6"/>
        </w:numPr>
        <w:tabs>
          <w:tab w:val="left" w:pos="715"/>
        </w:tabs>
        <w:ind w:left="0" w:firstLine="0"/>
        <w:rPr>
          <w:rtl/>
        </w:rPr>
      </w:pPr>
      <w:r w:rsidRPr="00EB65CA">
        <w:rPr>
          <w:noProof/>
        </w:rPr>
        <mc:AlternateContent>
          <mc:Choice Requires="wps">
            <w:drawing>
              <wp:anchor distT="0" distB="0" distL="114300" distR="114300" simplePos="0" relativeHeight="251685888" behindDoc="0" locked="0" layoutInCell="1" allowOverlap="1" wp14:anchorId="51ABFC4A" wp14:editId="4DFA741B">
                <wp:simplePos x="0" y="0"/>
                <wp:positionH relativeFrom="margin">
                  <wp:posOffset>219710</wp:posOffset>
                </wp:positionH>
                <wp:positionV relativeFrom="paragraph">
                  <wp:posOffset>581025</wp:posOffset>
                </wp:positionV>
                <wp:extent cx="3511550" cy="3286125"/>
                <wp:effectExtent l="0" t="0" r="0" b="0"/>
                <wp:wrapSquare wrapText="bothSides"/>
                <wp:docPr id="45" name="Text Box 45"/>
                <wp:cNvGraphicFramePr/>
                <a:graphic xmlns:a="http://schemas.openxmlformats.org/drawingml/2006/main">
                  <a:graphicData uri="http://schemas.microsoft.com/office/word/2010/wordprocessingShape">
                    <wps:wsp>
                      <wps:cNvSpPr txBox="1"/>
                      <wps:spPr>
                        <a:xfrm>
                          <a:off x="0" y="0"/>
                          <a:ext cx="3511550" cy="3286125"/>
                        </a:xfrm>
                        <a:prstGeom prst="rect">
                          <a:avLst/>
                        </a:prstGeom>
                        <a:noFill/>
                        <a:ln w="6350">
                          <a:noFill/>
                        </a:ln>
                        <a:effectLst/>
                      </wps:spPr>
                      <wps:txbx>
                        <w:txbxContent>
                          <w:p w:rsidR="002011CC" w:rsidRPr="00EE41A6" w:rsidRDefault="002011CC" w:rsidP="00953898">
                            <w:pPr>
                              <w:pStyle w:val="Tables"/>
                              <w:rPr>
                                <w:lang w:bidi="ar"/>
                              </w:rPr>
                            </w:pPr>
                            <w:bookmarkStart w:id="20" w:name="_Toc457567786"/>
                            <w:bookmarkStart w:id="21" w:name="_Toc456261078"/>
                            <w:r w:rsidRPr="00F5475E">
                              <w:rPr>
                                <w:rFonts w:hint="cs"/>
                                <w:rtl/>
                                <w:lang w:bidi="ar"/>
                              </w:rPr>
                              <w:t>الجدول 3: نظ</w:t>
                            </w:r>
                            <w:r>
                              <w:rPr>
                                <w:rFonts w:hint="cs"/>
                                <w:rtl/>
                                <w:lang w:bidi="ar"/>
                              </w:rPr>
                              <w:t xml:space="preserve">ام معاهدة التعاون بشأن البراءات: </w:t>
                            </w:r>
                            <w:r w:rsidRPr="00F5475E">
                              <w:rPr>
                                <w:rFonts w:hint="cs"/>
                                <w:rtl/>
                                <w:lang w:bidi="ar"/>
                              </w:rPr>
                              <w:t xml:space="preserve">إجمالي طلبات </w:t>
                            </w:r>
                            <w:r>
                              <w:rPr>
                                <w:rFonts w:hint="cs"/>
                                <w:rtl/>
                                <w:lang w:bidi="ar"/>
                              </w:rPr>
                              <w:t>الإيداع</w:t>
                            </w:r>
                            <w:r w:rsidRPr="00F5475E">
                              <w:rPr>
                                <w:rFonts w:hint="cs"/>
                                <w:rtl/>
                                <w:lang w:bidi="ar"/>
                              </w:rPr>
                              <w:t>، وطلبات</w:t>
                            </w:r>
                            <w:r>
                              <w:rPr>
                                <w:rFonts w:hint="eastAsia"/>
                                <w:lang w:bidi="ar"/>
                              </w:rPr>
                              <w:t> </w:t>
                            </w:r>
                            <w:r>
                              <w:rPr>
                                <w:rFonts w:hint="cs"/>
                                <w:rtl/>
                                <w:lang w:bidi="ar"/>
                              </w:rPr>
                              <w:t>الإيداع</w:t>
                            </w:r>
                            <w:r w:rsidRPr="00F5475E">
                              <w:rPr>
                                <w:rFonts w:hint="cs"/>
                                <w:rtl/>
                                <w:lang w:bidi="ar"/>
                              </w:rPr>
                              <w:t xml:space="preserve"> السنوية</w:t>
                            </w:r>
                            <w:bookmarkEnd w:id="20"/>
                          </w:p>
                          <w:tbl>
                            <w:tblPr>
                              <w:tblStyle w:val="GridTable5Dark-Accent11"/>
                              <w:bidiVisual/>
                              <w:tblW w:w="5353" w:type="dxa"/>
                              <w:tblLayout w:type="fixed"/>
                              <w:tblLook w:val="04A0" w:firstRow="1" w:lastRow="0" w:firstColumn="1" w:lastColumn="0" w:noHBand="0" w:noVBand="1"/>
                            </w:tblPr>
                            <w:tblGrid>
                              <w:gridCol w:w="820"/>
                              <w:gridCol w:w="1673"/>
                              <w:gridCol w:w="1673"/>
                              <w:gridCol w:w="1187"/>
                            </w:tblGrid>
                            <w:tr w:rsidR="002011CC" w:rsidRPr="00606484" w:rsidTr="003533BA">
                              <w:trPr>
                                <w:cnfStyle w:val="100000000000" w:firstRow="1" w:lastRow="0" w:firstColumn="0" w:lastColumn="0" w:oddVBand="0" w:evenVBand="0" w:oddHBand="0"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820" w:type="dxa"/>
                                  <w:vAlign w:val="center"/>
                                  <w:hideMark/>
                                </w:tcPr>
                                <w:p w:rsidR="002011CC" w:rsidRPr="00606484" w:rsidRDefault="002011CC" w:rsidP="003533BA">
                                  <w:pPr>
                                    <w:bidi/>
                                    <w:jc w:val="center"/>
                                    <w:rPr>
                                      <w:sz w:val="18"/>
                                      <w:szCs w:val="18"/>
                                    </w:rPr>
                                  </w:pPr>
                                  <w:r w:rsidRPr="00EE41A6">
                                    <w:rPr>
                                      <w:rFonts w:ascii="Arabic Typesetting" w:hAnsi="Arabic Typesetting" w:cs="Arabic Typesetting"/>
                                      <w:sz w:val="28"/>
                                      <w:szCs w:val="28"/>
                                      <w:rtl/>
                                    </w:rPr>
                                    <w:t>السنة</w:t>
                                  </w:r>
                                </w:p>
                              </w:tc>
                              <w:tc>
                                <w:tcPr>
                                  <w:tcW w:w="1673" w:type="dxa"/>
                                  <w:hideMark/>
                                </w:tcPr>
                                <w:p w:rsidR="002011CC" w:rsidRPr="00EE41A6" w:rsidRDefault="002011CC" w:rsidP="003533BA">
                                  <w:pPr>
                                    <w:bidi/>
                                    <w:jc w:val="center"/>
                                    <w:cnfStyle w:val="100000000000" w:firstRow="1" w:lastRow="0" w:firstColumn="0" w:lastColumn="0" w:oddVBand="0" w:evenVBand="0" w:oddHBand="0" w:evenHBand="0" w:firstRowFirstColumn="0" w:firstRowLastColumn="0" w:lastRowFirstColumn="0" w:lastRowLastColumn="0"/>
                                    <w:rPr>
                                      <w:rFonts w:ascii="Arabic Typesetting" w:hAnsi="Arabic Typesetting" w:cs="Arabic Typesetting"/>
                                      <w:sz w:val="28"/>
                                      <w:szCs w:val="28"/>
                                    </w:rPr>
                                  </w:pPr>
                                  <w:r w:rsidRPr="00EE41A6">
                                    <w:rPr>
                                      <w:rFonts w:ascii="Arabic Typesetting" w:hAnsi="Arabic Typesetting" w:cs="Arabic Typesetting"/>
                                      <w:sz w:val="28"/>
                                      <w:szCs w:val="28"/>
                                      <w:rtl/>
                                    </w:rPr>
                                    <w:t xml:space="preserve">مجموع طلبات </w:t>
                                  </w:r>
                                  <w:r>
                                    <w:rPr>
                                      <w:rFonts w:ascii="Arabic Typesetting" w:hAnsi="Arabic Typesetting" w:cs="Arabic Typesetting"/>
                                      <w:sz w:val="28"/>
                                      <w:szCs w:val="28"/>
                                      <w:rtl/>
                                    </w:rPr>
                                    <w:t>الإيداع</w:t>
                                  </w:r>
                                  <w:r w:rsidRPr="00EE41A6">
                                    <w:rPr>
                                      <w:rFonts w:ascii="Arabic Typesetting" w:hAnsi="Arabic Typesetting" w:cs="Arabic Typesetting"/>
                                      <w:sz w:val="28"/>
                                      <w:szCs w:val="28"/>
                                      <w:rtl/>
                                    </w:rPr>
                                    <w:t>/السنة*</w:t>
                                  </w:r>
                                </w:p>
                              </w:tc>
                              <w:tc>
                                <w:tcPr>
                                  <w:tcW w:w="1673" w:type="dxa"/>
                                  <w:hideMark/>
                                </w:tcPr>
                                <w:p w:rsidR="002011CC" w:rsidRPr="00EE41A6" w:rsidRDefault="002011CC" w:rsidP="003533BA">
                                  <w:pPr>
                                    <w:bidi/>
                                    <w:jc w:val="center"/>
                                    <w:cnfStyle w:val="100000000000" w:firstRow="1" w:lastRow="0" w:firstColumn="0" w:lastColumn="0" w:oddVBand="0" w:evenVBand="0" w:oddHBand="0" w:evenHBand="0" w:firstRowFirstColumn="0" w:firstRowLastColumn="0" w:lastRowFirstColumn="0" w:lastRowLastColumn="0"/>
                                    <w:rPr>
                                      <w:rFonts w:ascii="Arabic Typesetting" w:hAnsi="Arabic Typesetting" w:cs="Arabic Typesetting"/>
                                      <w:sz w:val="28"/>
                                      <w:szCs w:val="28"/>
                                    </w:rPr>
                                  </w:pPr>
                                  <w:r w:rsidRPr="00EE41A6">
                                    <w:rPr>
                                      <w:rFonts w:ascii="Arabic Typesetting" w:hAnsi="Arabic Typesetting" w:cs="Arabic Typesetting"/>
                                      <w:sz w:val="28"/>
                                      <w:szCs w:val="28"/>
                                      <w:rtl/>
                                    </w:rPr>
                                    <w:t xml:space="preserve">التغير في عدد طلبات </w:t>
                                  </w:r>
                                  <w:r>
                                    <w:rPr>
                                      <w:rFonts w:ascii="Arabic Typesetting" w:hAnsi="Arabic Typesetting" w:cs="Arabic Typesetting"/>
                                      <w:sz w:val="28"/>
                                      <w:szCs w:val="28"/>
                                      <w:rtl/>
                                    </w:rPr>
                                    <w:t>الإيداع</w:t>
                                  </w:r>
                                  <w:r w:rsidRPr="00EE41A6">
                                    <w:rPr>
                                      <w:rFonts w:ascii="Arabic Typesetting" w:hAnsi="Arabic Typesetting" w:cs="Arabic Typesetting"/>
                                      <w:sz w:val="28"/>
                                      <w:szCs w:val="28"/>
                                      <w:rtl/>
                                    </w:rPr>
                                    <w:t xml:space="preserve"> السنوية</w:t>
                                  </w:r>
                                </w:p>
                              </w:tc>
                              <w:tc>
                                <w:tcPr>
                                  <w:tcW w:w="1187" w:type="dxa"/>
                                  <w:hideMark/>
                                </w:tcPr>
                                <w:p w:rsidR="002011CC" w:rsidRPr="00EE41A6" w:rsidRDefault="002011CC" w:rsidP="003533BA">
                                  <w:pPr>
                                    <w:bidi/>
                                    <w:jc w:val="center"/>
                                    <w:cnfStyle w:val="100000000000" w:firstRow="1" w:lastRow="0" w:firstColumn="0" w:lastColumn="0" w:oddVBand="0" w:evenVBand="0" w:oddHBand="0" w:evenHBand="0" w:firstRowFirstColumn="0" w:firstRowLastColumn="0" w:lastRowFirstColumn="0" w:lastRowLastColumn="0"/>
                                    <w:rPr>
                                      <w:rFonts w:ascii="Arabic Typesetting" w:hAnsi="Arabic Typesetting" w:cs="Arabic Typesetting"/>
                                      <w:sz w:val="28"/>
                                      <w:szCs w:val="28"/>
                                    </w:rPr>
                                  </w:pPr>
                                  <w:r w:rsidRPr="00EE41A6">
                                    <w:rPr>
                                      <w:rFonts w:ascii="Arabic Typesetting" w:hAnsi="Arabic Typesetting" w:cs="Arabic Typesetting"/>
                                      <w:sz w:val="28"/>
                                      <w:szCs w:val="28"/>
                                      <w:rtl/>
                                    </w:rPr>
                                    <w:t xml:space="preserve">النسبة المئوية (التغير في طلبات </w:t>
                                  </w:r>
                                  <w:r>
                                    <w:rPr>
                                      <w:rFonts w:ascii="Arabic Typesetting" w:hAnsi="Arabic Typesetting" w:cs="Arabic Typesetting"/>
                                      <w:sz w:val="28"/>
                                      <w:szCs w:val="28"/>
                                      <w:rtl/>
                                    </w:rPr>
                                    <w:t>الإيداع</w:t>
                                  </w:r>
                                  <w:r w:rsidRPr="00EE41A6">
                                    <w:rPr>
                                      <w:rFonts w:ascii="Arabic Typesetting" w:hAnsi="Arabic Typesetting" w:cs="Arabic Typesetting"/>
                                      <w:sz w:val="28"/>
                                      <w:szCs w:val="28"/>
                                      <w:rtl/>
                                    </w:rPr>
                                    <w:t xml:space="preserve"> السنوية</w:t>
                                  </w:r>
                                  <w:r>
                                    <w:rPr>
                                      <w:rFonts w:ascii="Arabic Typesetting" w:hAnsi="Arabic Typesetting" w:cs="Arabic Typesetting" w:hint="cs"/>
                                      <w:sz w:val="28"/>
                                      <w:szCs w:val="28"/>
                                      <w:rtl/>
                                    </w:rPr>
                                    <w:t>)</w:t>
                                  </w:r>
                                </w:p>
                              </w:tc>
                            </w:tr>
                            <w:tr w:rsidR="002011CC" w:rsidRPr="00606484" w:rsidTr="003533B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20" w:type="dxa"/>
                                  <w:hideMark/>
                                </w:tcPr>
                                <w:p w:rsidR="002011CC" w:rsidRPr="00606484" w:rsidRDefault="002011CC" w:rsidP="003533BA">
                                  <w:pPr>
                                    <w:jc w:val="center"/>
                                    <w:rPr>
                                      <w:sz w:val="18"/>
                                      <w:szCs w:val="18"/>
                                    </w:rPr>
                                  </w:pPr>
                                  <w:r w:rsidRPr="00606484">
                                    <w:rPr>
                                      <w:sz w:val="18"/>
                                      <w:szCs w:val="18"/>
                                    </w:rPr>
                                    <w:t>2009</w:t>
                                  </w:r>
                                </w:p>
                              </w:tc>
                              <w:tc>
                                <w:tcPr>
                                  <w:tcW w:w="1673" w:type="dxa"/>
                                  <w:vAlign w:val="center"/>
                                  <w:hideMark/>
                                </w:tcPr>
                                <w:p w:rsidR="002011CC" w:rsidRPr="00606484" w:rsidRDefault="002011CC" w:rsidP="003533BA">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155,402</w:t>
                                  </w:r>
                                </w:p>
                              </w:tc>
                              <w:tc>
                                <w:tcPr>
                                  <w:tcW w:w="1673" w:type="dxa"/>
                                  <w:hideMark/>
                                </w:tcPr>
                                <w:p w:rsidR="002011CC" w:rsidRPr="00606484" w:rsidRDefault="002011CC" w:rsidP="003533BA">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606484">
                                    <w:rPr>
                                      <w:color w:val="000000"/>
                                      <w:sz w:val="18"/>
                                      <w:szCs w:val="18"/>
                                    </w:rPr>
                                    <w:t>0</w:t>
                                  </w:r>
                                </w:p>
                              </w:tc>
                              <w:tc>
                                <w:tcPr>
                                  <w:tcW w:w="1187" w:type="dxa"/>
                                  <w:hideMark/>
                                </w:tcPr>
                                <w:p w:rsidR="002011CC" w:rsidRPr="00606484" w:rsidRDefault="002011CC" w:rsidP="003533BA">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p>
                              </w:tc>
                            </w:tr>
                            <w:tr w:rsidR="002011CC" w:rsidRPr="00606484" w:rsidTr="003533BA">
                              <w:trPr>
                                <w:trHeight w:val="315"/>
                              </w:trPr>
                              <w:tc>
                                <w:tcPr>
                                  <w:cnfStyle w:val="001000000000" w:firstRow="0" w:lastRow="0" w:firstColumn="1" w:lastColumn="0" w:oddVBand="0" w:evenVBand="0" w:oddHBand="0" w:evenHBand="0" w:firstRowFirstColumn="0" w:firstRowLastColumn="0" w:lastRowFirstColumn="0" w:lastRowLastColumn="0"/>
                                  <w:tcW w:w="820" w:type="dxa"/>
                                  <w:hideMark/>
                                </w:tcPr>
                                <w:p w:rsidR="002011CC" w:rsidRPr="00606484" w:rsidRDefault="002011CC" w:rsidP="003533BA">
                                  <w:pPr>
                                    <w:jc w:val="center"/>
                                    <w:rPr>
                                      <w:sz w:val="18"/>
                                      <w:szCs w:val="18"/>
                                    </w:rPr>
                                  </w:pPr>
                                  <w:r w:rsidRPr="00606484">
                                    <w:rPr>
                                      <w:sz w:val="18"/>
                                      <w:szCs w:val="18"/>
                                    </w:rPr>
                                    <w:t>2010</w:t>
                                  </w:r>
                                </w:p>
                              </w:tc>
                              <w:tc>
                                <w:tcPr>
                                  <w:tcW w:w="1673" w:type="dxa"/>
                                  <w:vAlign w:val="center"/>
                                  <w:hideMark/>
                                </w:tcPr>
                                <w:p w:rsidR="002011CC" w:rsidRPr="00606484" w:rsidRDefault="002011CC" w:rsidP="003533B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164,341</w:t>
                                  </w:r>
                                </w:p>
                              </w:tc>
                              <w:tc>
                                <w:tcPr>
                                  <w:tcW w:w="1673" w:type="dxa"/>
                                  <w:vAlign w:val="center"/>
                                  <w:hideMark/>
                                </w:tcPr>
                                <w:p w:rsidR="002011CC" w:rsidRPr="00606484" w:rsidRDefault="002011CC" w:rsidP="003533B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8,939+</w:t>
                                  </w:r>
                                </w:p>
                              </w:tc>
                              <w:tc>
                                <w:tcPr>
                                  <w:tcW w:w="1187" w:type="dxa"/>
                                  <w:vAlign w:val="center"/>
                                  <w:hideMark/>
                                </w:tcPr>
                                <w:p w:rsidR="002011CC" w:rsidRPr="00606484" w:rsidRDefault="002011CC" w:rsidP="004F3422">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%6</w:t>
                                  </w:r>
                                </w:p>
                              </w:tc>
                            </w:tr>
                            <w:tr w:rsidR="002011CC" w:rsidRPr="00606484" w:rsidTr="003533B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20" w:type="dxa"/>
                                  <w:hideMark/>
                                </w:tcPr>
                                <w:p w:rsidR="002011CC" w:rsidRPr="00606484" w:rsidRDefault="002011CC" w:rsidP="003533BA">
                                  <w:pPr>
                                    <w:jc w:val="center"/>
                                    <w:rPr>
                                      <w:sz w:val="18"/>
                                      <w:szCs w:val="18"/>
                                    </w:rPr>
                                  </w:pPr>
                                  <w:r w:rsidRPr="00606484">
                                    <w:rPr>
                                      <w:sz w:val="18"/>
                                      <w:szCs w:val="18"/>
                                    </w:rPr>
                                    <w:t>2011</w:t>
                                  </w:r>
                                </w:p>
                              </w:tc>
                              <w:tc>
                                <w:tcPr>
                                  <w:tcW w:w="1673" w:type="dxa"/>
                                  <w:vAlign w:val="center"/>
                                  <w:hideMark/>
                                </w:tcPr>
                                <w:p w:rsidR="002011CC" w:rsidRPr="00606484" w:rsidRDefault="002011CC" w:rsidP="003533BA">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182,436</w:t>
                                  </w:r>
                                </w:p>
                              </w:tc>
                              <w:tc>
                                <w:tcPr>
                                  <w:tcW w:w="1673" w:type="dxa"/>
                                  <w:vAlign w:val="center"/>
                                  <w:hideMark/>
                                </w:tcPr>
                                <w:p w:rsidR="002011CC" w:rsidRPr="00606484" w:rsidRDefault="002011CC" w:rsidP="003533BA">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18,095+</w:t>
                                  </w:r>
                                </w:p>
                              </w:tc>
                              <w:tc>
                                <w:tcPr>
                                  <w:tcW w:w="1187" w:type="dxa"/>
                                  <w:vAlign w:val="center"/>
                                  <w:hideMark/>
                                </w:tcPr>
                                <w:p w:rsidR="002011CC" w:rsidRPr="00606484" w:rsidRDefault="002011CC" w:rsidP="004F3422">
                                  <w:pPr>
                                    <w:bidi/>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%11</w:t>
                                  </w:r>
                                </w:p>
                              </w:tc>
                            </w:tr>
                            <w:tr w:rsidR="002011CC" w:rsidRPr="00606484" w:rsidTr="003533BA">
                              <w:trPr>
                                <w:trHeight w:val="315"/>
                              </w:trPr>
                              <w:tc>
                                <w:tcPr>
                                  <w:cnfStyle w:val="001000000000" w:firstRow="0" w:lastRow="0" w:firstColumn="1" w:lastColumn="0" w:oddVBand="0" w:evenVBand="0" w:oddHBand="0" w:evenHBand="0" w:firstRowFirstColumn="0" w:firstRowLastColumn="0" w:lastRowFirstColumn="0" w:lastRowLastColumn="0"/>
                                  <w:tcW w:w="820" w:type="dxa"/>
                                  <w:hideMark/>
                                </w:tcPr>
                                <w:p w:rsidR="002011CC" w:rsidRPr="00606484" w:rsidRDefault="002011CC" w:rsidP="003533BA">
                                  <w:pPr>
                                    <w:jc w:val="center"/>
                                    <w:rPr>
                                      <w:sz w:val="18"/>
                                      <w:szCs w:val="18"/>
                                    </w:rPr>
                                  </w:pPr>
                                  <w:r w:rsidRPr="00606484">
                                    <w:rPr>
                                      <w:sz w:val="18"/>
                                      <w:szCs w:val="18"/>
                                    </w:rPr>
                                    <w:t>2012</w:t>
                                  </w:r>
                                </w:p>
                              </w:tc>
                              <w:tc>
                                <w:tcPr>
                                  <w:tcW w:w="1673" w:type="dxa"/>
                                  <w:vAlign w:val="center"/>
                                  <w:hideMark/>
                                </w:tcPr>
                                <w:p w:rsidR="002011CC" w:rsidRPr="00606484" w:rsidRDefault="002011CC" w:rsidP="003533B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195,334</w:t>
                                  </w:r>
                                </w:p>
                              </w:tc>
                              <w:tc>
                                <w:tcPr>
                                  <w:tcW w:w="1673" w:type="dxa"/>
                                  <w:vAlign w:val="center"/>
                                  <w:hideMark/>
                                </w:tcPr>
                                <w:p w:rsidR="002011CC" w:rsidRPr="00606484" w:rsidRDefault="002011CC" w:rsidP="003533B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12,898+</w:t>
                                  </w:r>
                                </w:p>
                              </w:tc>
                              <w:tc>
                                <w:tcPr>
                                  <w:tcW w:w="1187" w:type="dxa"/>
                                  <w:vAlign w:val="center"/>
                                  <w:hideMark/>
                                </w:tcPr>
                                <w:p w:rsidR="002011CC" w:rsidRPr="00606484" w:rsidRDefault="002011CC" w:rsidP="004F3422">
                                  <w:pPr>
                                    <w:bidi/>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%7</w:t>
                                  </w:r>
                                </w:p>
                              </w:tc>
                            </w:tr>
                            <w:tr w:rsidR="002011CC" w:rsidRPr="00606484" w:rsidTr="003533B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20" w:type="dxa"/>
                                  <w:hideMark/>
                                </w:tcPr>
                                <w:p w:rsidR="002011CC" w:rsidRPr="00606484" w:rsidRDefault="002011CC" w:rsidP="003533BA">
                                  <w:pPr>
                                    <w:jc w:val="center"/>
                                    <w:rPr>
                                      <w:sz w:val="18"/>
                                      <w:szCs w:val="18"/>
                                    </w:rPr>
                                  </w:pPr>
                                  <w:r w:rsidRPr="00606484">
                                    <w:rPr>
                                      <w:sz w:val="18"/>
                                      <w:szCs w:val="18"/>
                                    </w:rPr>
                                    <w:t>2013</w:t>
                                  </w:r>
                                </w:p>
                              </w:tc>
                              <w:tc>
                                <w:tcPr>
                                  <w:tcW w:w="1673" w:type="dxa"/>
                                  <w:vAlign w:val="center"/>
                                  <w:hideMark/>
                                </w:tcPr>
                                <w:p w:rsidR="002011CC" w:rsidRPr="00606484" w:rsidRDefault="002011CC" w:rsidP="003533BA">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205,292</w:t>
                                  </w:r>
                                </w:p>
                              </w:tc>
                              <w:tc>
                                <w:tcPr>
                                  <w:tcW w:w="1673" w:type="dxa"/>
                                  <w:vAlign w:val="center"/>
                                  <w:hideMark/>
                                </w:tcPr>
                                <w:p w:rsidR="002011CC" w:rsidRPr="00606484" w:rsidRDefault="002011CC" w:rsidP="003533BA">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9,958+</w:t>
                                  </w:r>
                                </w:p>
                              </w:tc>
                              <w:tc>
                                <w:tcPr>
                                  <w:tcW w:w="1187" w:type="dxa"/>
                                  <w:vAlign w:val="center"/>
                                  <w:hideMark/>
                                </w:tcPr>
                                <w:p w:rsidR="002011CC" w:rsidRPr="00606484" w:rsidRDefault="002011CC" w:rsidP="004F3422">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%5</w:t>
                                  </w:r>
                                </w:p>
                              </w:tc>
                            </w:tr>
                            <w:tr w:rsidR="002011CC" w:rsidRPr="00606484" w:rsidTr="003533BA">
                              <w:trPr>
                                <w:trHeight w:val="315"/>
                              </w:trPr>
                              <w:tc>
                                <w:tcPr>
                                  <w:cnfStyle w:val="001000000000" w:firstRow="0" w:lastRow="0" w:firstColumn="1" w:lastColumn="0" w:oddVBand="0" w:evenVBand="0" w:oddHBand="0" w:evenHBand="0" w:firstRowFirstColumn="0" w:firstRowLastColumn="0" w:lastRowFirstColumn="0" w:lastRowLastColumn="0"/>
                                  <w:tcW w:w="820" w:type="dxa"/>
                                  <w:hideMark/>
                                </w:tcPr>
                                <w:p w:rsidR="002011CC" w:rsidRPr="00606484" w:rsidRDefault="002011CC" w:rsidP="003533BA">
                                  <w:pPr>
                                    <w:jc w:val="center"/>
                                    <w:rPr>
                                      <w:sz w:val="18"/>
                                      <w:szCs w:val="18"/>
                                    </w:rPr>
                                  </w:pPr>
                                  <w:r w:rsidRPr="00606484">
                                    <w:rPr>
                                      <w:sz w:val="18"/>
                                      <w:szCs w:val="18"/>
                                    </w:rPr>
                                    <w:t>2014</w:t>
                                  </w:r>
                                </w:p>
                              </w:tc>
                              <w:tc>
                                <w:tcPr>
                                  <w:tcW w:w="1673" w:type="dxa"/>
                                  <w:vAlign w:val="center"/>
                                  <w:hideMark/>
                                </w:tcPr>
                                <w:p w:rsidR="002011CC" w:rsidRPr="00606484" w:rsidRDefault="002011CC" w:rsidP="003533B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214,314</w:t>
                                  </w:r>
                                </w:p>
                              </w:tc>
                              <w:tc>
                                <w:tcPr>
                                  <w:tcW w:w="1673" w:type="dxa"/>
                                  <w:vAlign w:val="center"/>
                                  <w:hideMark/>
                                </w:tcPr>
                                <w:p w:rsidR="002011CC" w:rsidRPr="00606484" w:rsidRDefault="002011CC" w:rsidP="003533B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9,022+</w:t>
                                  </w:r>
                                </w:p>
                              </w:tc>
                              <w:tc>
                                <w:tcPr>
                                  <w:tcW w:w="1187" w:type="dxa"/>
                                  <w:vAlign w:val="center"/>
                                  <w:hideMark/>
                                </w:tcPr>
                                <w:p w:rsidR="002011CC" w:rsidRPr="00606484" w:rsidRDefault="002011CC" w:rsidP="004F3422">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%4</w:t>
                                  </w:r>
                                </w:p>
                              </w:tc>
                            </w:tr>
                            <w:tr w:rsidR="002011CC" w:rsidRPr="00606484" w:rsidTr="003533B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20" w:type="dxa"/>
                                </w:tcPr>
                                <w:p w:rsidR="002011CC" w:rsidRPr="00606484" w:rsidRDefault="002011CC" w:rsidP="003533BA">
                                  <w:pPr>
                                    <w:jc w:val="center"/>
                                    <w:rPr>
                                      <w:sz w:val="18"/>
                                      <w:szCs w:val="18"/>
                                    </w:rPr>
                                  </w:pPr>
                                  <w:r>
                                    <w:rPr>
                                      <w:sz w:val="18"/>
                                      <w:szCs w:val="18"/>
                                    </w:rPr>
                                    <w:t>2015</w:t>
                                  </w:r>
                                </w:p>
                              </w:tc>
                              <w:tc>
                                <w:tcPr>
                                  <w:tcW w:w="1673" w:type="dxa"/>
                                  <w:vAlign w:val="center"/>
                                </w:tcPr>
                                <w:p w:rsidR="002011CC" w:rsidRPr="00606484" w:rsidRDefault="002011CC" w:rsidP="003533BA">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218,000</w:t>
                                  </w:r>
                                </w:p>
                              </w:tc>
                              <w:tc>
                                <w:tcPr>
                                  <w:tcW w:w="1673" w:type="dxa"/>
                                  <w:vAlign w:val="center"/>
                                </w:tcPr>
                                <w:p w:rsidR="002011CC" w:rsidRPr="00606484" w:rsidRDefault="002011CC" w:rsidP="003533BA">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3,686+</w:t>
                                  </w:r>
                                </w:p>
                              </w:tc>
                              <w:tc>
                                <w:tcPr>
                                  <w:tcW w:w="1187" w:type="dxa"/>
                                  <w:vAlign w:val="center"/>
                                </w:tcPr>
                                <w:p w:rsidR="002011CC" w:rsidRPr="00606484" w:rsidRDefault="002011CC" w:rsidP="004F3422">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%2</w:t>
                                  </w:r>
                                </w:p>
                              </w:tc>
                            </w:tr>
                            <w:tr w:rsidR="002011CC" w:rsidRPr="00606484" w:rsidTr="003533BA">
                              <w:trPr>
                                <w:trHeight w:val="315"/>
                              </w:trPr>
                              <w:tc>
                                <w:tcPr>
                                  <w:cnfStyle w:val="001000000000" w:firstRow="0" w:lastRow="0" w:firstColumn="1" w:lastColumn="0" w:oddVBand="0" w:evenVBand="0" w:oddHBand="0" w:evenHBand="0" w:firstRowFirstColumn="0" w:firstRowLastColumn="0" w:lastRowFirstColumn="0" w:lastRowLastColumn="0"/>
                                  <w:tcW w:w="820" w:type="dxa"/>
                                  <w:hideMark/>
                                </w:tcPr>
                                <w:p w:rsidR="002011CC" w:rsidRPr="00606484" w:rsidRDefault="002011CC" w:rsidP="003533BA">
                                  <w:pPr>
                                    <w:jc w:val="center"/>
                                    <w:rPr>
                                      <w:b w:val="0"/>
                                      <w:bCs w:val="0"/>
                                      <w:sz w:val="18"/>
                                      <w:szCs w:val="18"/>
                                      <w:rtl/>
                                    </w:rPr>
                                  </w:pPr>
                                  <w:r>
                                    <w:rPr>
                                      <w:rFonts w:hint="cs"/>
                                      <w:sz w:val="18"/>
                                      <w:szCs w:val="18"/>
                                      <w:rtl/>
                                    </w:rPr>
                                    <w:t>المجموع</w:t>
                                  </w:r>
                                </w:p>
                              </w:tc>
                              <w:tc>
                                <w:tcPr>
                                  <w:tcW w:w="1673" w:type="dxa"/>
                                  <w:vAlign w:val="center"/>
                                  <w:hideMark/>
                                </w:tcPr>
                                <w:p w:rsidR="002011CC" w:rsidRPr="00606484" w:rsidRDefault="002011CC" w:rsidP="003533BA">
                                  <w:pPr>
                                    <w:jc w:val="center"/>
                                    <w:cnfStyle w:val="000000000000" w:firstRow="0" w:lastRow="0" w:firstColumn="0" w:lastColumn="0" w:oddVBand="0" w:evenVBand="0" w:oddHBand="0" w:evenHBand="0" w:firstRowFirstColumn="0" w:firstRowLastColumn="0" w:lastRowFirstColumn="0" w:lastRowLastColumn="0"/>
                                    <w:rPr>
                                      <w:b/>
                                      <w:bCs/>
                                      <w:color w:val="000000"/>
                                      <w:sz w:val="18"/>
                                      <w:szCs w:val="18"/>
                                    </w:rPr>
                                  </w:pPr>
                                  <w:r>
                                    <w:rPr>
                                      <w:b/>
                                      <w:bCs/>
                                      <w:color w:val="000000"/>
                                      <w:sz w:val="18"/>
                                      <w:szCs w:val="18"/>
                                    </w:rPr>
                                    <w:t>1,335,119</w:t>
                                  </w:r>
                                </w:p>
                              </w:tc>
                              <w:tc>
                                <w:tcPr>
                                  <w:tcW w:w="1673" w:type="dxa"/>
                                  <w:hideMark/>
                                </w:tcPr>
                                <w:p w:rsidR="002011CC" w:rsidRPr="00606484" w:rsidRDefault="002011CC" w:rsidP="003533BA">
                                  <w:pPr>
                                    <w:jc w:val="center"/>
                                    <w:cnfStyle w:val="000000000000" w:firstRow="0" w:lastRow="0" w:firstColumn="0" w:lastColumn="0" w:oddVBand="0" w:evenVBand="0" w:oddHBand="0" w:evenHBand="0" w:firstRowFirstColumn="0" w:firstRowLastColumn="0" w:lastRowFirstColumn="0" w:lastRowLastColumn="0"/>
                                    <w:rPr>
                                      <w:b/>
                                      <w:bCs/>
                                      <w:color w:val="000000"/>
                                      <w:sz w:val="18"/>
                                      <w:szCs w:val="18"/>
                                    </w:rPr>
                                  </w:pPr>
                                </w:p>
                              </w:tc>
                              <w:tc>
                                <w:tcPr>
                                  <w:tcW w:w="1187" w:type="dxa"/>
                                  <w:hideMark/>
                                </w:tcPr>
                                <w:p w:rsidR="002011CC" w:rsidRPr="00606484" w:rsidRDefault="002011CC" w:rsidP="004F3422">
                                  <w:pPr>
                                    <w:jc w:val="center"/>
                                    <w:cnfStyle w:val="000000000000" w:firstRow="0" w:lastRow="0" w:firstColumn="0" w:lastColumn="0" w:oddVBand="0" w:evenVBand="0" w:oddHBand="0" w:evenHBand="0" w:firstRowFirstColumn="0" w:firstRowLastColumn="0" w:lastRowFirstColumn="0" w:lastRowLastColumn="0"/>
                                    <w:rPr>
                                      <w:b/>
                                      <w:bCs/>
                                      <w:color w:val="000000"/>
                                      <w:sz w:val="18"/>
                                      <w:szCs w:val="18"/>
                                    </w:rPr>
                                  </w:pPr>
                                  <w:r w:rsidRPr="00606484">
                                    <w:rPr>
                                      <w:b/>
                                      <w:bCs/>
                                      <w:color w:val="000000"/>
                                      <w:sz w:val="18"/>
                                      <w:szCs w:val="18"/>
                                    </w:rPr>
                                    <w:t>%</w:t>
                                  </w:r>
                                  <w:r>
                                    <w:rPr>
                                      <w:b/>
                                      <w:bCs/>
                                      <w:color w:val="000000"/>
                                      <w:sz w:val="18"/>
                                      <w:szCs w:val="18"/>
                                    </w:rPr>
                                    <w:t>40</w:t>
                                  </w:r>
                                </w:p>
                              </w:tc>
                            </w:tr>
                            <w:tr w:rsidR="002011CC" w:rsidRPr="00606484" w:rsidTr="003533B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53" w:type="dxa"/>
                                  <w:gridSpan w:val="4"/>
                                  <w:shd w:val="clear" w:color="auto" w:fill="auto"/>
                                </w:tcPr>
                                <w:p w:rsidR="002011CC" w:rsidRPr="00EE41A6" w:rsidDel="00A40FF1" w:rsidRDefault="002011CC" w:rsidP="003533BA">
                                  <w:pPr>
                                    <w:pStyle w:val="NumberedParaAR"/>
                                    <w:numPr>
                                      <w:ilvl w:val="0"/>
                                      <w:numId w:val="0"/>
                                    </w:numPr>
                                    <w:tabs>
                                      <w:tab w:val="left" w:pos="445"/>
                                      <w:tab w:val="left" w:pos="566"/>
                                    </w:tabs>
                                    <w:rPr>
                                      <w:b w:val="0"/>
                                      <w:bCs w:val="0"/>
                                      <w:color w:val="auto"/>
                                      <w:sz w:val="28"/>
                                      <w:szCs w:val="28"/>
                                    </w:rPr>
                                  </w:pPr>
                                  <w:r w:rsidRPr="00EE41A6">
                                    <w:rPr>
                                      <w:b w:val="0"/>
                                      <w:bCs w:val="0"/>
                                      <w:color w:val="auto"/>
                                      <w:sz w:val="28"/>
                                      <w:szCs w:val="28"/>
                                    </w:rPr>
                                    <w:t>*</w:t>
                                  </w:r>
                                  <w:r w:rsidRPr="00EE41A6">
                                    <w:rPr>
                                      <w:b w:val="0"/>
                                      <w:bCs w:val="0"/>
                                      <w:color w:val="auto"/>
                                      <w:sz w:val="28"/>
                                      <w:szCs w:val="28"/>
                                      <w:rtl/>
                                    </w:rPr>
                                    <w:t xml:space="preserve">استنادا إلى طلبات </w:t>
                                  </w:r>
                                  <w:r>
                                    <w:rPr>
                                      <w:b w:val="0"/>
                                      <w:bCs w:val="0"/>
                                      <w:color w:val="auto"/>
                                      <w:sz w:val="28"/>
                                      <w:szCs w:val="28"/>
                                      <w:rtl/>
                                    </w:rPr>
                                    <w:t>الإيداع</w:t>
                                  </w:r>
                                  <w:r w:rsidRPr="00EE41A6">
                                    <w:rPr>
                                      <w:b w:val="0"/>
                                      <w:bCs w:val="0"/>
                                      <w:color w:val="auto"/>
                                      <w:sz w:val="28"/>
                                      <w:szCs w:val="28"/>
                                      <w:rtl/>
                                    </w:rPr>
                                    <w:t xml:space="preserve"> السنوية. بيانات عام 2015 وفقا لتقديرات للويبو</w:t>
                                  </w:r>
                                  <w:r w:rsidRPr="00EE41A6">
                                    <w:rPr>
                                      <w:b w:val="0"/>
                                      <w:bCs w:val="0"/>
                                      <w:color w:val="auto"/>
                                      <w:sz w:val="28"/>
                                      <w:szCs w:val="28"/>
                                    </w:rPr>
                                    <w:t>.</w:t>
                                  </w:r>
                                </w:p>
                              </w:tc>
                            </w:tr>
                            <w:bookmarkEnd w:id="21"/>
                            <w:tr w:rsidR="002011CC" w:rsidRPr="00606484" w:rsidTr="00EE41A6">
                              <w:trPr>
                                <w:trHeight w:val="315"/>
                              </w:trPr>
                              <w:tc>
                                <w:tcPr>
                                  <w:cnfStyle w:val="001000000000" w:firstRow="0" w:lastRow="0" w:firstColumn="1" w:lastColumn="0" w:oddVBand="0" w:evenVBand="0" w:oddHBand="0" w:evenHBand="0" w:firstRowFirstColumn="0" w:firstRowLastColumn="0" w:lastRowFirstColumn="0" w:lastRowLastColumn="0"/>
                                  <w:tcW w:w="5353" w:type="dxa"/>
                                  <w:gridSpan w:val="4"/>
                                  <w:shd w:val="clear" w:color="auto" w:fill="auto"/>
                                </w:tcPr>
                                <w:p w:rsidR="002011CC" w:rsidRPr="00EE41A6" w:rsidDel="00A40FF1" w:rsidRDefault="002011CC" w:rsidP="00EE41A6">
                                  <w:pPr>
                                    <w:pStyle w:val="NumberedParaAR"/>
                                    <w:numPr>
                                      <w:ilvl w:val="0"/>
                                      <w:numId w:val="0"/>
                                    </w:numPr>
                                    <w:tabs>
                                      <w:tab w:val="left" w:pos="445"/>
                                      <w:tab w:val="left" w:pos="566"/>
                                    </w:tabs>
                                    <w:rPr>
                                      <w:b w:val="0"/>
                                      <w:bCs w:val="0"/>
                                      <w:color w:val="auto"/>
                                      <w:sz w:val="28"/>
                                      <w:szCs w:val="28"/>
                                    </w:rPr>
                                  </w:pPr>
                                  <w:r w:rsidRPr="00EE41A6">
                                    <w:rPr>
                                      <w:b w:val="0"/>
                                      <w:bCs w:val="0"/>
                                      <w:color w:val="auto"/>
                                      <w:sz w:val="28"/>
                                      <w:szCs w:val="28"/>
                                    </w:rPr>
                                    <w:t>*</w:t>
                                  </w:r>
                                  <w:r w:rsidRPr="00EE41A6">
                                    <w:rPr>
                                      <w:b w:val="0"/>
                                      <w:bCs w:val="0"/>
                                      <w:color w:val="auto"/>
                                      <w:sz w:val="28"/>
                                      <w:szCs w:val="28"/>
                                      <w:rtl/>
                                    </w:rPr>
                                    <w:t xml:space="preserve">استنادا إلى طلبات </w:t>
                                  </w:r>
                                  <w:r>
                                    <w:rPr>
                                      <w:b w:val="0"/>
                                      <w:bCs w:val="0"/>
                                      <w:color w:val="auto"/>
                                      <w:sz w:val="28"/>
                                      <w:szCs w:val="28"/>
                                      <w:rtl/>
                                    </w:rPr>
                                    <w:t>الإيداع</w:t>
                                  </w:r>
                                  <w:r w:rsidRPr="00EE41A6">
                                    <w:rPr>
                                      <w:b w:val="0"/>
                                      <w:bCs w:val="0"/>
                                      <w:color w:val="auto"/>
                                      <w:sz w:val="28"/>
                                      <w:szCs w:val="28"/>
                                      <w:rtl/>
                                    </w:rPr>
                                    <w:t xml:space="preserve"> السنوية. بيانات عام 2015 وفقا لتقديرات للويبو</w:t>
                                  </w:r>
                                  <w:r w:rsidRPr="00EE41A6">
                                    <w:rPr>
                                      <w:b w:val="0"/>
                                      <w:bCs w:val="0"/>
                                      <w:color w:val="auto"/>
                                      <w:sz w:val="28"/>
                                      <w:szCs w:val="28"/>
                                    </w:rPr>
                                    <w:t>.</w:t>
                                  </w:r>
                                </w:p>
                              </w:tc>
                            </w:tr>
                          </w:tbl>
                          <w:p w:rsidR="002011CC" w:rsidRPr="00A7399B" w:rsidRDefault="002011CC" w:rsidP="002F02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5" o:spid="_x0000_s1028" type="#_x0000_t202" style="position:absolute;left:0;text-align:left;margin-left:17.3pt;margin-top:45.75pt;width:276.5pt;height:258.7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" filled="f" stroked="f" strokeweight=".5pt">
                <v:textbox>
                  <w:txbxContent>
                    <w:p w:rsidR="002011CC" w:rsidRPr="00EE41A6" w:rsidRDefault="002011CC" w:rsidP="00953898">
                      <w:pPr>
                        <w:pStyle w:val="Tables"/>
                        <w:rPr>
                          <w:lang w:bidi="ar"/>
                        </w:rPr>
                      </w:pPr>
                      <w:bookmarkStart w:id="22" w:name="_Toc457567786"/>
                      <w:bookmarkStart w:id="23" w:name="_Toc456261078"/>
                      <w:r w:rsidRPr="00F5475E">
                        <w:rPr>
                          <w:rFonts w:hint="cs"/>
                          <w:rtl/>
                          <w:lang w:bidi="ar"/>
                        </w:rPr>
                        <w:t>الجدول 3: نظ</w:t>
                      </w:r>
                      <w:r>
                        <w:rPr>
                          <w:rFonts w:hint="cs"/>
                          <w:rtl/>
                          <w:lang w:bidi="ar"/>
                        </w:rPr>
                        <w:t xml:space="preserve">ام معاهدة التعاون بشأن البراءات: </w:t>
                      </w:r>
                      <w:r w:rsidRPr="00F5475E">
                        <w:rPr>
                          <w:rFonts w:hint="cs"/>
                          <w:rtl/>
                          <w:lang w:bidi="ar"/>
                        </w:rPr>
                        <w:t xml:space="preserve">إجمالي طلبات </w:t>
                      </w:r>
                      <w:r>
                        <w:rPr>
                          <w:rFonts w:hint="cs"/>
                          <w:rtl/>
                          <w:lang w:bidi="ar"/>
                        </w:rPr>
                        <w:t>الإيداع</w:t>
                      </w:r>
                      <w:r w:rsidRPr="00F5475E">
                        <w:rPr>
                          <w:rFonts w:hint="cs"/>
                          <w:rtl/>
                          <w:lang w:bidi="ar"/>
                        </w:rPr>
                        <w:t>، وطلبات</w:t>
                      </w:r>
                      <w:r>
                        <w:rPr>
                          <w:rFonts w:hint="eastAsia"/>
                          <w:lang w:bidi="ar"/>
                        </w:rPr>
                        <w:t> </w:t>
                      </w:r>
                      <w:r>
                        <w:rPr>
                          <w:rFonts w:hint="cs"/>
                          <w:rtl/>
                          <w:lang w:bidi="ar"/>
                        </w:rPr>
                        <w:t>الإيداع</w:t>
                      </w:r>
                      <w:r w:rsidRPr="00F5475E">
                        <w:rPr>
                          <w:rFonts w:hint="cs"/>
                          <w:rtl/>
                          <w:lang w:bidi="ar"/>
                        </w:rPr>
                        <w:t xml:space="preserve"> السنوية</w:t>
                      </w:r>
                      <w:bookmarkEnd w:id="22"/>
                    </w:p>
                    <w:tbl>
                      <w:tblPr>
                        <w:tblStyle w:val="GridTable5Dark-Accent11"/>
                        <w:bidiVisual/>
                        <w:tblW w:w="5353" w:type="dxa"/>
                        <w:tblLayout w:type="fixed"/>
                        <w:tblLook w:val="04A0" w:firstRow="1" w:lastRow="0" w:firstColumn="1" w:lastColumn="0" w:noHBand="0" w:noVBand="1"/>
                      </w:tblPr>
                      <w:tblGrid>
                        <w:gridCol w:w="820"/>
                        <w:gridCol w:w="1673"/>
                        <w:gridCol w:w="1673"/>
                        <w:gridCol w:w="1187"/>
                      </w:tblGrid>
                      <w:tr w:rsidR="002011CC" w:rsidRPr="00606484" w:rsidTr="003533BA">
                        <w:trPr>
                          <w:cnfStyle w:val="100000000000" w:firstRow="1" w:lastRow="0" w:firstColumn="0" w:lastColumn="0" w:oddVBand="0" w:evenVBand="0" w:oddHBand="0"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820" w:type="dxa"/>
                            <w:vAlign w:val="center"/>
                            <w:hideMark/>
                          </w:tcPr>
                          <w:p w:rsidR="002011CC" w:rsidRPr="00606484" w:rsidRDefault="002011CC" w:rsidP="003533BA">
                            <w:pPr>
                              <w:bidi/>
                              <w:jc w:val="center"/>
                              <w:rPr>
                                <w:sz w:val="18"/>
                                <w:szCs w:val="18"/>
                              </w:rPr>
                            </w:pPr>
                            <w:r w:rsidRPr="00EE41A6">
                              <w:rPr>
                                <w:rFonts w:ascii="Arabic Typesetting" w:hAnsi="Arabic Typesetting" w:cs="Arabic Typesetting"/>
                                <w:sz w:val="28"/>
                                <w:szCs w:val="28"/>
                                <w:rtl/>
                              </w:rPr>
                              <w:t>السنة</w:t>
                            </w:r>
                          </w:p>
                        </w:tc>
                        <w:tc>
                          <w:tcPr>
                            <w:tcW w:w="1673" w:type="dxa"/>
                            <w:hideMark/>
                          </w:tcPr>
                          <w:p w:rsidR="002011CC" w:rsidRPr="00EE41A6" w:rsidRDefault="002011CC" w:rsidP="003533BA">
                            <w:pPr>
                              <w:bidi/>
                              <w:jc w:val="center"/>
                              <w:cnfStyle w:val="100000000000" w:firstRow="1" w:lastRow="0" w:firstColumn="0" w:lastColumn="0" w:oddVBand="0" w:evenVBand="0" w:oddHBand="0" w:evenHBand="0" w:firstRowFirstColumn="0" w:firstRowLastColumn="0" w:lastRowFirstColumn="0" w:lastRowLastColumn="0"/>
                              <w:rPr>
                                <w:rFonts w:ascii="Arabic Typesetting" w:hAnsi="Arabic Typesetting" w:cs="Arabic Typesetting"/>
                                <w:sz w:val="28"/>
                                <w:szCs w:val="28"/>
                              </w:rPr>
                            </w:pPr>
                            <w:r w:rsidRPr="00EE41A6">
                              <w:rPr>
                                <w:rFonts w:ascii="Arabic Typesetting" w:hAnsi="Arabic Typesetting" w:cs="Arabic Typesetting"/>
                                <w:sz w:val="28"/>
                                <w:szCs w:val="28"/>
                                <w:rtl/>
                              </w:rPr>
                              <w:t xml:space="preserve">مجموع طلبات </w:t>
                            </w:r>
                            <w:r>
                              <w:rPr>
                                <w:rFonts w:ascii="Arabic Typesetting" w:hAnsi="Arabic Typesetting" w:cs="Arabic Typesetting"/>
                                <w:sz w:val="28"/>
                                <w:szCs w:val="28"/>
                                <w:rtl/>
                              </w:rPr>
                              <w:t>الإيداع</w:t>
                            </w:r>
                            <w:r w:rsidRPr="00EE41A6">
                              <w:rPr>
                                <w:rFonts w:ascii="Arabic Typesetting" w:hAnsi="Arabic Typesetting" w:cs="Arabic Typesetting"/>
                                <w:sz w:val="28"/>
                                <w:szCs w:val="28"/>
                                <w:rtl/>
                              </w:rPr>
                              <w:t>/السنة*</w:t>
                            </w:r>
                          </w:p>
                        </w:tc>
                        <w:tc>
                          <w:tcPr>
                            <w:tcW w:w="1673" w:type="dxa"/>
                            <w:hideMark/>
                          </w:tcPr>
                          <w:p w:rsidR="002011CC" w:rsidRPr="00EE41A6" w:rsidRDefault="002011CC" w:rsidP="003533BA">
                            <w:pPr>
                              <w:bidi/>
                              <w:jc w:val="center"/>
                              <w:cnfStyle w:val="100000000000" w:firstRow="1" w:lastRow="0" w:firstColumn="0" w:lastColumn="0" w:oddVBand="0" w:evenVBand="0" w:oddHBand="0" w:evenHBand="0" w:firstRowFirstColumn="0" w:firstRowLastColumn="0" w:lastRowFirstColumn="0" w:lastRowLastColumn="0"/>
                              <w:rPr>
                                <w:rFonts w:ascii="Arabic Typesetting" w:hAnsi="Arabic Typesetting" w:cs="Arabic Typesetting"/>
                                <w:sz w:val="28"/>
                                <w:szCs w:val="28"/>
                              </w:rPr>
                            </w:pPr>
                            <w:r w:rsidRPr="00EE41A6">
                              <w:rPr>
                                <w:rFonts w:ascii="Arabic Typesetting" w:hAnsi="Arabic Typesetting" w:cs="Arabic Typesetting"/>
                                <w:sz w:val="28"/>
                                <w:szCs w:val="28"/>
                                <w:rtl/>
                              </w:rPr>
                              <w:t xml:space="preserve">التغير في عدد طلبات </w:t>
                            </w:r>
                            <w:r>
                              <w:rPr>
                                <w:rFonts w:ascii="Arabic Typesetting" w:hAnsi="Arabic Typesetting" w:cs="Arabic Typesetting"/>
                                <w:sz w:val="28"/>
                                <w:szCs w:val="28"/>
                                <w:rtl/>
                              </w:rPr>
                              <w:t>الإيداع</w:t>
                            </w:r>
                            <w:r w:rsidRPr="00EE41A6">
                              <w:rPr>
                                <w:rFonts w:ascii="Arabic Typesetting" w:hAnsi="Arabic Typesetting" w:cs="Arabic Typesetting"/>
                                <w:sz w:val="28"/>
                                <w:szCs w:val="28"/>
                                <w:rtl/>
                              </w:rPr>
                              <w:t xml:space="preserve"> السنوية</w:t>
                            </w:r>
                          </w:p>
                        </w:tc>
                        <w:tc>
                          <w:tcPr>
                            <w:tcW w:w="1187" w:type="dxa"/>
                            <w:hideMark/>
                          </w:tcPr>
                          <w:p w:rsidR="002011CC" w:rsidRPr="00EE41A6" w:rsidRDefault="002011CC" w:rsidP="003533BA">
                            <w:pPr>
                              <w:bidi/>
                              <w:jc w:val="center"/>
                              <w:cnfStyle w:val="100000000000" w:firstRow="1" w:lastRow="0" w:firstColumn="0" w:lastColumn="0" w:oddVBand="0" w:evenVBand="0" w:oddHBand="0" w:evenHBand="0" w:firstRowFirstColumn="0" w:firstRowLastColumn="0" w:lastRowFirstColumn="0" w:lastRowLastColumn="0"/>
                              <w:rPr>
                                <w:rFonts w:ascii="Arabic Typesetting" w:hAnsi="Arabic Typesetting" w:cs="Arabic Typesetting"/>
                                <w:sz w:val="28"/>
                                <w:szCs w:val="28"/>
                              </w:rPr>
                            </w:pPr>
                            <w:r w:rsidRPr="00EE41A6">
                              <w:rPr>
                                <w:rFonts w:ascii="Arabic Typesetting" w:hAnsi="Arabic Typesetting" w:cs="Arabic Typesetting"/>
                                <w:sz w:val="28"/>
                                <w:szCs w:val="28"/>
                                <w:rtl/>
                              </w:rPr>
                              <w:t xml:space="preserve">النسبة المئوية (التغير في طلبات </w:t>
                            </w:r>
                            <w:r>
                              <w:rPr>
                                <w:rFonts w:ascii="Arabic Typesetting" w:hAnsi="Arabic Typesetting" w:cs="Arabic Typesetting"/>
                                <w:sz w:val="28"/>
                                <w:szCs w:val="28"/>
                                <w:rtl/>
                              </w:rPr>
                              <w:t>الإيداع</w:t>
                            </w:r>
                            <w:r w:rsidRPr="00EE41A6">
                              <w:rPr>
                                <w:rFonts w:ascii="Arabic Typesetting" w:hAnsi="Arabic Typesetting" w:cs="Arabic Typesetting"/>
                                <w:sz w:val="28"/>
                                <w:szCs w:val="28"/>
                                <w:rtl/>
                              </w:rPr>
                              <w:t xml:space="preserve"> السنوية</w:t>
                            </w:r>
                            <w:r>
                              <w:rPr>
                                <w:rFonts w:ascii="Arabic Typesetting" w:hAnsi="Arabic Typesetting" w:cs="Arabic Typesetting" w:hint="cs"/>
                                <w:sz w:val="28"/>
                                <w:szCs w:val="28"/>
                                <w:rtl/>
                              </w:rPr>
                              <w:t>)</w:t>
                            </w:r>
                          </w:p>
                        </w:tc>
                      </w:tr>
                      <w:tr w:rsidR="002011CC" w:rsidRPr="00606484" w:rsidTr="003533B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20" w:type="dxa"/>
                            <w:hideMark/>
                          </w:tcPr>
                          <w:p w:rsidR="002011CC" w:rsidRPr="00606484" w:rsidRDefault="002011CC" w:rsidP="003533BA">
                            <w:pPr>
                              <w:jc w:val="center"/>
                              <w:rPr>
                                <w:sz w:val="18"/>
                                <w:szCs w:val="18"/>
                              </w:rPr>
                            </w:pPr>
                            <w:r w:rsidRPr="00606484">
                              <w:rPr>
                                <w:sz w:val="18"/>
                                <w:szCs w:val="18"/>
                              </w:rPr>
                              <w:t>2009</w:t>
                            </w:r>
                          </w:p>
                        </w:tc>
                        <w:tc>
                          <w:tcPr>
                            <w:tcW w:w="1673" w:type="dxa"/>
                            <w:vAlign w:val="center"/>
                            <w:hideMark/>
                          </w:tcPr>
                          <w:p w:rsidR="002011CC" w:rsidRPr="00606484" w:rsidRDefault="002011CC" w:rsidP="003533BA">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155,402</w:t>
                            </w:r>
                          </w:p>
                        </w:tc>
                        <w:tc>
                          <w:tcPr>
                            <w:tcW w:w="1673" w:type="dxa"/>
                            <w:hideMark/>
                          </w:tcPr>
                          <w:p w:rsidR="002011CC" w:rsidRPr="00606484" w:rsidRDefault="002011CC" w:rsidP="003533BA">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606484">
                              <w:rPr>
                                <w:color w:val="000000"/>
                                <w:sz w:val="18"/>
                                <w:szCs w:val="18"/>
                              </w:rPr>
                              <w:t>0</w:t>
                            </w:r>
                          </w:p>
                        </w:tc>
                        <w:tc>
                          <w:tcPr>
                            <w:tcW w:w="1187" w:type="dxa"/>
                            <w:hideMark/>
                          </w:tcPr>
                          <w:p w:rsidR="002011CC" w:rsidRPr="00606484" w:rsidRDefault="002011CC" w:rsidP="003533BA">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p>
                        </w:tc>
                      </w:tr>
                      <w:tr w:rsidR="002011CC" w:rsidRPr="00606484" w:rsidTr="003533BA">
                        <w:trPr>
                          <w:trHeight w:val="315"/>
                        </w:trPr>
                        <w:tc>
                          <w:tcPr>
                            <w:cnfStyle w:val="001000000000" w:firstRow="0" w:lastRow="0" w:firstColumn="1" w:lastColumn="0" w:oddVBand="0" w:evenVBand="0" w:oddHBand="0" w:evenHBand="0" w:firstRowFirstColumn="0" w:firstRowLastColumn="0" w:lastRowFirstColumn="0" w:lastRowLastColumn="0"/>
                            <w:tcW w:w="820" w:type="dxa"/>
                            <w:hideMark/>
                          </w:tcPr>
                          <w:p w:rsidR="002011CC" w:rsidRPr="00606484" w:rsidRDefault="002011CC" w:rsidP="003533BA">
                            <w:pPr>
                              <w:jc w:val="center"/>
                              <w:rPr>
                                <w:sz w:val="18"/>
                                <w:szCs w:val="18"/>
                              </w:rPr>
                            </w:pPr>
                            <w:r w:rsidRPr="00606484">
                              <w:rPr>
                                <w:sz w:val="18"/>
                                <w:szCs w:val="18"/>
                              </w:rPr>
                              <w:t>2010</w:t>
                            </w:r>
                          </w:p>
                        </w:tc>
                        <w:tc>
                          <w:tcPr>
                            <w:tcW w:w="1673" w:type="dxa"/>
                            <w:vAlign w:val="center"/>
                            <w:hideMark/>
                          </w:tcPr>
                          <w:p w:rsidR="002011CC" w:rsidRPr="00606484" w:rsidRDefault="002011CC" w:rsidP="003533B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164,341</w:t>
                            </w:r>
                          </w:p>
                        </w:tc>
                        <w:tc>
                          <w:tcPr>
                            <w:tcW w:w="1673" w:type="dxa"/>
                            <w:vAlign w:val="center"/>
                            <w:hideMark/>
                          </w:tcPr>
                          <w:p w:rsidR="002011CC" w:rsidRPr="00606484" w:rsidRDefault="002011CC" w:rsidP="003533B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8,939+</w:t>
                            </w:r>
                          </w:p>
                        </w:tc>
                        <w:tc>
                          <w:tcPr>
                            <w:tcW w:w="1187" w:type="dxa"/>
                            <w:vAlign w:val="center"/>
                            <w:hideMark/>
                          </w:tcPr>
                          <w:p w:rsidR="002011CC" w:rsidRPr="00606484" w:rsidRDefault="002011CC" w:rsidP="004F3422">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%6</w:t>
                            </w:r>
                          </w:p>
                        </w:tc>
                      </w:tr>
                      <w:tr w:rsidR="002011CC" w:rsidRPr="00606484" w:rsidTr="003533B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20" w:type="dxa"/>
                            <w:hideMark/>
                          </w:tcPr>
                          <w:p w:rsidR="002011CC" w:rsidRPr="00606484" w:rsidRDefault="002011CC" w:rsidP="003533BA">
                            <w:pPr>
                              <w:jc w:val="center"/>
                              <w:rPr>
                                <w:sz w:val="18"/>
                                <w:szCs w:val="18"/>
                              </w:rPr>
                            </w:pPr>
                            <w:r w:rsidRPr="00606484">
                              <w:rPr>
                                <w:sz w:val="18"/>
                                <w:szCs w:val="18"/>
                              </w:rPr>
                              <w:t>2011</w:t>
                            </w:r>
                          </w:p>
                        </w:tc>
                        <w:tc>
                          <w:tcPr>
                            <w:tcW w:w="1673" w:type="dxa"/>
                            <w:vAlign w:val="center"/>
                            <w:hideMark/>
                          </w:tcPr>
                          <w:p w:rsidR="002011CC" w:rsidRPr="00606484" w:rsidRDefault="002011CC" w:rsidP="003533BA">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182,436</w:t>
                            </w:r>
                          </w:p>
                        </w:tc>
                        <w:tc>
                          <w:tcPr>
                            <w:tcW w:w="1673" w:type="dxa"/>
                            <w:vAlign w:val="center"/>
                            <w:hideMark/>
                          </w:tcPr>
                          <w:p w:rsidR="002011CC" w:rsidRPr="00606484" w:rsidRDefault="002011CC" w:rsidP="003533BA">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18,095+</w:t>
                            </w:r>
                          </w:p>
                        </w:tc>
                        <w:tc>
                          <w:tcPr>
                            <w:tcW w:w="1187" w:type="dxa"/>
                            <w:vAlign w:val="center"/>
                            <w:hideMark/>
                          </w:tcPr>
                          <w:p w:rsidR="002011CC" w:rsidRPr="00606484" w:rsidRDefault="002011CC" w:rsidP="004F3422">
                            <w:pPr>
                              <w:bidi/>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%11</w:t>
                            </w:r>
                          </w:p>
                        </w:tc>
                      </w:tr>
                      <w:tr w:rsidR="002011CC" w:rsidRPr="00606484" w:rsidTr="003533BA">
                        <w:trPr>
                          <w:trHeight w:val="315"/>
                        </w:trPr>
                        <w:tc>
                          <w:tcPr>
                            <w:cnfStyle w:val="001000000000" w:firstRow="0" w:lastRow="0" w:firstColumn="1" w:lastColumn="0" w:oddVBand="0" w:evenVBand="0" w:oddHBand="0" w:evenHBand="0" w:firstRowFirstColumn="0" w:firstRowLastColumn="0" w:lastRowFirstColumn="0" w:lastRowLastColumn="0"/>
                            <w:tcW w:w="820" w:type="dxa"/>
                            <w:hideMark/>
                          </w:tcPr>
                          <w:p w:rsidR="002011CC" w:rsidRPr="00606484" w:rsidRDefault="002011CC" w:rsidP="003533BA">
                            <w:pPr>
                              <w:jc w:val="center"/>
                              <w:rPr>
                                <w:sz w:val="18"/>
                                <w:szCs w:val="18"/>
                              </w:rPr>
                            </w:pPr>
                            <w:r w:rsidRPr="00606484">
                              <w:rPr>
                                <w:sz w:val="18"/>
                                <w:szCs w:val="18"/>
                              </w:rPr>
                              <w:t>2012</w:t>
                            </w:r>
                          </w:p>
                        </w:tc>
                        <w:tc>
                          <w:tcPr>
                            <w:tcW w:w="1673" w:type="dxa"/>
                            <w:vAlign w:val="center"/>
                            <w:hideMark/>
                          </w:tcPr>
                          <w:p w:rsidR="002011CC" w:rsidRPr="00606484" w:rsidRDefault="002011CC" w:rsidP="003533B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195,334</w:t>
                            </w:r>
                          </w:p>
                        </w:tc>
                        <w:tc>
                          <w:tcPr>
                            <w:tcW w:w="1673" w:type="dxa"/>
                            <w:vAlign w:val="center"/>
                            <w:hideMark/>
                          </w:tcPr>
                          <w:p w:rsidR="002011CC" w:rsidRPr="00606484" w:rsidRDefault="002011CC" w:rsidP="003533B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12,898+</w:t>
                            </w:r>
                          </w:p>
                        </w:tc>
                        <w:tc>
                          <w:tcPr>
                            <w:tcW w:w="1187" w:type="dxa"/>
                            <w:vAlign w:val="center"/>
                            <w:hideMark/>
                          </w:tcPr>
                          <w:p w:rsidR="002011CC" w:rsidRPr="00606484" w:rsidRDefault="002011CC" w:rsidP="004F3422">
                            <w:pPr>
                              <w:bidi/>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%7</w:t>
                            </w:r>
                          </w:p>
                        </w:tc>
                      </w:tr>
                      <w:tr w:rsidR="002011CC" w:rsidRPr="00606484" w:rsidTr="003533B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20" w:type="dxa"/>
                            <w:hideMark/>
                          </w:tcPr>
                          <w:p w:rsidR="002011CC" w:rsidRPr="00606484" w:rsidRDefault="002011CC" w:rsidP="003533BA">
                            <w:pPr>
                              <w:jc w:val="center"/>
                              <w:rPr>
                                <w:sz w:val="18"/>
                                <w:szCs w:val="18"/>
                              </w:rPr>
                            </w:pPr>
                            <w:r w:rsidRPr="00606484">
                              <w:rPr>
                                <w:sz w:val="18"/>
                                <w:szCs w:val="18"/>
                              </w:rPr>
                              <w:t>2013</w:t>
                            </w:r>
                          </w:p>
                        </w:tc>
                        <w:tc>
                          <w:tcPr>
                            <w:tcW w:w="1673" w:type="dxa"/>
                            <w:vAlign w:val="center"/>
                            <w:hideMark/>
                          </w:tcPr>
                          <w:p w:rsidR="002011CC" w:rsidRPr="00606484" w:rsidRDefault="002011CC" w:rsidP="003533BA">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205,292</w:t>
                            </w:r>
                          </w:p>
                        </w:tc>
                        <w:tc>
                          <w:tcPr>
                            <w:tcW w:w="1673" w:type="dxa"/>
                            <w:vAlign w:val="center"/>
                            <w:hideMark/>
                          </w:tcPr>
                          <w:p w:rsidR="002011CC" w:rsidRPr="00606484" w:rsidRDefault="002011CC" w:rsidP="003533BA">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9,958+</w:t>
                            </w:r>
                          </w:p>
                        </w:tc>
                        <w:tc>
                          <w:tcPr>
                            <w:tcW w:w="1187" w:type="dxa"/>
                            <w:vAlign w:val="center"/>
                            <w:hideMark/>
                          </w:tcPr>
                          <w:p w:rsidR="002011CC" w:rsidRPr="00606484" w:rsidRDefault="002011CC" w:rsidP="004F3422">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%5</w:t>
                            </w:r>
                          </w:p>
                        </w:tc>
                      </w:tr>
                      <w:tr w:rsidR="002011CC" w:rsidRPr="00606484" w:rsidTr="003533BA">
                        <w:trPr>
                          <w:trHeight w:val="315"/>
                        </w:trPr>
                        <w:tc>
                          <w:tcPr>
                            <w:cnfStyle w:val="001000000000" w:firstRow="0" w:lastRow="0" w:firstColumn="1" w:lastColumn="0" w:oddVBand="0" w:evenVBand="0" w:oddHBand="0" w:evenHBand="0" w:firstRowFirstColumn="0" w:firstRowLastColumn="0" w:lastRowFirstColumn="0" w:lastRowLastColumn="0"/>
                            <w:tcW w:w="820" w:type="dxa"/>
                            <w:hideMark/>
                          </w:tcPr>
                          <w:p w:rsidR="002011CC" w:rsidRPr="00606484" w:rsidRDefault="002011CC" w:rsidP="003533BA">
                            <w:pPr>
                              <w:jc w:val="center"/>
                              <w:rPr>
                                <w:sz w:val="18"/>
                                <w:szCs w:val="18"/>
                              </w:rPr>
                            </w:pPr>
                            <w:r w:rsidRPr="00606484">
                              <w:rPr>
                                <w:sz w:val="18"/>
                                <w:szCs w:val="18"/>
                              </w:rPr>
                              <w:t>2014</w:t>
                            </w:r>
                          </w:p>
                        </w:tc>
                        <w:tc>
                          <w:tcPr>
                            <w:tcW w:w="1673" w:type="dxa"/>
                            <w:vAlign w:val="center"/>
                            <w:hideMark/>
                          </w:tcPr>
                          <w:p w:rsidR="002011CC" w:rsidRPr="00606484" w:rsidRDefault="002011CC" w:rsidP="003533B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214,314</w:t>
                            </w:r>
                          </w:p>
                        </w:tc>
                        <w:tc>
                          <w:tcPr>
                            <w:tcW w:w="1673" w:type="dxa"/>
                            <w:vAlign w:val="center"/>
                            <w:hideMark/>
                          </w:tcPr>
                          <w:p w:rsidR="002011CC" w:rsidRPr="00606484" w:rsidRDefault="002011CC" w:rsidP="003533B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9,022+</w:t>
                            </w:r>
                          </w:p>
                        </w:tc>
                        <w:tc>
                          <w:tcPr>
                            <w:tcW w:w="1187" w:type="dxa"/>
                            <w:vAlign w:val="center"/>
                            <w:hideMark/>
                          </w:tcPr>
                          <w:p w:rsidR="002011CC" w:rsidRPr="00606484" w:rsidRDefault="002011CC" w:rsidP="004F3422">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%4</w:t>
                            </w:r>
                          </w:p>
                        </w:tc>
                      </w:tr>
                      <w:tr w:rsidR="002011CC" w:rsidRPr="00606484" w:rsidTr="003533B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20" w:type="dxa"/>
                          </w:tcPr>
                          <w:p w:rsidR="002011CC" w:rsidRPr="00606484" w:rsidRDefault="002011CC" w:rsidP="003533BA">
                            <w:pPr>
                              <w:jc w:val="center"/>
                              <w:rPr>
                                <w:sz w:val="18"/>
                                <w:szCs w:val="18"/>
                              </w:rPr>
                            </w:pPr>
                            <w:r>
                              <w:rPr>
                                <w:sz w:val="18"/>
                                <w:szCs w:val="18"/>
                              </w:rPr>
                              <w:t>2015</w:t>
                            </w:r>
                          </w:p>
                        </w:tc>
                        <w:tc>
                          <w:tcPr>
                            <w:tcW w:w="1673" w:type="dxa"/>
                            <w:vAlign w:val="center"/>
                          </w:tcPr>
                          <w:p w:rsidR="002011CC" w:rsidRPr="00606484" w:rsidRDefault="002011CC" w:rsidP="003533BA">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218,000</w:t>
                            </w:r>
                          </w:p>
                        </w:tc>
                        <w:tc>
                          <w:tcPr>
                            <w:tcW w:w="1673" w:type="dxa"/>
                            <w:vAlign w:val="center"/>
                          </w:tcPr>
                          <w:p w:rsidR="002011CC" w:rsidRPr="00606484" w:rsidRDefault="002011CC" w:rsidP="003533BA">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3,686+</w:t>
                            </w:r>
                          </w:p>
                        </w:tc>
                        <w:tc>
                          <w:tcPr>
                            <w:tcW w:w="1187" w:type="dxa"/>
                            <w:vAlign w:val="center"/>
                          </w:tcPr>
                          <w:p w:rsidR="002011CC" w:rsidRPr="00606484" w:rsidRDefault="002011CC" w:rsidP="004F3422">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%2</w:t>
                            </w:r>
                          </w:p>
                        </w:tc>
                      </w:tr>
                      <w:tr w:rsidR="002011CC" w:rsidRPr="00606484" w:rsidTr="003533BA">
                        <w:trPr>
                          <w:trHeight w:val="315"/>
                        </w:trPr>
                        <w:tc>
                          <w:tcPr>
                            <w:cnfStyle w:val="001000000000" w:firstRow="0" w:lastRow="0" w:firstColumn="1" w:lastColumn="0" w:oddVBand="0" w:evenVBand="0" w:oddHBand="0" w:evenHBand="0" w:firstRowFirstColumn="0" w:firstRowLastColumn="0" w:lastRowFirstColumn="0" w:lastRowLastColumn="0"/>
                            <w:tcW w:w="820" w:type="dxa"/>
                            <w:hideMark/>
                          </w:tcPr>
                          <w:p w:rsidR="002011CC" w:rsidRPr="00606484" w:rsidRDefault="002011CC" w:rsidP="003533BA">
                            <w:pPr>
                              <w:jc w:val="center"/>
                              <w:rPr>
                                <w:b w:val="0"/>
                                <w:bCs w:val="0"/>
                                <w:sz w:val="18"/>
                                <w:szCs w:val="18"/>
                                <w:rtl/>
                              </w:rPr>
                            </w:pPr>
                            <w:r>
                              <w:rPr>
                                <w:rFonts w:hint="cs"/>
                                <w:sz w:val="18"/>
                                <w:szCs w:val="18"/>
                                <w:rtl/>
                              </w:rPr>
                              <w:t>المجموع</w:t>
                            </w:r>
                          </w:p>
                        </w:tc>
                        <w:tc>
                          <w:tcPr>
                            <w:tcW w:w="1673" w:type="dxa"/>
                            <w:vAlign w:val="center"/>
                            <w:hideMark/>
                          </w:tcPr>
                          <w:p w:rsidR="002011CC" w:rsidRPr="00606484" w:rsidRDefault="002011CC" w:rsidP="003533BA">
                            <w:pPr>
                              <w:jc w:val="center"/>
                              <w:cnfStyle w:val="000000000000" w:firstRow="0" w:lastRow="0" w:firstColumn="0" w:lastColumn="0" w:oddVBand="0" w:evenVBand="0" w:oddHBand="0" w:evenHBand="0" w:firstRowFirstColumn="0" w:firstRowLastColumn="0" w:lastRowFirstColumn="0" w:lastRowLastColumn="0"/>
                              <w:rPr>
                                <w:b/>
                                <w:bCs/>
                                <w:color w:val="000000"/>
                                <w:sz w:val="18"/>
                                <w:szCs w:val="18"/>
                              </w:rPr>
                            </w:pPr>
                            <w:r>
                              <w:rPr>
                                <w:b/>
                                <w:bCs/>
                                <w:color w:val="000000"/>
                                <w:sz w:val="18"/>
                                <w:szCs w:val="18"/>
                              </w:rPr>
                              <w:t>1,335,119</w:t>
                            </w:r>
                          </w:p>
                        </w:tc>
                        <w:tc>
                          <w:tcPr>
                            <w:tcW w:w="1673" w:type="dxa"/>
                            <w:hideMark/>
                          </w:tcPr>
                          <w:p w:rsidR="002011CC" w:rsidRPr="00606484" w:rsidRDefault="002011CC" w:rsidP="003533BA">
                            <w:pPr>
                              <w:jc w:val="center"/>
                              <w:cnfStyle w:val="000000000000" w:firstRow="0" w:lastRow="0" w:firstColumn="0" w:lastColumn="0" w:oddVBand="0" w:evenVBand="0" w:oddHBand="0" w:evenHBand="0" w:firstRowFirstColumn="0" w:firstRowLastColumn="0" w:lastRowFirstColumn="0" w:lastRowLastColumn="0"/>
                              <w:rPr>
                                <w:b/>
                                <w:bCs/>
                                <w:color w:val="000000"/>
                                <w:sz w:val="18"/>
                                <w:szCs w:val="18"/>
                              </w:rPr>
                            </w:pPr>
                          </w:p>
                        </w:tc>
                        <w:tc>
                          <w:tcPr>
                            <w:tcW w:w="1187" w:type="dxa"/>
                            <w:hideMark/>
                          </w:tcPr>
                          <w:p w:rsidR="002011CC" w:rsidRPr="00606484" w:rsidRDefault="002011CC" w:rsidP="004F3422">
                            <w:pPr>
                              <w:jc w:val="center"/>
                              <w:cnfStyle w:val="000000000000" w:firstRow="0" w:lastRow="0" w:firstColumn="0" w:lastColumn="0" w:oddVBand="0" w:evenVBand="0" w:oddHBand="0" w:evenHBand="0" w:firstRowFirstColumn="0" w:firstRowLastColumn="0" w:lastRowFirstColumn="0" w:lastRowLastColumn="0"/>
                              <w:rPr>
                                <w:b/>
                                <w:bCs/>
                                <w:color w:val="000000"/>
                                <w:sz w:val="18"/>
                                <w:szCs w:val="18"/>
                              </w:rPr>
                            </w:pPr>
                            <w:r w:rsidRPr="00606484">
                              <w:rPr>
                                <w:b/>
                                <w:bCs/>
                                <w:color w:val="000000"/>
                                <w:sz w:val="18"/>
                                <w:szCs w:val="18"/>
                              </w:rPr>
                              <w:t>%</w:t>
                            </w:r>
                            <w:r>
                              <w:rPr>
                                <w:b/>
                                <w:bCs/>
                                <w:color w:val="000000"/>
                                <w:sz w:val="18"/>
                                <w:szCs w:val="18"/>
                              </w:rPr>
                              <w:t>40</w:t>
                            </w:r>
                          </w:p>
                        </w:tc>
                      </w:tr>
                      <w:tr w:rsidR="002011CC" w:rsidRPr="00606484" w:rsidTr="003533B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53" w:type="dxa"/>
                            <w:gridSpan w:val="4"/>
                            <w:shd w:val="clear" w:color="auto" w:fill="auto"/>
                          </w:tcPr>
                          <w:p w:rsidR="002011CC" w:rsidRPr="00EE41A6" w:rsidDel="00A40FF1" w:rsidRDefault="002011CC" w:rsidP="003533BA">
                            <w:pPr>
                              <w:pStyle w:val="NumberedParaAR"/>
                              <w:numPr>
                                <w:ilvl w:val="0"/>
                                <w:numId w:val="0"/>
                              </w:numPr>
                              <w:tabs>
                                <w:tab w:val="left" w:pos="445"/>
                                <w:tab w:val="left" w:pos="566"/>
                              </w:tabs>
                              <w:rPr>
                                <w:b w:val="0"/>
                                <w:bCs w:val="0"/>
                                <w:color w:val="auto"/>
                                <w:sz w:val="28"/>
                                <w:szCs w:val="28"/>
                              </w:rPr>
                            </w:pPr>
                            <w:r w:rsidRPr="00EE41A6">
                              <w:rPr>
                                <w:b w:val="0"/>
                                <w:bCs w:val="0"/>
                                <w:color w:val="auto"/>
                                <w:sz w:val="28"/>
                                <w:szCs w:val="28"/>
                              </w:rPr>
                              <w:t>*</w:t>
                            </w:r>
                            <w:r w:rsidRPr="00EE41A6">
                              <w:rPr>
                                <w:b w:val="0"/>
                                <w:bCs w:val="0"/>
                                <w:color w:val="auto"/>
                                <w:sz w:val="28"/>
                                <w:szCs w:val="28"/>
                                <w:rtl/>
                              </w:rPr>
                              <w:t xml:space="preserve">استنادا إلى طلبات </w:t>
                            </w:r>
                            <w:r>
                              <w:rPr>
                                <w:b w:val="0"/>
                                <w:bCs w:val="0"/>
                                <w:color w:val="auto"/>
                                <w:sz w:val="28"/>
                                <w:szCs w:val="28"/>
                                <w:rtl/>
                              </w:rPr>
                              <w:t>الإيداع</w:t>
                            </w:r>
                            <w:r w:rsidRPr="00EE41A6">
                              <w:rPr>
                                <w:b w:val="0"/>
                                <w:bCs w:val="0"/>
                                <w:color w:val="auto"/>
                                <w:sz w:val="28"/>
                                <w:szCs w:val="28"/>
                                <w:rtl/>
                              </w:rPr>
                              <w:t xml:space="preserve"> السنوية. بيانات عام 2015 وفقا لتقديرات للويبو</w:t>
                            </w:r>
                            <w:r w:rsidRPr="00EE41A6">
                              <w:rPr>
                                <w:b w:val="0"/>
                                <w:bCs w:val="0"/>
                                <w:color w:val="auto"/>
                                <w:sz w:val="28"/>
                                <w:szCs w:val="28"/>
                              </w:rPr>
                              <w:t>.</w:t>
                            </w:r>
                          </w:p>
                        </w:tc>
                      </w:tr>
                      <w:bookmarkEnd w:id="23"/>
                      <w:tr w:rsidR="002011CC" w:rsidRPr="00606484" w:rsidTr="00EE41A6">
                        <w:trPr>
                          <w:trHeight w:val="315"/>
                        </w:trPr>
                        <w:tc>
                          <w:tcPr>
                            <w:cnfStyle w:val="001000000000" w:firstRow="0" w:lastRow="0" w:firstColumn="1" w:lastColumn="0" w:oddVBand="0" w:evenVBand="0" w:oddHBand="0" w:evenHBand="0" w:firstRowFirstColumn="0" w:firstRowLastColumn="0" w:lastRowFirstColumn="0" w:lastRowLastColumn="0"/>
                            <w:tcW w:w="5353" w:type="dxa"/>
                            <w:gridSpan w:val="4"/>
                            <w:shd w:val="clear" w:color="auto" w:fill="auto"/>
                          </w:tcPr>
                          <w:p w:rsidR="002011CC" w:rsidRPr="00EE41A6" w:rsidDel="00A40FF1" w:rsidRDefault="002011CC" w:rsidP="00EE41A6">
                            <w:pPr>
                              <w:pStyle w:val="NumberedParaAR"/>
                              <w:numPr>
                                <w:ilvl w:val="0"/>
                                <w:numId w:val="0"/>
                              </w:numPr>
                              <w:tabs>
                                <w:tab w:val="left" w:pos="445"/>
                                <w:tab w:val="left" w:pos="566"/>
                              </w:tabs>
                              <w:rPr>
                                <w:b w:val="0"/>
                                <w:bCs w:val="0"/>
                                <w:color w:val="auto"/>
                                <w:sz w:val="28"/>
                                <w:szCs w:val="28"/>
                              </w:rPr>
                            </w:pPr>
                            <w:r w:rsidRPr="00EE41A6">
                              <w:rPr>
                                <w:b w:val="0"/>
                                <w:bCs w:val="0"/>
                                <w:color w:val="auto"/>
                                <w:sz w:val="28"/>
                                <w:szCs w:val="28"/>
                              </w:rPr>
                              <w:t>*</w:t>
                            </w:r>
                            <w:r w:rsidRPr="00EE41A6">
                              <w:rPr>
                                <w:b w:val="0"/>
                                <w:bCs w:val="0"/>
                                <w:color w:val="auto"/>
                                <w:sz w:val="28"/>
                                <w:szCs w:val="28"/>
                                <w:rtl/>
                              </w:rPr>
                              <w:t xml:space="preserve">استنادا إلى طلبات </w:t>
                            </w:r>
                            <w:r>
                              <w:rPr>
                                <w:b w:val="0"/>
                                <w:bCs w:val="0"/>
                                <w:color w:val="auto"/>
                                <w:sz w:val="28"/>
                                <w:szCs w:val="28"/>
                                <w:rtl/>
                              </w:rPr>
                              <w:t>الإيداع</w:t>
                            </w:r>
                            <w:r w:rsidRPr="00EE41A6">
                              <w:rPr>
                                <w:b w:val="0"/>
                                <w:bCs w:val="0"/>
                                <w:color w:val="auto"/>
                                <w:sz w:val="28"/>
                                <w:szCs w:val="28"/>
                                <w:rtl/>
                              </w:rPr>
                              <w:t xml:space="preserve"> السنوية. بيانات عام 2015 وفقا لتقديرات للويبو</w:t>
                            </w:r>
                            <w:r w:rsidRPr="00EE41A6">
                              <w:rPr>
                                <w:b w:val="0"/>
                                <w:bCs w:val="0"/>
                                <w:color w:val="auto"/>
                                <w:sz w:val="28"/>
                                <w:szCs w:val="28"/>
                              </w:rPr>
                              <w:t>.</w:t>
                            </w:r>
                          </w:p>
                        </w:tc>
                      </w:tr>
                    </w:tbl>
                    <w:p w:rsidR="002011CC" w:rsidRPr="00A7399B" w:rsidRDefault="002011CC" w:rsidP="002F02FF"/>
                  </w:txbxContent>
                </v:textbox>
                <w10:wrap type="square" anchorx="margin"/>
              </v:shape>
            </w:pict>
          </mc:Fallback>
        </mc:AlternateContent>
      </w:r>
      <w:r w:rsidR="00795423" w:rsidRPr="00A70C8F">
        <w:rPr>
          <w:rtl/>
        </w:rPr>
        <w:t>ارتفع</w:t>
      </w:r>
      <w:r w:rsidR="00795423">
        <w:rPr>
          <w:rFonts w:hint="cs"/>
          <w:rtl/>
        </w:rPr>
        <w:t xml:space="preserve"> </w:t>
      </w:r>
      <w:r w:rsidR="00795423" w:rsidRPr="00A70C8F">
        <w:rPr>
          <w:rtl/>
        </w:rPr>
        <w:t>الطلب على خدمات الويبو ومنتجاتها العالمي</w:t>
      </w:r>
      <w:r w:rsidR="00795423">
        <w:rPr>
          <w:rtl/>
        </w:rPr>
        <w:t>ة في إطار أنظمة الحماية الدولية</w:t>
      </w:r>
      <w:r w:rsidR="00795423" w:rsidRPr="00A70C8F">
        <w:rPr>
          <w:rtl/>
        </w:rPr>
        <w:t xml:space="preserve"> </w:t>
      </w:r>
      <w:r w:rsidR="00795423">
        <w:rPr>
          <w:rFonts w:hint="cs"/>
          <w:rtl/>
        </w:rPr>
        <w:t>ارتفاعا</w:t>
      </w:r>
      <w:r w:rsidR="00795423" w:rsidRPr="00A70C8F">
        <w:rPr>
          <w:rtl/>
        </w:rPr>
        <w:t xml:space="preserve"> ملحوظ</w:t>
      </w:r>
      <w:r w:rsidR="00795423">
        <w:rPr>
          <w:rFonts w:hint="cs"/>
          <w:rtl/>
        </w:rPr>
        <w:t>ا</w:t>
      </w:r>
      <w:r w:rsidR="00795423" w:rsidRPr="00A70C8F">
        <w:rPr>
          <w:rtl/>
        </w:rPr>
        <w:t xml:space="preserve"> في الفترة </w:t>
      </w:r>
      <w:r w:rsidR="009C540B">
        <w:rPr>
          <w:rFonts w:hint="cs"/>
          <w:rtl/>
        </w:rPr>
        <w:t>من</w:t>
      </w:r>
      <w:r w:rsidR="00795423" w:rsidRPr="00A70C8F">
        <w:rPr>
          <w:rtl/>
        </w:rPr>
        <w:t xml:space="preserve"> 2009 </w:t>
      </w:r>
      <w:r w:rsidR="009C540B">
        <w:rPr>
          <w:rFonts w:hint="cs"/>
          <w:rtl/>
        </w:rPr>
        <w:t xml:space="preserve">إلى </w:t>
      </w:r>
      <w:r w:rsidR="00795423" w:rsidRPr="00A70C8F">
        <w:rPr>
          <w:rtl/>
        </w:rPr>
        <w:t xml:space="preserve">2015، </w:t>
      </w:r>
      <w:r w:rsidR="00795423">
        <w:rPr>
          <w:rFonts w:hint="cs"/>
          <w:rtl/>
        </w:rPr>
        <w:t xml:space="preserve">وتمثل </w:t>
      </w:r>
      <w:r w:rsidR="00795423" w:rsidRPr="00A70C8F">
        <w:rPr>
          <w:rtl/>
        </w:rPr>
        <w:t xml:space="preserve">ذلك في معدلات النمو القوية التي بلغت 40 في المائة في </w:t>
      </w:r>
      <w:r w:rsidR="009C540B">
        <w:rPr>
          <w:rtl/>
        </w:rPr>
        <w:t>الإيداع</w:t>
      </w:r>
      <w:r w:rsidR="00795423" w:rsidRPr="00A70C8F">
        <w:rPr>
          <w:rtl/>
        </w:rPr>
        <w:t>ات</w:t>
      </w:r>
      <w:r w:rsidR="00795423">
        <w:rPr>
          <w:rStyle w:val="FootnoteReference"/>
          <w:rtl/>
        </w:rPr>
        <w:footnoteReference w:id="22"/>
      </w:r>
      <w:r w:rsidR="00795423" w:rsidRPr="00A70C8F">
        <w:rPr>
          <w:rtl/>
        </w:rPr>
        <w:t xml:space="preserve"> السنوية بناء على معاهدة التعاون بشأن البراءات في الفترة </w:t>
      </w:r>
      <w:r w:rsidR="009C540B">
        <w:rPr>
          <w:rFonts w:hint="cs"/>
          <w:rtl/>
        </w:rPr>
        <w:t>من</w:t>
      </w:r>
      <w:r w:rsidR="00795423" w:rsidRPr="00A70C8F">
        <w:rPr>
          <w:rtl/>
        </w:rPr>
        <w:t xml:space="preserve"> 2009 </w:t>
      </w:r>
      <w:r w:rsidR="009C540B">
        <w:rPr>
          <w:rFonts w:hint="cs"/>
          <w:rtl/>
        </w:rPr>
        <w:t xml:space="preserve">إلى </w:t>
      </w:r>
      <w:r w:rsidR="00795423" w:rsidRPr="00A70C8F">
        <w:rPr>
          <w:rtl/>
        </w:rPr>
        <w:t xml:space="preserve">2015. </w:t>
      </w:r>
      <w:r w:rsidR="00795423">
        <w:rPr>
          <w:rFonts w:hint="cs"/>
          <w:rtl/>
        </w:rPr>
        <w:t>وبصورة عامة</w:t>
      </w:r>
      <w:r w:rsidR="00795423" w:rsidRPr="00A70C8F">
        <w:rPr>
          <w:rtl/>
        </w:rPr>
        <w:t>، تلقى نظام معاهدة التعاون ما مجموعه</w:t>
      </w:r>
      <w:r w:rsidR="009C540B">
        <w:rPr>
          <w:rFonts w:hint="cs"/>
          <w:rtl/>
        </w:rPr>
        <w:t xml:space="preserve"> 1.34</w:t>
      </w:r>
      <w:r w:rsidR="00DC19CA">
        <w:rPr>
          <w:rtl/>
        </w:rPr>
        <w:t xml:space="preserve"> </w:t>
      </w:r>
      <w:r w:rsidR="00795423" w:rsidRPr="00A70C8F">
        <w:rPr>
          <w:rtl/>
        </w:rPr>
        <w:t>مليون طلب إيداع خلال فترة الخطة الاستراتيج</w:t>
      </w:r>
      <w:proofErr w:type="gramStart"/>
      <w:r w:rsidR="00795423" w:rsidRPr="00A70C8F">
        <w:rPr>
          <w:rtl/>
        </w:rPr>
        <w:t xml:space="preserve">ية. </w:t>
      </w:r>
      <w:r w:rsidR="00795423">
        <w:rPr>
          <w:rFonts w:hint="cs"/>
          <w:rtl/>
        </w:rPr>
        <w:t xml:space="preserve">كما </w:t>
      </w:r>
      <w:r w:rsidR="00795423" w:rsidRPr="00A70C8F">
        <w:rPr>
          <w:rtl/>
        </w:rPr>
        <w:t xml:space="preserve">شهدت </w:t>
      </w:r>
      <w:r w:rsidR="00795423">
        <w:rPr>
          <w:rFonts w:hint="cs"/>
          <w:rtl/>
        </w:rPr>
        <w:t>طل</w:t>
      </w:r>
      <w:proofErr w:type="gramEnd"/>
      <w:r w:rsidR="00795423">
        <w:rPr>
          <w:rFonts w:hint="cs"/>
          <w:rtl/>
        </w:rPr>
        <w:t xml:space="preserve">بات </w:t>
      </w:r>
      <w:r w:rsidR="009C540B">
        <w:rPr>
          <w:rFonts w:hint="cs"/>
          <w:rtl/>
        </w:rPr>
        <w:t>الإيداع</w:t>
      </w:r>
      <w:r w:rsidR="00795423" w:rsidRPr="00A70C8F">
        <w:rPr>
          <w:rtl/>
        </w:rPr>
        <w:t xml:space="preserve"> معدلات نمو كبيرة</w:t>
      </w:r>
      <w:r w:rsidR="00795423">
        <w:rPr>
          <w:rFonts w:hint="cs"/>
          <w:rtl/>
        </w:rPr>
        <w:t>؛</w:t>
      </w:r>
      <w:r w:rsidR="00795423" w:rsidRPr="00A70C8F">
        <w:rPr>
          <w:rtl/>
        </w:rPr>
        <w:t xml:space="preserve"> من الصين (143 في المائة)، ومن جمهورية كوريا (52 في المائة)، و</w:t>
      </w:r>
      <w:r w:rsidR="00795423">
        <w:rPr>
          <w:rFonts w:hint="cs"/>
          <w:rtl/>
        </w:rPr>
        <w:t xml:space="preserve">من </w:t>
      </w:r>
      <w:r w:rsidR="00795423" w:rsidRPr="00A70C8F">
        <w:rPr>
          <w:rtl/>
        </w:rPr>
        <w:t>اليابان (37 في المائة)، و</w:t>
      </w:r>
      <w:r w:rsidR="00795423">
        <w:rPr>
          <w:rFonts w:hint="cs"/>
          <w:rtl/>
        </w:rPr>
        <w:t xml:space="preserve">من </w:t>
      </w:r>
      <w:r w:rsidR="00795423" w:rsidRPr="00A70C8F">
        <w:rPr>
          <w:rtl/>
        </w:rPr>
        <w:t xml:space="preserve">الولايات المتحدة الأمريكية (27 في المائة) </w:t>
      </w:r>
      <w:r w:rsidR="00795423">
        <w:rPr>
          <w:rtl/>
        </w:rPr>
        <w:t>على التوالي</w:t>
      </w:r>
      <w:r w:rsidR="00795423" w:rsidRPr="00A70C8F">
        <w:rPr>
          <w:rtl/>
        </w:rPr>
        <w:t xml:space="preserve"> خلال الفترة من 2010 إلى 2015. </w:t>
      </w:r>
      <w:r w:rsidR="00734AE1">
        <w:rPr>
          <w:rFonts w:hint="cs"/>
          <w:rtl/>
        </w:rPr>
        <w:t>و</w:t>
      </w:r>
      <w:r w:rsidR="00795423">
        <w:rPr>
          <w:rFonts w:hint="cs"/>
          <w:rtl/>
        </w:rPr>
        <w:t>كذلك</w:t>
      </w:r>
      <w:r w:rsidR="00795423">
        <w:rPr>
          <w:rtl/>
        </w:rPr>
        <w:t xml:space="preserve"> الحصة الكلية </w:t>
      </w:r>
      <w:r w:rsidR="00795423">
        <w:rPr>
          <w:rFonts w:hint="cs"/>
          <w:rtl/>
        </w:rPr>
        <w:t>ل</w:t>
      </w:r>
      <w:r w:rsidR="00795423" w:rsidRPr="00A70C8F">
        <w:rPr>
          <w:rtl/>
        </w:rPr>
        <w:t xml:space="preserve">طلبات </w:t>
      </w:r>
      <w:r w:rsidR="009C540B">
        <w:rPr>
          <w:rFonts w:hint="cs"/>
          <w:rtl/>
        </w:rPr>
        <w:t>الإيداع</w:t>
      </w:r>
      <w:r w:rsidR="00795423" w:rsidRPr="00A70C8F">
        <w:rPr>
          <w:rtl/>
        </w:rPr>
        <w:t xml:space="preserve"> من أكبر 10 مستخدمين</w:t>
      </w:r>
      <w:r w:rsidR="00795423">
        <w:rPr>
          <w:rStyle w:val="FootnoteReference"/>
          <w:rtl/>
        </w:rPr>
        <w:footnoteReference w:id="23"/>
      </w:r>
      <w:r w:rsidR="00795423">
        <w:rPr>
          <w:rtl/>
        </w:rPr>
        <w:t xml:space="preserve"> </w:t>
      </w:r>
      <w:r w:rsidR="00795423">
        <w:rPr>
          <w:rFonts w:hint="cs"/>
          <w:rtl/>
        </w:rPr>
        <w:t>ل</w:t>
      </w:r>
      <w:r w:rsidR="00795423">
        <w:rPr>
          <w:rtl/>
        </w:rPr>
        <w:t>نظام معاهدة التعاون</w:t>
      </w:r>
      <w:r w:rsidR="00795423">
        <w:rPr>
          <w:rStyle w:val="FootnoteReference"/>
          <w:rtl/>
        </w:rPr>
        <w:footnoteReference w:id="24"/>
      </w:r>
      <w:r w:rsidR="00734AE1">
        <w:rPr>
          <w:rFonts w:hint="cs"/>
          <w:rtl/>
        </w:rPr>
        <w:t xml:space="preserve"> التي ارتفعت</w:t>
      </w:r>
      <w:r w:rsidR="00795423">
        <w:rPr>
          <w:rtl/>
        </w:rPr>
        <w:t xml:space="preserve"> </w:t>
      </w:r>
      <w:r w:rsidR="00795423">
        <w:rPr>
          <w:rFonts w:hint="cs"/>
          <w:rtl/>
        </w:rPr>
        <w:t>ارتفاعا</w:t>
      </w:r>
      <w:r w:rsidR="00795423" w:rsidRPr="00A70C8F">
        <w:rPr>
          <w:rtl/>
        </w:rPr>
        <w:t xml:space="preserve"> طفيف</w:t>
      </w:r>
      <w:r w:rsidR="00795423">
        <w:rPr>
          <w:rFonts w:hint="cs"/>
          <w:rtl/>
        </w:rPr>
        <w:t>ا</w:t>
      </w:r>
      <w:r w:rsidR="00795423" w:rsidRPr="00A70C8F">
        <w:rPr>
          <w:rtl/>
        </w:rPr>
        <w:t xml:space="preserve"> من 85 في المائة في 2010 إلى 87 في المائة في 2015. وفي 2015، </w:t>
      </w:r>
      <w:r w:rsidR="00795423">
        <w:rPr>
          <w:rFonts w:hint="cs"/>
          <w:rtl/>
        </w:rPr>
        <w:t>تم إيداع</w:t>
      </w:r>
      <w:r w:rsidR="00795423" w:rsidRPr="00A70C8F">
        <w:rPr>
          <w:rtl/>
        </w:rPr>
        <w:t xml:space="preserve"> 94 في المائة من جميع طلبات </w:t>
      </w:r>
      <w:r w:rsidR="009C540B">
        <w:rPr>
          <w:rtl/>
        </w:rPr>
        <w:t>الإيداع</w:t>
      </w:r>
      <w:r w:rsidR="00795423" w:rsidRPr="00A70C8F">
        <w:rPr>
          <w:rtl/>
        </w:rPr>
        <w:t xml:space="preserve"> في إطار نظام معاهدة التعاون إلكتروني</w:t>
      </w:r>
      <w:r w:rsidR="00795423">
        <w:rPr>
          <w:rFonts w:hint="cs"/>
          <w:rtl/>
        </w:rPr>
        <w:t>ا</w:t>
      </w:r>
      <w:r w:rsidR="00795423" w:rsidRPr="00A70C8F">
        <w:rPr>
          <w:rtl/>
        </w:rPr>
        <w:t xml:space="preserve">، </w:t>
      </w:r>
      <w:r w:rsidR="00795423">
        <w:rPr>
          <w:rFonts w:hint="cs"/>
          <w:rtl/>
        </w:rPr>
        <w:t>بعد أن كانت النسبة</w:t>
      </w:r>
      <w:r w:rsidR="00795423" w:rsidRPr="00A70C8F">
        <w:rPr>
          <w:rtl/>
        </w:rPr>
        <w:t xml:space="preserve"> 73 في المائة في </w:t>
      </w:r>
      <w:proofErr w:type="gramStart"/>
      <w:r w:rsidR="00795423" w:rsidRPr="00A70C8F">
        <w:rPr>
          <w:rtl/>
        </w:rPr>
        <w:t>نهاية</w:t>
      </w:r>
      <w:r w:rsidR="00734AE1">
        <w:rPr>
          <w:rFonts w:hint="cs"/>
          <w:rtl/>
        </w:rPr>
        <w:t> </w:t>
      </w:r>
      <w:r w:rsidR="00795423" w:rsidRPr="00A70C8F">
        <w:rPr>
          <w:rtl/>
        </w:rPr>
        <w:t>2009</w:t>
      </w:r>
      <w:r w:rsidR="00795423">
        <w:rPr>
          <w:rStyle w:val="FootnoteReference"/>
          <w:rtl/>
        </w:rPr>
        <w:footnoteReference w:id="25"/>
      </w:r>
      <w:r w:rsidR="00795423" w:rsidRPr="00A70C8F">
        <w:rPr>
          <w:rtl/>
        </w:rPr>
        <w:t>.</w:t>
      </w:r>
      <w:proofErr w:type="gramEnd"/>
    </w:p>
    <w:p w:rsidR="00795423" w:rsidRDefault="00795423" w:rsidP="003A7ECC">
      <w:pPr>
        <w:pStyle w:val="NumberedParaAR"/>
        <w:numPr>
          <w:ilvl w:val="0"/>
          <w:numId w:val="6"/>
        </w:numPr>
        <w:tabs>
          <w:tab w:val="left" w:pos="715"/>
        </w:tabs>
        <w:ind w:left="0" w:firstLine="0"/>
      </w:pPr>
      <w:r>
        <w:rPr>
          <w:rFonts w:hint="cs"/>
          <w:rtl/>
          <w:lang w:bidi="ar"/>
        </w:rPr>
        <w:t>وبعد أن</w:t>
      </w:r>
      <w:proofErr w:type="gramStart"/>
      <w:r>
        <w:rPr>
          <w:rFonts w:hint="cs"/>
          <w:rtl/>
          <w:lang w:bidi="ar"/>
        </w:rPr>
        <w:t xml:space="preserve"> شهد</w:t>
      </w:r>
      <w:r>
        <w:rPr>
          <w:rtl/>
          <w:lang w:bidi="ar"/>
        </w:rPr>
        <w:t xml:space="preserve"> ال</w:t>
      </w:r>
      <w:proofErr w:type="gramEnd"/>
      <w:r>
        <w:rPr>
          <w:rtl/>
          <w:lang w:bidi="ar"/>
        </w:rPr>
        <w:t xml:space="preserve">طلب على الخدمات المتعلقة بالعلامات التجارية </w:t>
      </w:r>
      <w:r>
        <w:rPr>
          <w:rFonts w:hint="cs"/>
          <w:rtl/>
          <w:lang w:bidi="ar"/>
        </w:rPr>
        <w:t>في إطار</w:t>
      </w:r>
      <w:r>
        <w:rPr>
          <w:rtl/>
          <w:lang w:bidi="ar"/>
        </w:rPr>
        <w:t xml:space="preserve"> نظام مدريد انخفاض</w:t>
      </w:r>
      <w:r>
        <w:rPr>
          <w:rFonts w:hint="cs"/>
          <w:rtl/>
          <w:lang w:bidi="ar"/>
        </w:rPr>
        <w:t>ا</w:t>
      </w:r>
      <w:r>
        <w:rPr>
          <w:rtl/>
          <w:lang w:bidi="ar"/>
        </w:rPr>
        <w:t xml:space="preserve"> كبير</w:t>
      </w:r>
      <w:r>
        <w:rPr>
          <w:rFonts w:hint="cs"/>
          <w:rtl/>
          <w:lang w:bidi="ar"/>
        </w:rPr>
        <w:t>ا</w:t>
      </w:r>
      <w:r>
        <w:rPr>
          <w:rtl/>
          <w:lang w:bidi="ar"/>
        </w:rPr>
        <w:t xml:space="preserve"> (</w:t>
      </w:r>
      <w:r>
        <w:rPr>
          <w:rFonts w:hint="cs"/>
          <w:rtl/>
          <w:lang w:bidi="ar"/>
        </w:rPr>
        <w:t xml:space="preserve">بلغ </w:t>
      </w:r>
      <w:r>
        <w:rPr>
          <w:rtl/>
          <w:lang w:bidi="ar"/>
        </w:rPr>
        <w:t>16</w:t>
      </w:r>
      <w:r>
        <w:rPr>
          <w:rFonts w:hint="cs"/>
          <w:rtl/>
          <w:lang w:bidi="ar"/>
        </w:rPr>
        <w:t xml:space="preserve"> في المائة</w:t>
      </w:r>
      <w:r>
        <w:rPr>
          <w:rtl/>
          <w:lang w:bidi="ar"/>
        </w:rPr>
        <w:t xml:space="preserve"> في 2009 </w:t>
      </w:r>
      <w:r>
        <w:rPr>
          <w:rFonts w:hint="cs"/>
          <w:rtl/>
          <w:lang w:bidi="ar"/>
        </w:rPr>
        <w:t>بال</w:t>
      </w:r>
      <w:r>
        <w:rPr>
          <w:rtl/>
          <w:lang w:bidi="ar"/>
        </w:rPr>
        <w:t xml:space="preserve">مقارنة مع 2008) نتيجة </w:t>
      </w:r>
      <w:r>
        <w:rPr>
          <w:rFonts w:hint="cs"/>
          <w:rtl/>
          <w:lang w:bidi="ar"/>
        </w:rPr>
        <w:t>ا</w:t>
      </w:r>
      <w:r>
        <w:rPr>
          <w:rtl/>
          <w:lang w:bidi="ar"/>
        </w:rPr>
        <w:t>لأزمة المالية العالمية، تعافى الطلب في</w:t>
      </w:r>
      <w:r w:rsidR="009C540B">
        <w:rPr>
          <w:rFonts w:hint="cs"/>
          <w:rtl/>
          <w:lang w:bidi="ar"/>
        </w:rPr>
        <w:t xml:space="preserve"> سنة</w:t>
      </w:r>
      <w:r>
        <w:rPr>
          <w:rtl/>
          <w:lang w:bidi="ar"/>
        </w:rPr>
        <w:t xml:space="preserve"> 2010 والسنوات </w:t>
      </w:r>
      <w:r>
        <w:rPr>
          <w:rFonts w:hint="cs"/>
          <w:rtl/>
          <w:lang w:bidi="ar"/>
        </w:rPr>
        <w:t>التي تلتها</w:t>
      </w:r>
      <w:r>
        <w:rPr>
          <w:rtl/>
          <w:lang w:bidi="ar"/>
        </w:rPr>
        <w:t xml:space="preserve">. </w:t>
      </w:r>
      <w:r>
        <w:rPr>
          <w:rFonts w:hint="cs"/>
          <w:rtl/>
          <w:lang w:bidi="ar"/>
        </w:rPr>
        <w:t>و</w:t>
      </w:r>
      <w:r>
        <w:rPr>
          <w:rtl/>
          <w:lang w:bidi="ar"/>
        </w:rPr>
        <w:t>تلق</w:t>
      </w:r>
      <w:r>
        <w:rPr>
          <w:rFonts w:hint="cs"/>
          <w:rtl/>
          <w:lang w:bidi="ar"/>
        </w:rPr>
        <w:t>ت</w:t>
      </w:r>
      <w:r w:rsidR="009C540B">
        <w:rPr>
          <w:rFonts w:hint="cs"/>
          <w:rtl/>
          <w:lang w:bidi="ar"/>
        </w:rPr>
        <w:t> </w:t>
      </w:r>
      <w:r>
        <w:rPr>
          <w:rtl/>
          <w:lang w:bidi="ar"/>
        </w:rPr>
        <w:t>الويبو</w:t>
      </w:r>
      <w:r w:rsidRPr="007C348E">
        <w:rPr>
          <w:lang w:bidi="ar"/>
        </w:rPr>
        <w:t>39</w:t>
      </w:r>
      <w:r>
        <w:rPr>
          <w:lang w:bidi="ar"/>
        </w:rPr>
        <w:t xml:space="preserve"> </w:t>
      </w:r>
      <w:r w:rsidRPr="007C348E">
        <w:rPr>
          <w:lang w:bidi="ar"/>
        </w:rPr>
        <w:t>687</w:t>
      </w:r>
      <w:r w:rsidR="00DC19CA">
        <w:rPr>
          <w:rtl/>
          <w:lang w:bidi="ar"/>
        </w:rPr>
        <w:t xml:space="preserve"> </w:t>
      </w:r>
      <w:r>
        <w:rPr>
          <w:rtl/>
          <w:lang w:bidi="ar"/>
        </w:rPr>
        <w:t xml:space="preserve">طلبا </w:t>
      </w:r>
      <w:r>
        <w:rPr>
          <w:rFonts w:hint="cs"/>
          <w:rtl/>
          <w:lang w:bidi="ar"/>
        </w:rPr>
        <w:t xml:space="preserve">لتسجيل </w:t>
      </w:r>
      <w:r>
        <w:rPr>
          <w:rtl/>
          <w:lang w:bidi="ar"/>
        </w:rPr>
        <w:t>العلامات التجارية في 2010</w:t>
      </w:r>
      <w:r>
        <w:rPr>
          <w:rFonts w:hint="cs"/>
          <w:rtl/>
          <w:lang w:bidi="ar"/>
        </w:rPr>
        <w:t>،</w:t>
      </w:r>
      <w:r>
        <w:rPr>
          <w:rtl/>
          <w:lang w:bidi="ar"/>
        </w:rPr>
        <w:t xml:space="preserve"> </w:t>
      </w:r>
      <w:r>
        <w:rPr>
          <w:rFonts w:hint="cs"/>
          <w:rtl/>
          <w:lang w:bidi="ar-EG"/>
        </w:rPr>
        <w:t xml:space="preserve">كما </w:t>
      </w:r>
      <w:r>
        <w:rPr>
          <w:rtl/>
          <w:lang w:bidi="ar"/>
        </w:rPr>
        <w:t>س</w:t>
      </w:r>
      <w:r>
        <w:rPr>
          <w:rFonts w:hint="cs"/>
          <w:rtl/>
          <w:lang w:bidi="ar"/>
        </w:rPr>
        <w:t>ُ</w:t>
      </w:r>
      <w:r>
        <w:rPr>
          <w:rtl/>
          <w:lang w:bidi="ar"/>
        </w:rPr>
        <w:t xml:space="preserve">جلت زيادة في </w:t>
      </w:r>
      <w:r>
        <w:rPr>
          <w:rFonts w:hint="cs"/>
          <w:rtl/>
          <w:lang w:bidi="ar"/>
        </w:rPr>
        <w:t>الطلبات عموما</w:t>
      </w:r>
      <w:r>
        <w:rPr>
          <w:rtl/>
          <w:lang w:bidi="ar"/>
        </w:rPr>
        <w:t xml:space="preserve"> </w:t>
      </w:r>
      <w:r>
        <w:rPr>
          <w:rFonts w:hint="cs"/>
          <w:rtl/>
          <w:lang w:bidi="ar"/>
        </w:rPr>
        <w:t>قدرها</w:t>
      </w:r>
      <w:r>
        <w:rPr>
          <w:rtl/>
          <w:lang w:bidi="ar"/>
        </w:rPr>
        <w:t xml:space="preserve"> 24 في</w:t>
      </w:r>
      <w:r>
        <w:rPr>
          <w:rFonts w:hint="cs"/>
          <w:rtl/>
          <w:lang w:bidi="ar"/>
        </w:rPr>
        <w:t xml:space="preserve"> المائة في</w:t>
      </w:r>
      <w:r>
        <w:rPr>
          <w:rtl/>
          <w:lang w:bidi="ar"/>
        </w:rPr>
        <w:t xml:space="preserve"> </w:t>
      </w:r>
      <w:r>
        <w:rPr>
          <w:rFonts w:hint="cs"/>
          <w:rtl/>
          <w:lang w:bidi="ar"/>
        </w:rPr>
        <w:t xml:space="preserve">الفترة </w:t>
      </w:r>
      <w:r w:rsidR="00472AE5">
        <w:rPr>
          <w:rFonts w:hint="cs"/>
          <w:rtl/>
          <w:lang w:bidi="ar"/>
        </w:rPr>
        <w:t>من</w:t>
      </w:r>
      <w:r>
        <w:rPr>
          <w:rtl/>
          <w:lang w:bidi="ar"/>
        </w:rPr>
        <w:t xml:space="preserve"> 2010 </w:t>
      </w:r>
      <w:r w:rsidR="00472AE5">
        <w:rPr>
          <w:rFonts w:hint="cs"/>
          <w:rtl/>
          <w:lang w:bidi="ar"/>
        </w:rPr>
        <w:t xml:space="preserve">إلى </w:t>
      </w:r>
      <w:r>
        <w:rPr>
          <w:rtl/>
          <w:lang w:bidi="ar"/>
        </w:rPr>
        <w:t>2015</w:t>
      </w:r>
      <w:r>
        <w:rPr>
          <w:rStyle w:val="FootnoteReference"/>
          <w:rtl/>
          <w:lang w:bidi="ar"/>
        </w:rPr>
        <w:footnoteReference w:id="26"/>
      </w:r>
      <w:r>
        <w:rPr>
          <w:rtl/>
          <w:lang w:bidi="ar"/>
        </w:rPr>
        <w:t xml:space="preserve">. </w:t>
      </w:r>
      <w:r>
        <w:rPr>
          <w:rFonts w:hint="cs"/>
          <w:rtl/>
          <w:lang w:bidi="ar"/>
        </w:rPr>
        <w:t>وارتفعت</w:t>
      </w:r>
      <w:r>
        <w:rPr>
          <w:rtl/>
          <w:lang w:bidi="ar"/>
        </w:rPr>
        <w:t xml:space="preserve"> حصة </w:t>
      </w:r>
      <w:r>
        <w:rPr>
          <w:rFonts w:hint="cs"/>
          <w:rtl/>
          <w:lang w:bidi="ar"/>
        </w:rPr>
        <w:t xml:space="preserve">طلبات </w:t>
      </w:r>
      <w:r w:rsidR="009C540B">
        <w:rPr>
          <w:rFonts w:hint="cs"/>
          <w:rtl/>
          <w:lang w:bidi="ar"/>
        </w:rPr>
        <w:t>الإيداع</w:t>
      </w:r>
      <w:r>
        <w:rPr>
          <w:rtl/>
          <w:lang w:bidi="ar"/>
        </w:rPr>
        <w:t xml:space="preserve"> من البلدان النامية بموجب نظام مدريد </w:t>
      </w:r>
      <w:r w:rsidR="00734AE1">
        <w:rPr>
          <w:rFonts w:hint="cs"/>
          <w:rtl/>
          <w:lang w:bidi="ar"/>
        </w:rPr>
        <w:t>ارتفاعا طفيفا</w:t>
      </w:r>
      <w:r>
        <w:rPr>
          <w:rtl/>
          <w:lang w:bidi="ar"/>
        </w:rPr>
        <w:t xml:space="preserve"> </w:t>
      </w:r>
      <w:r>
        <w:rPr>
          <w:rFonts w:hint="cs"/>
          <w:rtl/>
          <w:lang w:bidi="ar"/>
        </w:rPr>
        <w:t xml:space="preserve">في الفترة </w:t>
      </w:r>
      <w:r w:rsidR="00472AE5">
        <w:rPr>
          <w:rFonts w:hint="cs"/>
          <w:rtl/>
          <w:lang w:bidi="ar"/>
        </w:rPr>
        <w:t>من</w:t>
      </w:r>
      <w:r>
        <w:rPr>
          <w:rtl/>
          <w:lang w:bidi="ar"/>
        </w:rPr>
        <w:t xml:space="preserve"> 2009 </w:t>
      </w:r>
      <w:r w:rsidR="00472AE5">
        <w:rPr>
          <w:rFonts w:hint="cs"/>
          <w:rtl/>
          <w:lang w:bidi="ar"/>
        </w:rPr>
        <w:t xml:space="preserve">إلى </w:t>
      </w:r>
      <w:r>
        <w:rPr>
          <w:rtl/>
          <w:lang w:bidi="ar"/>
        </w:rPr>
        <w:t>2013</w:t>
      </w:r>
      <w:r>
        <w:rPr>
          <w:rStyle w:val="FootnoteReference"/>
          <w:rtl/>
          <w:lang w:bidi="ar"/>
        </w:rPr>
        <w:footnoteReference w:id="27"/>
      </w:r>
      <w:r>
        <w:rPr>
          <w:rtl/>
          <w:lang w:bidi="ar"/>
        </w:rPr>
        <w:t>، مع زيادة صافية قدرها حوالي 1.2 نقطة مئوية</w:t>
      </w:r>
      <w:r>
        <w:rPr>
          <w:rStyle w:val="FootnoteReference"/>
          <w:rtl/>
          <w:lang w:bidi="ar"/>
        </w:rPr>
        <w:footnoteReference w:id="28"/>
      </w:r>
      <w:r w:rsidR="009C540B">
        <w:rPr>
          <w:rFonts w:hint="cs"/>
          <w:rtl/>
          <w:lang w:bidi="ar"/>
        </w:rPr>
        <w:t>.</w:t>
      </w:r>
    </w:p>
    <w:p w:rsidR="00795423" w:rsidRDefault="009C540B" w:rsidP="003A7ECC">
      <w:pPr>
        <w:pStyle w:val="NumberedParaAR"/>
        <w:keepLines/>
        <w:numPr>
          <w:ilvl w:val="0"/>
          <w:numId w:val="6"/>
        </w:numPr>
        <w:tabs>
          <w:tab w:val="left" w:pos="715"/>
        </w:tabs>
        <w:ind w:left="0" w:firstLine="0"/>
      </w:pPr>
      <w:r>
        <w:rPr>
          <w:rFonts w:hint="cs"/>
          <w:b/>
          <w:bCs/>
          <w:noProof/>
          <w:sz w:val="28"/>
          <w:szCs w:val="28"/>
          <w:rtl/>
        </w:rPr>
        <w:lastRenderedPageBreak/>
        <mc:AlternateContent>
          <mc:Choice Requires="wps">
            <w:drawing>
              <wp:anchor distT="0" distB="0" distL="114300" distR="114300" simplePos="0" relativeHeight="251687936" behindDoc="0" locked="0" layoutInCell="1" allowOverlap="1" wp14:anchorId="1C4505C1" wp14:editId="1EFA7DB4">
                <wp:simplePos x="0" y="0"/>
                <wp:positionH relativeFrom="column">
                  <wp:posOffset>18415</wp:posOffset>
                </wp:positionH>
                <wp:positionV relativeFrom="paragraph">
                  <wp:posOffset>20320</wp:posOffset>
                </wp:positionV>
                <wp:extent cx="2994660" cy="1791970"/>
                <wp:effectExtent l="0" t="0" r="15240" b="17780"/>
                <wp:wrapSquare wrapText="bothSides"/>
                <wp:docPr id="59" name="Text Box 59"/>
                <wp:cNvGraphicFramePr/>
                <a:graphic xmlns:a="http://schemas.openxmlformats.org/drawingml/2006/main">
                  <a:graphicData uri="http://schemas.microsoft.com/office/word/2010/wordprocessingShape">
                    <wps:wsp>
                      <wps:cNvSpPr txBox="1"/>
                      <wps:spPr>
                        <a:xfrm>
                          <a:off x="0" y="0"/>
                          <a:ext cx="2994660" cy="1791970"/>
                        </a:xfrm>
                        <a:prstGeom prst="rect">
                          <a:avLst/>
                        </a:prstGeom>
                        <a:noFill/>
                        <a:ln>
                          <a:noFill/>
                        </a:ln>
                        <a:effectLst/>
                      </wps:spPr>
                      <wps:txbx>
                        <w:txbxContent>
                          <w:p w:rsidR="002011CC" w:rsidRDefault="002011CC" w:rsidP="00953898">
                            <w:pPr>
                              <w:pStyle w:val="Figures"/>
                            </w:pPr>
                            <w:bookmarkStart w:id="24" w:name="_Toc457567904"/>
                            <w:bookmarkStart w:id="25" w:name="_Ref455575228"/>
                            <w:bookmarkStart w:id="26" w:name="_Toc456282777"/>
                            <w:bookmarkStart w:id="27" w:name="_Toc456344462"/>
                            <w:r>
                              <w:rPr>
                                <w:rtl/>
                                <w:lang w:bidi="ar-EG"/>
                              </w:rPr>
                              <w:t>الشكل </w:t>
                            </w:r>
                            <w:r w:rsidRPr="00EE41A6">
                              <w:rPr>
                                <w:rtl/>
                                <w:lang w:bidi="ar-EG"/>
                              </w:rPr>
                              <w:t xml:space="preserve">7: اتجاه طلبات </w:t>
                            </w:r>
                            <w:r>
                              <w:rPr>
                                <w:rtl/>
                                <w:lang w:bidi="ar-EG"/>
                              </w:rPr>
                              <w:t>الإيداع</w:t>
                            </w:r>
                            <w:r w:rsidRPr="00EE41A6">
                              <w:rPr>
                                <w:rtl/>
                                <w:lang w:bidi="ar-EG"/>
                              </w:rPr>
                              <w:t xml:space="preserve"> في نظام لاهاي، 2010-2015</w:t>
                            </w:r>
                            <w:bookmarkEnd w:id="24"/>
                          </w:p>
                          <w:p w:rsidR="002011CC" w:rsidRPr="00EE41A6" w:rsidRDefault="002011CC" w:rsidP="00EE41A6">
                            <w:pPr>
                              <w:bidi/>
                            </w:pPr>
                            <w:r w:rsidRPr="002F02FF">
                              <w:rPr>
                                <w:noProof/>
                                <w:szCs w:val="22"/>
                                <w:rtl/>
                              </w:rPr>
                              <w:drawing>
                                <wp:inline distT="0" distB="0" distL="0" distR="0" wp14:anchorId="6FA5A9D4" wp14:editId="41712F50">
                                  <wp:extent cx="2780016" cy="1553664"/>
                                  <wp:effectExtent l="19050" t="19050" r="20955" b="279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89608" cy="1559025"/>
                                          </a:xfrm>
                                          <a:prstGeom prst="rect">
                                            <a:avLst/>
                                          </a:prstGeom>
                                          <a:noFill/>
                                          <a:ln>
                                            <a:solidFill>
                                              <a:schemeClr val="tx1"/>
                                            </a:solidFill>
                                          </a:ln>
                                        </pic:spPr>
                                      </pic:pic>
                                    </a:graphicData>
                                  </a:graphic>
                                </wp:inline>
                              </w:drawing>
                            </w:r>
                            <w:bookmarkEnd w:id="25"/>
                            <w:bookmarkEnd w:id="26"/>
                            <w:bookmarkEnd w:id="2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9" o:spid="_x0000_s1029" type="#_x0000_t202" style="position:absolute;left:0;text-align:left;margin-left:1.45pt;margin-top:1.6pt;width:235.8pt;height:141.1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" filled="f" stroked="f">
                <v:textbox inset="0,0,0,0">
                  <w:txbxContent>
                    <w:p w:rsidR="002011CC" w:rsidRDefault="002011CC" w:rsidP="00953898">
                      <w:pPr>
                        <w:pStyle w:val="Figures"/>
                      </w:pPr>
                      <w:bookmarkStart w:id="31" w:name="_Toc457567904"/>
                      <w:bookmarkStart w:id="32" w:name="_Ref455575228"/>
                      <w:bookmarkStart w:id="33" w:name="_Toc456282777"/>
                      <w:bookmarkStart w:id="34" w:name="_Toc456344462"/>
                      <w:r>
                        <w:rPr>
                          <w:rtl/>
                          <w:lang w:bidi="ar-EG"/>
                        </w:rPr>
                        <w:t>الشكل </w:t>
                      </w:r>
                      <w:r w:rsidRPr="00EE41A6">
                        <w:rPr>
                          <w:rtl/>
                          <w:lang w:bidi="ar-EG"/>
                        </w:rPr>
                        <w:t xml:space="preserve">7: اتجاه طلبات </w:t>
                      </w:r>
                      <w:r>
                        <w:rPr>
                          <w:rtl/>
                          <w:lang w:bidi="ar-EG"/>
                        </w:rPr>
                        <w:t>الإيداع</w:t>
                      </w:r>
                      <w:r w:rsidRPr="00EE41A6">
                        <w:rPr>
                          <w:rtl/>
                          <w:lang w:bidi="ar-EG"/>
                        </w:rPr>
                        <w:t xml:space="preserve"> في نظام لاهاي، 2010-2015</w:t>
                      </w:r>
                      <w:bookmarkEnd w:id="31"/>
                    </w:p>
                    <w:p w:rsidR="002011CC" w:rsidRPr="00EE41A6" w:rsidRDefault="002011CC" w:rsidP="00EE41A6">
                      <w:pPr>
                        <w:bidi/>
                      </w:pPr>
                      <w:r w:rsidRPr="002F02FF">
                        <w:rPr>
                          <w:noProof/>
                          <w:szCs w:val="22"/>
                          <w:rtl/>
                        </w:rPr>
                        <w:drawing>
                          <wp:inline distT="0" distB="0" distL="0" distR="0" wp14:anchorId="180272AC" wp14:editId="30F5FCEA">
                            <wp:extent cx="2780016" cy="1553664"/>
                            <wp:effectExtent l="19050" t="19050" r="20955" b="279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89608" cy="1559025"/>
                                    </a:xfrm>
                                    <a:prstGeom prst="rect">
                                      <a:avLst/>
                                    </a:prstGeom>
                                    <a:noFill/>
                                    <a:ln>
                                      <a:solidFill>
                                        <a:schemeClr val="tx1"/>
                                      </a:solidFill>
                                    </a:ln>
                                  </pic:spPr>
                                </pic:pic>
                              </a:graphicData>
                            </a:graphic>
                          </wp:inline>
                        </w:drawing>
                      </w:r>
                      <w:bookmarkEnd w:id="32"/>
                      <w:bookmarkEnd w:id="33"/>
                      <w:bookmarkEnd w:id="34"/>
                    </w:p>
                  </w:txbxContent>
                </v:textbox>
                <w10:wrap type="square"/>
              </v:shape>
            </w:pict>
          </mc:Fallback>
        </mc:AlternateContent>
      </w:r>
      <w:r w:rsidR="00795423">
        <w:rPr>
          <w:rFonts w:hint="cs"/>
          <w:rtl/>
          <w:lang w:bidi="ar"/>
        </w:rPr>
        <w:t>وزاد الاهتمام</w:t>
      </w:r>
      <w:r w:rsidR="00795423" w:rsidRPr="004E3173">
        <w:rPr>
          <w:rFonts w:hint="cs"/>
          <w:rtl/>
          <w:lang w:bidi="ar"/>
        </w:rPr>
        <w:t xml:space="preserve"> </w:t>
      </w:r>
      <w:r w:rsidR="00795423">
        <w:rPr>
          <w:rFonts w:hint="cs"/>
          <w:rtl/>
          <w:lang w:bidi="ar"/>
        </w:rPr>
        <w:t>ب</w:t>
      </w:r>
      <w:r w:rsidR="00795423" w:rsidRPr="004E3173">
        <w:rPr>
          <w:rFonts w:hint="cs"/>
          <w:rtl/>
          <w:lang w:bidi="ar"/>
        </w:rPr>
        <w:t xml:space="preserve">نظام لاهاي </w:t>
      </w:r>
      <w:r w:rsidR="00795423">
        <w:rPr>
          <w:rFonts w:hint="cs"/>
          <w:rtl/>
          <w:lang w:bidi="ar"/>
        </w:rPr>
        <w:t>بصورة</w:t>
      </w:r>
      <w:r w:rsidR="00795423" w:rsidRPr="004E3173">
        <w:rPr>
          <w:rFonts w:hint="cs"/>
          <w:rtl/>
          <w:lang w:bidi="ar"/>
        </w:rPr>
        <w:t xml:space="preserve"> ملحوظ</w:t>
      </w:r>
      <w:r w:rsidR="00795423">
        <w:rPr>
          <w:rFonts w:hint="cs"/>
          <w:rtl/>
          <w:lang w:bidi="ar"/>
        </w:rPr>
        <w:t>ة</w:t>
      </w:r>
      <w:r w:rsidR="00795423" w:rsidRPr="004E3173">
        <w:rPr>
          <w:rFonts w:hint="cs"/>
          <w:rtl/>
          <w:lang w:bidi="ar"/>
        </w:rPr>
        <w:t xml:space="preserve"> خلال الفترة قيد الاستعراض. </w:t>
      </w:r>
      <w:r w:rsidR="00795423">
        <w:rPr>
          <w:rFonts w:hint="cs"/>
          <w:rtl/>
          <w:lang w:bidi="ar"/>
        </w:rPr>
        <w:t>وارتفع</w:t>
      </w:r>
      <w:r w:rsidR="00795423" w:rsidRPr="004E3173">
        <w:rPr>
          <w:rFonts w:hint="cs"/>
          <w:rtl/>
          <w:lang w:bidi="ar"/>
        </w:rPr>
        <w:t xml:space="preserve"> </w:t>
      </w:r>
      <w:proofErr w:type="gramStart"/>
      <w:r w:rsidR="00795423" w:rsidRPr="004E3173">
        <w:rPr>
          <w:rFonts w:hint="cs"/>
          <w:rtl/>
          <w:lang w:bidi="ar"/>
        </w:rPr>
        <w:t>عدد</w:t>
      </w:r>
      <w:proofErr w:type="gramEnd"/>
      <w:r w:rsidR="00795423" w:rsidRPr="004E3173">
        <w:rPr>
          <w:rFonts w:hint="cs"/>
          <w:rtl/>
          <w:lang w:bidi="ar"/>
        </w:rPr>
        <w:t xml:space="preserve"> الطلبات السنوية </w:t>
      </w:r>
      <w:r w:rsidR="00795423">
        <w:rPr>
          <w:rFonts w:hint="cs"/>
          <w:rtl/>
          <w:lang w:bidi="ar"/>
        </w:rPr>
        <w:t>بموجب ا</w:t>
      </w:r>
      <w:r w:rsidR="00795423" w:rsidRPr="004E3173">
        <w:rPr>
          <w:rFonts w:hint="cs"/>
          <w:rtl/>
          <w:lang w:bidi="ar"/>
        </w:rPr>
        <w:t xml:space="preserve">لنظام بشكل مطرد </w:t>
      </w:r>
      <w:r w:rsidR="00795423">
        <w:rPr>
          <w:rFonts w:hint="cs"/>
          <w:rtl/>
          <w:lang w:bidi="ar"/>
        </w:rPr>
        <w:t xml:space="preserve">في الفترة </w:t>
      </w:r>
      <w:r w:rsidR="00472AE5">
        <w:rPr>
          <w:rFonts w:hint="cs"/>
          <w:rtl/>
          <w:lang w:bidi="ar"/>
        </w:rPr>
        <w:t>من</w:t>
      </w:r>
      <w:r w:rsidR="00795423" w:rsidRPr="004E3173">
        <w:rPr>
          <w:rFonts w:hint="cs"/>
          <w:rtl/>
          <w:lang w:bidi="ar"/>
        </w:rPr>
        <w:t xml:space="preserve"> 2010 </w:t>
      </w:r>
      <w:r w:rsidR="00472AE5">
        <w:rPr>
          <w:rFonts w:hint="cs"/>
          <w:rtl/>
          <w:lang w:bidi="ar"/>
        </w:rPr>
        <w:t xml:space="preserve">إلى </w:t>
      </w:r>
      <w:r w:rsidR="00795423" w:rsidRPr="004E3173">
        <w:rPr>
          <w:rFonts w:hint="cs"/>
          <w:rtl/>
          <w:lang w:bidi="ar"/>
        </w:rPr>
        <w:t xml:space="preserve">2015، </w:t>
      </w:r>
      <w:r w:rsidR="00795423">
        <w:rPr>
          <w:rFonts w:hint="cs"/>
          <w:rtl/>
          <w:lang w:bidi="ar"/>
        </w:rPr>
        <w:t>بمتوسط قدره</w:t>
      </w:r>
      <w:r w:rsidR="00795423" w:rsidRPr="004E3173">
        <w:rPr>
          <w:rFonts w:hint="cs"/>
          <w:rtl/>
          <w:lang w:bidi="ar"/>
        </w:rPr>
        <w:t xml:space="preserve"> 12.4 في المائة (انظر </w:t>
      </w:r>
      <w:proofErr w:type="gramStart"/>
      <w:r w:rsidR="00EB7C74">
        <w:rPr>
          <w:rFonts w:hint="cs"/>
          <w:rtl/>
          <w:lang w:bidi="ar"/>
        </w:rPr>
        <w:t>الشكل</w:t>
      </w:r>
      <w:proofErr w:type="gramEnd"/>
      <w:r w:rsidR="00EB7C74">
        <w:rPr>
          <w:rtl/>
          <w:lang w:bidi="ar"/>
        </w:rPr>
        <w:t> </w:t>
      </w:r>
      <w:r w:rsidR="00795423" w:rsidRPr="004E3173">
        <w:rPr>
          <w:rFonts w:hint="cs"/>
          <w:rtl/>
          <w:lang w:bidi="ar"/>
        </w:rPr>
        <w:t xml:space="preserve">7). </w:t>
      </w:r>
      <w:proofErr w:type="gramStart"/>
      <w:r w:rsidR="006560E1">
        <w:rPr>
          <w:rFonts w:hint="cs"/>
          <w:rtl/>
          <w:lang w:bidi="ar"/>
        </w:rPr>
        <w:t>و</w:t>
      </w:r>
      <w:r w:rsidR="006560E1" w:rsidRPr="004E3173">
        <w:rPr>
          <w:rFonts w:hint="cs"/>
          <w:rtl/>
          <w:lang w:bidi="ar"/>
        </w:rPr>
        <w:t>في</w:t>
      </w:r>
      <w:proofErr w:type="gramEnd"/>
      <w:r w:rsidR="006560E1">
        <w:rPr>
          <w:rFonts w:hint="eastAsia"/>
          <w:rtl/>
          <w:lang w:bidi="ar"/>
        </w:rPr>
        <w:t> </w:t>
      </w:r>
      <w:r w:rsidR="00795423" w:rsidRPr="004E3173">
        <w:rPr>
          <w:rFonts w:hint="cs"/>
          <w:rtl/>
          <w:lang w:bidi="ar"/>
        </w:rPr>
        <w:t xml:space="preserve">2015، ازداد عدد الطلبات </w:t>
      </w:r>
      <w:r w:rsidR="00795423">
        <w:rPr>
          <w:rFonts w:hint="cs"/>
          <w:rtl/>
          <w:lang w:bidi="ar"/>
        </w:rPr>
        <w:t>المودعة</w:t>
      </w:r>
      <w:r w:rsidR="00795423" w:rsidRPr="004E3173">
        <w:rPr>
          <w:rFonts w:hint="cs"/>
          <w:rtl/>
          <w:lang w:bidi="ar"/>
        </w:rPr>
        <w:t xml:space="preserve"> </w:t>
      </w:r>
      <w:r w:rsidR="00795423">
        <w:rPr>
          <w:rFonts w:hint="cs"/>
          <w:rtl/>
          <w:lang w:bidi="ar"/>
        </w:rPr>
        <w:t>بنسبة تزيد على</w:t>
      </w:r>
      <w:r w:rsidR="00795423" w:rsidRPr="004E3173">
        <w:rPr>
          <w:rFonts w:hint="cs"/>
          <w:rtl/>
          <w:lang w:bidi="ar"/>
        </w:rPr>
        <w:t xml:space="preserve"> 40</w:t>
      </w:r>
      <w:r>
        <w:rPr>
          <w:rFonts w:hint="eastAsia"/>
          <w:rtl/>
          <w:lang w:bidi="ar"/>
        </w:rPr>
        <w:t> </w:t>
      </w:r>
      <w:r w:rsidR="00795423" w:rsidRPr="004E3173">
        <w:rPr>
          <w:rFonts w:hint="cs"/>
          <w:rtl/>
          <w:lang w:bidi="ar"/>
        </w:rPr>
        <w:t xml:space="preserve">في المائة، مع </w:t>
      </w:r>
      <w:r w:rsidR="00795423">
        <w:rPr>
          <w:rFonts w:hint="cs"/>
          <w:rtl/>
          <w:lang w:bidi="ar"/>
        </w:rPr>
        <w:t>تلقي ما يزيد على</w:t>
      </w:r>
      <w:r w:rsidR="00795423" w:rsidRPr="004E3173">
        <w:rPr>
          <w:rFonts w:hint="cs"/>
          <w:rtl/>
          <w:lang w:bidi="ar"/>
        </w:rPr>
        <w:t xml:space="preserve"> 4000 </w:t>
      </w:r>
      <w:r w:rsidR="00795423">
        <w:rPr>
          <w:rFonts w:hint="cs"/>
          <w:rtl/>
          <w:lang w:bidi="ar"/>
        </w:rPr>
        <w:t>طلب</w:t>
      </w:r>
      <w:r w:rsidR="00795423" w:rsidRPr="004E3173">
        <w:rPr>
          <w:rFonts w:hint="cs"/>
          <w:rtl/>
          <w:lang w:bidi="ar"/>
        </w:rPr>
        <w:t xml:space="preserve"> خلال ذلك العام وحده. </w:t>
      </w:r>
      <w:proofErr w:type="gramStart"/>
      <w:r w:rsidR="00795423">
        <w:rPr>
          <w:rFonts w:hint="cs"/>
          <w:rtl/>
          <w:lang w:bidi="ar"/>
        </w:rPr>
        <w:t>كما ز</w:t>
      </w:r>
      <w:proofErr w:type="gramEnd"/>
      <w:r w:rsidR="00795423">
        <w:rPr>
          <w:rFonts w:hint="cs"/>
          <w:rtl/>
          <w:lang w:bidi="ar"/>
        </w:rPr>
        <w:t xml:space="preserve">اد </w:t>
      </w:r>
      <w:r w:rsidR="00795423" w:rsidRPr="004E3173">
        <w:rPr>
          <w:rFonts w:hint="cs"/>
          <w:rtl/>
          <w:lang w:bidi="ar"/>
        </w:rPr>
        <w:t>عدد التصاميم الواردة في ال</w:t>
      </w:r>
      <w:r w:rsidR="00795423">
        <w:rPr>
          <w:rFonts w:hint="cs"/>
          <w:rtl/>
          <w:lang w:bidi="ar"/>
        </w:rPr>
        <w:t>طلبات المقدمة إلى نظام لاهاي بنسبة 42.3</w:t>
      </w:r>
      <w:r w:rsidR="00795423">
        <w:rPr>
          <w:rStyle w:val="FootnoteReference"/>
          <w:rtl/>
          <w:lang w:bidi="ar"/>
        </w:rPr>
        <w:footnoteReference w:id="29"/>
      </w:r>
      <w:r w:rsidR="00795423">
        <w:rPr>
          <w:rFonts w:hint="cs"/>
          <w:rtl/>
          <w:lang w:bidi="ar"/>
        </w:rPr>
        <w:t xml:space="preserve"> </w:t>
      </w:r>
      <w:r w:rsidR="00795423" w:rsidRPr="004E3173">
        <w:rPr>
          <w:rFonts w:hint="cs"/>
          <w:rtl/>
          <w:lang w:bidi="ar"/>
        </w:rPr>
        <w:t xml:space="preserve">في المائة خلال فترة </w:t>
      </w:r>
      <w:r w:rsidR="00795423">
        <w:rPr>
          <w:rFonts w:hint="cs"/>
          <w:rtl/>
          <w:lang w:bidi="ar"/>
        </w:rPr>
        <w:t>ال</w:t>
      </w:r>
      <w:r w:rsidR="00795423" w:rsidRPr="004E3173">
        <w:rPr>
          <w:rFonts w:hint="cs"/>
          <w:rtl/>
          <w:lang w:bidi="ar"/>
        </w:rPr>
        <w:t xml:space="preserve">سنوات </w:t>
      </w:r>
      <w:r w:rsidR="00795423">
        <w:rPr>
          <w:rFonts w:hint="cs"/>
          <w:rtl/>
          <w:lang w:bidi="ar"/>
        </w:rPr>
        <w:t>ال</w:t>
      </w:r>
      <w:r w:rsidR="00795423" w:rsidRPr="004E3173">
        <w:rPr>
          <w:rFonts w:hint="cs"/>
          <w:rtl/>
          <w:lang w:bidi="ar"/>
        </w:rPr>
        <w:t xml:space="preserve">ست، </w:t>
      </w:r>
      <w:r w:rsidR="00795423">
        <w:rPr>
          <w:rFonts w:hint="cs"/>
          <w:rtl/>
          <w:lang w:bidi="ar"/>
        </w:rPr>
        <w:t>بينما زاد</w:t>
      </w:r>
      <w:r w:rsidR="00795423" w:rsidRPr="004E3173">
        <w:rPr>
          <w:rFonts w:hint="cs"/>
          <w:rtl/>
          <w:lang w:bidi="ar"/>
        </w:rPr>
        <w:t xml:space="preserve"> عدد التجديد</w:t>
      </w:r>
      <w:r w:rsidR="00795423">
        <w:rPr>
          <w:rFonts w:hint="cs"/>
          <w:rtl/>
          <w:lang w:bidi="ar"/>
        </w:rPr>
        <w:t>ات</w:t>
      </w:r>
      <w:r w:rsidR="00795423" w:rsidRPr="004E3173">
        <w:rPr>
          <w:rFonts w:hint="cs"/>
          <w:rtl/>
          <w:lang w:bidi="ar"/>
        </w:rPr>
        <w:t xml:space="preserve"> </w:t>
      </w:r>
      <w:r w:rsidR="00795423">
        <w:rPr>
          <w:rFonts w:hint="cs"/>
          <w:rtl/>
          <w:lang w:bidi="ar"/>
        </w:rPr>
        <w:t>ال</w:t>
      </w:r>
      <w:r w:rsidR="00795423" w:rsidRPr="004E3173">
        <w:rPr>
          <w:rFonts w:hint="cs"/>
          <w:rtl/>
          <w:lang w:bidi="ar"/>
        </w:rPr>
        <w:t>سنوي</w:t>
      </w:r>
      <w:r w:rsidR="00795423">
        <w:rPr>
          <w:rFonts w:hint="cs"/>
          <w:rtl/>
          <w:lang w:bidi="ar"/>
        </w:rPr>
        <w:t>ة</w:t>
      </w:r>
      <w:r w:rsidR="00795423" w:rsidRPr="004E3173">
        <w:rPr>
          <w:rFonts w:hint="cs"/>
          <w:rtl/>
          <w:lang w:bidi="ar"/>
        </w:rPr>
        <w:t xml:space="preserve"> بنسبة 14.4</w:t>
      </w:r>
      <w:r w:rsidR="00472AE5">
        <w:rPr>
          <w:rFonts w:hint="eastAsia"/>
          <w:rtl/>
          <w:lang w:bidi="ar"/>
        </w:rPr>
        <w:t> </w:t>
      </w:r>
      <w:r w:rsidR="00795423" w:rsidRPr="004E3173">
        <w:rPr>
          <w:rFonts w:hint="cs"/>
          <w:rtl/>
          <w:lang w:bidi="ar"/>
        </w:rPr>
        <w:t>في</w:t>
      </w:r>
      <w:r w:rsidR="00472AE5">
        <w:rPr>
          <w:rFonts w:hint="eastAsia"/>
          <w:rtl/>
          <w:lang w:bidi="ar"/>
        </w:rPr>
        <w:t> </w:t>
      </w:r>
      <w:r w:rsidR="00795423" w:rsidRPr="004E3173">
        <w:rPr>
          <w:rFonts w:hint="cs"/>
          <w:rtl/>
          <w:lang w:bidi="ar"/>
        </w:rPr>
        <w:t>المائة</w:t>
      </w:r>
      <w:r w:rsidR="00795423">
        <w:rPr>
          <w:rStyle w:val="FootnoteReference"/>
          <w:rtl/>
          <w:lang w:bidi="ar"/>
        </w:rPr>
        <w:footnoteReference w:id="30"/>
      </w:r>
      <w:r w:rsidR="00795423">
        <w:rPr>
          <w:rFonts w:hint="cs"/>
          <w:rtl/>
          <w:lang w:bidi="ar"/>
        </w:rPr>
        <w:t>.</w:t>
      </w:r>
    </w:p>
    <w:p w:rsidR="00795423" w:rsidRDefault="009C540B" w:rsidP="00734AE1">
      <w:pPr>
        <w:pStyle w:val="NumberedParaAR"/>
        <w:numPr>
          <w:ilvl w:val="0"/>
          <w:numId w:val="6"/>
        </w:numPr>
        <w:tabs>
          <w:tab w:val="left" w:pos="715"/>
        </w:tabs>
        <w:ind w:left="0" w:firstLine="0"/>
      </w:pPr>
      <w:r>
        <w:rPr>
          <w:rFonts w:hint="cs"/>
          <w:rtl/>
          <w:lang w:bidi="ar-EG"/>
        </w:rPr>
        <w:t>و</w:t>
      </w:r>
      <w:r w:rsidR="00795423">
        <w:rPr>
          <w:rFonts w:hint="cs"/>
          <w:rtl/>
          <w:lang w:bidi="ar-EG"/>
        </w:rPr>
        <w:t>استمرت</w:t>
      </w:r>
      <w:r w:rsidR="00795423" w:rsidRPr="000E1895">
        <w:rPr>
          <w:rFonts w:hint="cs"/>
          <w:rtl/>
          <w:lang w:bidi="ar"/>
        </w:rPr>
        <w:t xml:space="preserve"> أيضا </w:t>
      </w:r>
      <w:r w:rsidR="00795423">
        <w:rPr>
          <w:rFonts w:hint="cs"/>
          <w:rtl/>
          <w:lang w:bidi="ar"/>
        </w:rPr>
        <w:t xml:space="preserve">الزيادة في الطلب على </w:t>
      </w:r>
      <w:r w:rsidR="00795423" w:rsidRPr="000E1895">
        <w:rPr>
          <w:rFonts w:hint="cs"/>
          <w:rtl/>
          <w:lang w:bidi="ar"/>
        </w:rPr>
        <w:t xml:space="preserve">تسجيلات تسميات المنشأ </w:t>
      </w:r>
      <w:r w:rsidR="00795423">
        <w:rPr>
          <w:rFonts w:hint="cs"/>
          <w:rtl/>
          <w:lang w:bidi="ar"/>
        </w:rPr>
        <w:t>بموجب</w:t>
      </w:r>
      <w:r w:rsidR="00795423" w:rsidRPr="000E1895">
        <w:rPr>
          <w:rFonts w:hint="cs"/>
          <w:rtl/>
          <w:lang w:bidi="ar"/>
        </w:rPr>
        <w:t xml:space="preserve"> نظام لشبونة </w:t>
      </w:r>
      <w:r w:rsidR="00795423">
        <w:rPr>
          <w:rFonts w:hint="cs"/>
          <w:rtl/>
          <w:lang w:bidi="ar"/>
        </w:rPr>
        <w:t xml:space="preserve">بمعدلات </w:t>
      </w:r>
      <w:r w:rsidR="00795423" w:rsidRPr="000E1895">
        <w:rPr>
          <w:rFonts w:hint="cs"/>
          <w:rtl/>
          <w:lang w:bidi="ar"/>
        </w:rPr>
        <w:t xml:space="preserve">قوية. </w:t>
      </w:r>
      <w:r w:rsidR="00795423">
        <w:rPr>
          <w:rFonts w:hint="cs"/>
          <w:rtl/>
          <w:lang w:bidi="ar"/>
        </w:rPr>
        <w:t xml:space="preserve">وفي </w:t>
      </w:r>
      <w:r w:rsidR="00795423" w:rsidRPr="000E1895">
        <w:rPr>
          <w:rFonts w:hint="cs"/>
          <w:rtl/>
          <w:lang w:bidi="ar"/>
        </w:rPr>
        <w:t xml:space="preserve">نهاية </w:t>
      </w:r>
      <w:r w:rsidR="00795423">
        <w:rPr>
          <w:rFonts w:hint="cs"/>
          <w:rtl/>
          <w:lang w:bidi="ar"/>
        </w:rPr>
        <w:t xml:space="preserve">2015، دخل ما مجموعه 931 تسجيلا </w:t>
      </w:r>
      <w:r w:rsidR="00795423" w:rsidRPr="000E1895">
        <w:rPr>
          <w:rFonts w:hint="cs"/>
          <w:rtl/>
          <w:lang w:bidi="ar"/>
        </w:rPr>
        <w:t>دولي</w:t>
      </w:r>
      <w:r w:rsidR="00795423">
        <w:rPr>
          <w:rFonts w:hint="cs"/>
          <w:rtl/>
          <w:lang w:bidi="ar"/>
        </w:rPr>
        <w:t>ا</w:t>
      </w:r>
      <w:r w:rsidR="00795423" w:rsidRPr="000E1895">
        <w:rPr>
          <w:rFonts w:hint="cs"/>
          <w:rtl/>
          <w:lang w:bidi="ar"/>
        </w:rPr>
        <w:t xml:space="preserve"> </w:t>
      </w:r>
      <w:r w:rsidR="00795423">
        <w:rPr>
          <w:rFonts w:hint="cs"/>
          <w:rtl/>
          <w:lang w:bidi="ar"/>
        </w:rPr>
        <w:t>حيز النفاذ</w:t>
      </w:r>
      <w:r w:rsidR="00795423" w:rsidRPr="000E1895">
        <w:rPr>
          <w:rFonts w:hint="cs"/>
          <w:rtl/>
          <w:lang w:bidi="ar"/>
        </w:rPr>
        <w:t>، بزيادة</w:t>
      </w:r>
      <w:r w:rsidR="00795423">
        <w:rPr>
          <w:rFonts w:hint="cs"/>
          <w:rtl/>
          <w:lang w:bidi="ar"/>
        </w:rPr>
        <w:t xml:space="preserve"> عامة</w:t>
      </w:r>
      <w:r w:rsidR="00795423" w:rsidRPr="000E1895">
        <w:rPr>
          <w:rFonts w:hint="cs"/>
          <w:rtl/>
          <w:lang w:bidi="ar"/>
        </w:rPr>
        <w:t xml:space="preserve"> </w:t>
      </w:r>
      <w:r w:rsidR="00795423">
        <w:rPr>
          <w:rFonts w:hint="cs"/>
          <w:rtl/>
          <w:lang w:bidi="ar"/>
        </w:rPr>
        <w:t>قدرها</w:t>
      </w:r>
      <w:r w:rsidR="00795423" w:rsidRPr="000E1895">
        <w:rPr>
          <w:rFonts w:hint="cs"/>
          <w:rtl/>
          <w:lang w:bidi="ar"/>
        </w:rPr>
        <w:t xml:space="preserve"> 14 في المائة</w:t>
      </w:r>
      <w:r w:rsidR="00795423">
        <w:rPr>
          <w:rFonts w:hint="cs"/>
          <w:rtl/>
          <w:lang w:bidi="ar"/>
        </w:rPr>
        <w:t xml:space="preserve"> تقريبا</w:t>
      </w:r>
      <w:r w:rsidR="00795423" w:rsidRPr="000E1895">
        <w:rPr>
          <w:rFonts w:hint="cs"/>
          <w:rtl/>
          <w:lang w:bidi="ar"/>
        </w:rPr>
        <w:t xml:space="preserve"> </w:t>
      </w:r>
      <w:r w:rsidR="00795423">
        <w:rPr>
          <w:rFonts w:hint="cs"/>
          <w:rtl/>
          <w:lang w:bidi="ar"/>
        </w:rPr>
        <w:t>بال</w:t>
      </w:r>
      <w:r w:rsidR="00795423" w:rsidRPr="000E1895">
        <w:rPr>
          <w:rFonts w:hint="cs"/>
          <w:rtl/>
          <w:lang w:bidi="ar"/>
        </w:rPr>
        <w:t>مقار</w:t>
      </w:r>
      <w:r w:rsidR="00795423">
        <w:rPr>
          <w:rFonts w:hint="cs"/>
          <w:rtl/>
          <w:lang w:bidi="ar"/>
        </w:rPr>
        <w:t xml:space="preserve">نة مع نهاية 2009. وارتفعت حصة </w:t>
      </w:r>
      <w:r w:rsidR="00795423" w:rsidRPr="000E1895">
        <w:rPr>
          <w:rFonts w:hint="cs"/>
          <w:rtl/>
          <w:lang w:bidi="ar"/>
        </w:rPr>
        <w:t>تسجيل</w:t>
      </w:r>
      <w:r w:rsidR="00795423">
        <w:rPr>
          <w:rFonts w:hint="cs"/>
          <w:rtl/>
          <w:lang w:bidi="ar"/>
        </w:rPr>
        <w:t xml:space="preserve">ات </w:t>
      </w:r>
      <w:r w:rsidR="00795423" w:rsidRPr="000E1895">
        <w:rPr>
          <w:rFonts w:hint="cs"/>
          <w:rtl/>
          <w:lang w:bidi="ar"/>
        </w:rPr>
        <w:t xml:space="preserve">تسميات المنشأ </w:t>
      </w:r>
      <w:r w:rsidR="00795423">
        <w:rPr>
          <w:rFonts w:hint="cs"/>
          <w:rtl/>
          <w:lang w:bidi="ar"/>
        </w:rPr>
        <w:t>من</w:t>
      </w:r>
      <w:r w:rsidR="00795423" w:rsidRPr="000E1895">
        <w:rPr>
          <w:rFonts w:hint="cs"/>
          <w:rtl/>
          <w:lang w:bidi="ar"/>
        </w:rPr>
        <w:t xml:space="preserve"> </w:t>
      </w:r>
      <w:r w:rsidR="00795423">
        <w:rPr>
          <w:rFonts w:hint="cs"/>
          <w:rtl/>
          <w:lang w:bidi="ar"/>
        </w:rPr>
        <w:t xml:space="preserve">أطراف في بلدان </w:t>
      </w:r>
      <w:r w:rsidR="00795423" w:rsidRPr="000E1895">
        <w:rPr>
          <w:rFonts w:hint="cs"/>
          <w:rtl/>
          <w:lang w:bidi="ar"/>
        </w:rPr>
        <w:t xml:space="preserve">نامية من 6.7 </w:t>
      </w:r>
      <w:proofErr w:type="gramStart"/>
      <w:r w:rsidR="00795423" w:rsidRPr="000E1895">
        <w:rPr>
          <w:rFonts w:hint="cs"/>
          <w:rtl/>
          <w:lang w:bidi="ar"/>
        </w:rPr>
        <w:t>في</w:t>
      </w:r>
      <w:proofErr w:type="gramEnd"/>
      <w:r w:rsidR="00795423" w:rsidRPr="000E1895">
        <w:rPr>
          <w:rFonts w:hint="cs"/>
          <w:rtl/>
          <w:lang w:bidi="ar"/>
        </w:rPr>
        <w:t xml:space="preserve"> المائة في نهاية 2009 إلى 10.2</w:t>
      </w:r>
      <w:r w:rsidR="00734AE1">
        <w:rPr>
          <w:rFonts w:hint="eastAsia"/>
          <w:rtl/>
          <w:lang w:bidi="ar"/>
        </w:rPr>
        <w:t> </w:t>
      </w:r>
      <w:proofErr w:type="gramStart"/>
      <w:r w:rsidR="00795423" w:rsidRPr="000E1895">
        <w:rPr>
          <w:rFonts w:hint="cs"/>
          <w:rtl/>
          <w:lang w:bidi="ar"/>
        </w:rPr>
        <w:t>في</w:t>
      </w:r>
      <w:proofErr w:type="gramEnd"/>
      <w:r w:rsidR="00734AE1">
        <w:rPr>
          <w:rFonts w:hint="eastAsia"/>
          <w:rtl/>
          <w:lang w:bidi="ar"/>
        </w:rPr>
        <w:t> </w:t>
      </w:r>
      <w:r w:rsidR="00795423" w:rsidRPr="000E1895">
        <w:rPr>
          <w:rFonts w:hint="cs"/>
          <w:rtl/>
          <w:lang w:bidi="ar"/>
        </w:rPr>
        <w:t xml:space="preserve">المائة في </w:t>
      </w:r>
      <w:r w:rsidR="00795423">
        <w:rPr>
          <w:rFonts w:hint="cs"/>
          <w:rtl/>
          <w:lang w:bidi="ar"/>
        </w:rPr>
        <w:t>2015.</w:t>
      </w:r>
    </w:p>
    <w:p w:rsidR="006560E1" w:rsidRPr="00472AE5" w:rsidRDefault="006560E1" w:rsidP="00C91249">
      <w:pPr>
        <w:pStyle w:val="Heading5"/>
        <w:rPr>
          <w:rFonts w:eastAsia="Times New Roman"/>
        </w:rPr>
      </w:pPr>
      <w:proofErr w:type="gramStart"/>
      <w:r w:rsidRPr="00472AE5">
        <w:rPr>
          <w:rFonts w:eastAsia="Times New Roman"/>
          <w:rtl/>
        </w:rPr>
        <w:t>مؤشر</w:t>
      </w:r>
      <w:proofErr w:type="gramEnd"/>
      <w:r w:rsidRPr="00472AE5">
        <w:rPr>
          <w:rFonts w:eastAsia="Times New Roman"/>
          <w:rtl/>
        </w:rPr>
        <w:t xml:space="preserve"> النتيجة </w:t>
      </w:r>
      <w:r w:rsidRPr="00472AE5">
        <w:rPr>
          <w:rFonts w:eastAsia="Times New Roman" w:hint="cs"/>
          <w:rtl/>
        </w:rPr>
        <w:t>ه</w:t>
      </w:r>
      <w:r w:rsidR="00C91249">
        <w:rPr>
          <w:rFonts w:eastAsia="Times New Roman" w:hint="cs"/>
          <w:rtl/>
        </w:rPr>
        <w:t>3.1.2</w:t>
      </w:r>
      <w:r w:rsidRPr="00472AE5">
        <w:rPr>
          <w:rFonts w:eastAsia="Times New Roman"/>
          <w:rtl/>
        </w:rPr>
        <w:t>: رضا أكبر لدى مستخدمي منتجات الويبو وخدماتها العالمية</w:t>
      </w:r>
    </w:p>
    <w:p w:rsidR="00795423" w:rsidRDefault="00795423" w:rsidP="003A7ECC">
      <w:pPr>
        <w:pStyle w:val="NumberedParaAR"/>
        <w:numPr>
          <w:ilvl w:val="0"/>
          <w:numId w:val="6"/>
        </w:numPr>
        <w:tabs>
          <w:tab w:val="left" w:pos="715"/>
          <w:tab w:val="right" w:pos="850"/>
        </w:tabs>
        <w:ind w:left="0" w:firstLine="0"/>
      </w:pPr>
      <w:r>
        <w:rPr>
          <w:rFonts w:hint="cs"/>
          <w:rtl/>
          <w:lang w:bidi="ar"/>
        </w:rPr>
        <w:t>حرصا من</w:t>
      </w:r>
      <w:r w:rsidR="009C540B">
        <w:rPr>
          <w:rFonts w:hint="cs"/>
          <w:rtl/>
          <w:lang w:bidi="ar"/>
        </w:rPr>
        <w:t xml:space="preserve"> الويبو</w:t>
      </w:r>
      <w:r>
        <w:rPr>
          <w:rFonts w:hint="cs"/>
          <w:rtl/>
          <w:lang w:bidi="ar"/>
        </w:rPr>
        <w:t xml:space="preserve"> على</w:t>
      </w:r>
      <w:r w:rsidRPr="0070589F">
        <w:rPr>
          <w:rFonts w:hint="cs"/>
          <w:rtl/>
          <w:lang w:bidi="ar"/>
        </w:rPr>
        <w:t xml:space="preserve"> </w:t>
      </w:r>
      <w:r>
        <w:rPr>
          <w:rFonts w:hint="cs"/>
          <w:rtl/>
          <w:lang w:bidi="ar"/>
        </w:rPr>
        <w:t xml:space="preserve">ضمان رضاء </w:t>
      </w:r>
      <w:r w:rsidRPr="0070589F">
        <w:rPr>
          <w:rFonts w:hint="cs"/>
          <w:rtl/>
          <w:lang w:bidi="ar"/>
        </w:rPr>
        <w:t xml:space="preserve">عملائها، </w:t>
      </w:r>
      <w:r>
        <w:rPr>
          <w:rFonts w:hint="cs"/>
          <w:rtl/>
          <w:lang w:bidi="ar"/>
        </w:rPr>
        <w:t>أدخلت</w:t>
      </w:r>
      <w:r w:rsidRPr="0070589F">
        <w:rPr>
          <w:rFonts w:hint="cs"/>
          <w:rtl/>
          <w:lang w:bidi="ar"/>
        </w:rPr>
        <w:t xml:space="preserve"> </w:t>
      </w:r>
      <w:r>
        <w:rPr>
          <w:rFonts w:hint="cs"/>
          <w:rtl/>
          <w:lang w:bidi="ar"/>
        </w:rPr>
        <w:t xml:space="preserve">تحسينات تشغيلية هامة على </w:t>
      </w:r>
      <w:r w:rsidRPr="0070589F">
        <w:rPr>
          <w:rFonts w:hint="cs"/>
          <w:rtl/>
          <w:lang w:bidi="ar"/>
        </w:rPr>
        <w:t>أنظم</w:t>
      </w:r>
      <w:r>
        <w:rPr>
          <w:rFonts w:hint="cs"/>
          <w:rtl/>
          <w:lang w:bidi="ar"/>
        </w:rPr>
        <w:t>تها</w:t>
      </w:r>
      <w:r w:rsidRPr="0070589F">
        <w:rPr>
          <w:rFonts w:hint="cs"/>
          <w:rtl/>
          <w:lang w:bidi="ar"/>
        </w:rPr>
        <w:t xml:space="preserve"> </w:t>
      </w:r>
      <w:r>
        <w:rPr>
          <w:rFonts w:hint="cs"/>
          <w:rtl/>
          <w:lang w:bidi="ar"/>
        </w:rPr>
        <w:t>ل</w:t>
      </w:r>
      <w:r w:rsidRPr="0070589F">
        <w:rPr>
          <w:rFonts w:hint="cs"/>
          <w:rtl/>
          <w:lang w:bidi="ar"/>
        </w:rPr>
        <w:t xml:space="preserve">لملكية الفكرية، موجهة أساسا نحو تعزيز الوصول إلكترونيا إلى </w:t>
      </w:r>
      <w:r>
        <w:rPr>
          <w:rFonts w:hint="cs"/>
          <w:rtl/>
          <w:lang w:bidi="ar"/>
        </w:rPr>
        <w:t>ال</w:t>
      </w:r>
      <w:r w:rsidRPr="0070589F">
        <w:rPr>
          <w:rFonts w:hint="cs"/>
          <w:rtl/>
          <w:lang w:bidi="ar"/>
        </w:rPr>
        <w:t>معلومات</w:t>
      </w:r>
      <w:r>
        <w:rPr>
          <w:rFonts w:hint="cs"/>
          <w:rtl/>
          <w:lang w:bidi="ar"/>
        </w:rPr>
        <w:t xml:space="preserve"> </w:t>
      </w:r>
      <w:r w:rsidRPr="0070589F">
        <w:rPr>
          <w:rFonts w:hint="cs"/>
          <w:rtl/>
          <w:lang w:bidi="ar"/>
        </w:rPr>
        <w:t xml:space="preserve">والخدمات </w:t>
      </w:r>
      <w:r>
        <w:rPr>
          <w:rFonts w:hint="cs"/>
          <w:rtl/>
          <w:lang w:bidi="ar"/>
        </w:rPr>
        <w:t>المتعلقة بالملكية الفكرية،</w:t>
      </w:r>
      <w:r w:rsidRPr="0070589F">
        <w:rPr>
          <w:rFonts w:hint="cs"/>
          <w:rtl/>
          <w:lang w:bidi="ar"/>
        </w:rPr>
        <w:t xml:space="preserve"> وتبسيط إجراءات العمل</w:t>
      </w:r>
      <w:r w:rsidR="009C540B">
        <w:rPr>
          <w:rFonts w:hint="cs"/>
          <w:rtl/>
          <w:lang w:bidi="ar"/>
        </w:rPr>
        <w:t>.</w:t>
      </w:r>
    </w:p>
    <w:p w:rsidR="00795423" w:rsidRDefault="00795423" w:rsidP="007A6A8B">
      <w:pPr>
        <w:pStyle w:val="NumberedParaAR"/>
        <w:numPr>
          <w:ilvl w:val="0"/>
          <w:numId w:val="6"/>
        </w:numPr>
        <w:tabs>
          <w:tab w:val="left" w:pos="715"/>
        </w:tabs>
        <w:ind w:left="0" w:firstLine="0"/>
        <w:rPr>
          <w:lang w:bidi="ar"/>
        </w:rPr>
      </w:pPr>
      <w:r>
        <w:rPr>
          <w:rFonts w:hint="cs"/>
          <w:rtl/>
          <w:lang w:bidi="ar"/>
        </w:rPr>
        <w:t>و</w:t>
      </w:r>
      <w:r w:rsidRPr="00737221">
        <w:rPr>
          <w:rFonts w:hint="cs"/>
          <w:rtl/>
          <w:lang w:bidi="ar"/>
        </w:rPr>
        <w:t xml:space="preserve">أقر الفريق العامل </w:t>
      </w:r>
      <w:r>
        <w:rPr>
          <w:rFonts w:hint="cs"/>
          <w:rtl/>
          <w:lang w:bidi="ar"/>
        </w:rPr>
        <w:t xml:space="preserve">في </w:t>
      </w:r>
      <w:r w:rsidRPr="00737221">
        <w:rPr>
          <w:rFonts w:hint="cs"/>
          <w:rtl/>
          <w:lang w:bidi="ar"/>
        </w:rPr>
        <w:t>معاهدة التعاون بشأن البراءات عدة توصيات في 2010</w:t>
      </w:r>
      <w:r>
        <w:rPr>
          <w:rFonts w:hint="cs"/>
          <w:rtl/>
          <w:lang w:bidi="ar"/>
        </w:rPr>
        <w:t>،</w:t>
      </w:r>
      <w:r w:rsidRPr="00737221">
        <w:rPr>
          <w:rFonts w:hint="cs"/>
          <w:rtl/>
          <w:lang w:bidi="ar"/>
        </w:rPr>
        <w:t xml:space="preserve"> لمعالجة طلبات </w:t>
      </w:r>
      <w:r>
        <w:rPr>
          <w:rFonts w:hint="cs"/>
          <w:rtl/>
          <w:lang w:bidi="ar"/>
        </w:rPr>
        <w:t>البراءة</w:t>
      </w:r>
      <w:r w:rsidRPr="00737221">
        <w:rPr>
          <w:rFonts w:hint="cs"/>
          <w:rtl/>
          <w:lang w:bidi="ar"/>
        </w:rPr>
        <w:t xml:space="preserve"> في إطار نظام معاهدة التعاون</w:t>
      </w:r>
      <w:r w:rsidRPr="00835650">
        <w:rPr>
          <w:rFonts w:hint="cs"/>
          <w:rtl/>
          <w:lang w:bidi="ar"/>
        </w:rPr>
        <w:t xml:space="preserve"> </w:t>
      </w:r>
      <w:r>
        <w:rPr>
          <w:rFonts w:hint="cs"/>
          <w:rtl/>
          <w:lang w:bidi="ar"/>
        </w:rPr>
        <w:t>بفعالية أكبر،</w:t>
      </w:r>
      <w:r w:rsidRPr="00737221">
        <w:rPr>
          <w:rFonts w:hint="cs"/>
          <w:rtl/>
          <w:lang w:bidi="ar"/>
        </w:rPr>
        <w:t xml:space="preserve"> </w:t>
      </w:r>
      <w:r>
        <w:rPr>
          <w:rFonts w:hint="cs"/>
          <w:rtl/>
          <w:lang w:bidi="ar"/>
        </w:rPr>
        <w:t xml:space="preserve">وتحسين سبل </w:t>
      </w:r>
      <w:r w:rsidRPr="00737221">
        <w:rPr>
          <w:rFonts w:hint="cs"/>
          <w:rtl/>
          <w:lang w:bidi="ar"/>
        </w:rPr>
        <w:t xml:space="preserve">نشر </w:t>
      </w:r>
      <w:r>
        <w:rPr>
          <w:rFonts w:hint="cs"/>
          <w:rtl/>
          <w:lang w:bidi="ar"/>
        </w:rPr>
        <w:t>ا</w:t>
      </w:r>
      <w:r w:rsidRPr="00737221">
        <w:rPr>
          <w:rFonts w:hint="cs"/>
          <w:rtl/>
          <w:lang w:bidi="ar"/>
        </w:rPr>
        <w:t>لم</w:t>
      </w:r>
      <w:r>
        <w:rPr>
          <w:rFonts w:hint="cs"/>
          <w:rtl/>
          <w:lang w:bidi="ar"/>
        </w:rPr>
        <w:t>علومات التقنية ونقل التكنولوجيا،</w:t>
      </w:r>
      <w:r w:rsidRPr="00737221">
        <w:rPr>
          <w:rFonts w:hint="cs"/>
          <w:rtl/>
          <w:lang w:bidi="ar"/>
        </w:rPr>
        <w:t xml:space="preserve"> </w:t>
      </w:r>
      <w:r>
        <w:rPr>
          <w:rFonts w:hint="cs"/>
          <w:rtl/>
          <w:lang w:bidi="ar"/>
        </w:rPr>
        <w:t xml:space="preserve">إضافة إلى </w:t>
      </w:r>
      <w:r w:rsidRPr="00737221">
        <w:rPr>
          <w:rFonts w:hint="cs"/>
          <w:rtl/>
          <w:lang w:bidi="ar"/>
        </w:rPr>
        <w:t xml:space="preserve">تقديم المساعدة التقنية للبلدان النامية. </w:t>
      </w:r>
      <w:r>
        <w:rPr>
          <w:rFonts w:hint="cs"/>
          <w:rtl/>
          <w:lang w:bidi="ar"/>
        </w:rPr>
        <w:t>وفي إطار استجابة الويبو</w:t>
      </w:r>
      <w:r w:rsidRPr="00737221">
        <w:rPr>
          <w:rFonts w:hint="cs"/>
          <w:rtl/>
          <w:lang w:bidi="ar"/>
        </w:rPr>
        <w:t xml:space="preserve"> </w:t>
      </w:r>
      <w:r>
        <w:rPr>
          <w:rFonts w:hint="cs"/>
          <w:rtl/>
          <w:lang w:bidi="ar"/>
        </w:rPr>
        <w:t>لهذه التوصيات</w:t>
      </w:r>
      <w:r w:rsidRPr="00737221">
        <w:rPr>
          <w:rFonts w:hint="cs"/>
          <w:rtl/>
          <w:lang w:bidi="ar"/>
        </w:rPr>
        <w:t>، تم في 2013، إدخال</w:t>
      </w:r>
      <w:r>
        <w:rPr>
          <w:rFonts w:hint="cs"/>
          <w:rtl/>
          <w:lang w:bidi="ar"/>
        </w:rPr>
        <w:t xml:space="preserve"> نظام </w:t>
      </w:r>
      <w:r w:rsidR="009C540B">
        <w:rPr>
          <w:rFonts w:hint="cs"/>
          <w:rtl/>
          <w:lang w:bidi="ar"/>
        </w:rPr>
        <w:t>الإيداع</w:t>
      </w:r>
      <w:r>
        <w:rPr>
          <w:rFonts w:hint="cs"/>
          <w:rtl/>
          <w:lang w:bidi="ar"/>
        </w:rPr>
        <w:t xml:space="preserve"> الإلكتروني</w:t>
      </w:r>
      <w:r w:rsidRPr="00737221">
        <w:rPr>
          <w:rFonts w:hint="cs"/>
          <w:rtl/>
          <w:lang w:bidi="ar"/>
        </w:rPr>
        <w:t xml:space="preserve"> </w:t>
      </w:r>
      <w:proofErr w:type="spellStart"/>
      <w:r w:rsidRPr="00734AE1">
        <w:rPr>
          <w:lang w:bidi="ar"/>
        </w:rPr>
        <w:t>ePCT</w:t>
      </w:r>
      <w:proofErr w:type="spellEnd"/>
      <w:r w:rsidRPr="00737221">
        <w:rPr>
          <w:rFonts w:hint="cs"/>
          <w:rtl/>
          <w:lang w:bidi="ar"/>
        </w:rPr>
        <w:t>، و</w:t>
      </w:r>
      <w:r>
        <w:rPr>
          <w:rFonts w:hint="cs"/>
          <w:rtl/>
          <w:lang w:bidi="ar"/>
        </w:rPr>
        <w:t>هو</w:t>
      </w:r>
      <w:r w:rsidR="00734AE1">
        <w:rPr>
          <w:rFonts w:hint="eastAsia"/>
          <w:rtl/>
          <w:lang w:bidi="ar"/>
        </w:rPr>
        <w:t> </w:t>
      </w:r>
      <w:r w:rsidRPr="00737221">
        <w:rPr>
          <w:rFonts w:hint="cs"/>
          <w:rtl/>
          <w:lang w:bidi="ar"/>
        </w:rPr>
        <w:t xml:space="preserve">نظام </w:t>
      </w:r>
      <w:r>
        <w:rPr>
          <w:rFonts w:hint="cs"/>
          <w:rtl/>
          <w:lang w:bidi="ar"/>
        </w:rPr>
        <w:t>يدعم المعالجة الإلكترونية ل</w:t>
      </w:r>
      <w:r w:rsidRPr="00737221">
        <w:rPr>
          <w:rFonts w:hint="cs"/>
          <w:rtl/>
          <w:lang w:bidi="ar"/>
        </w:rPr>
        <w:t xml:space="preserve">طلبات </w:t>
      </w:r>
      <w:r>
        <w:rPr>
          <w:rFonts w:hint="cs"/>
          <w:rtl/>
          <w:lang w:bidi="ar"/>
        </w:rPr>
        <w:t>البراءة و</w:t>
      </w:r>
      <w:r w:rsidRPr="00737221">
        <w:rPr>
          <w:rFonts w:hint="cs"/>
          <w:rtl/>
          <w:lang w:bidi="ar"/>
        </w:rPr>
        <w:t xml:space="preserve"> إجراءات العمل </w:t>
      </w:r>
      <w:r>
        <w:rPr>
          <w:rFonts w:hint="cs"/>
          <w:rtl/>
          <w:lang w:bidi="ar"/>
        </w:rPr>
        <w:t xml:space="preserve">الأخرى </w:t>
      </w:r>
      <w:r w:rsidRPr="00737221">
        <w:rPr>
          <w:rFonts w:hint="cs"/>
          <w:rtl/>
          <w:lang w:bidi="ar"/>
        </w:rPr>
        <w:t>المتعلقة بالبراءات</w:t>
      </w:r>
      <w:r>
        <w:rPr>
          <w:rFonts w:hint="cs"/>
          <w:rtl/>
          <w:lang w:bidi="ar"/>
        </w:rPr>
        <w:t>، وأصبح</w:t>
      </w:r>
      <w:r w:rsidRPr="00737221">
        <w:rPr>
          <w:rFonts w:hint="cs"/>
          <w:rtl/>
          <w:lang w:bidi="ar"/>
        </w:rPr>
        <w:t xml:space="preserve"> </w:t>
      </w:r>
      <w:r>
        <w:rPr>
          <w:rFonts w:hint="cs"/>
          <w:rtl/>
          <w:lang w:bidi="ar"/>
        </w:rPr>
        <w:t xml:space="preserve">بإمكان </w:t>
      </w:r>
      <w:r w:rsidRPr="00737221">
        <w:rPr>
          <w:rFonts w:hint="cs"/>
          <w:rtl/>
          <w:lang w:bidi="ar"/>
        </w:rPr>
        <w:t xml:space="preserve">أي مكتب </w:t>
      </w:r>
      <w:r>
        <w:rPr>
          <w:rFonts w:hint="cs"/>
          <w:rtl/>
          <w:lang w:bidi="ar"/>
        </w:rPr>
        <w:t>لل</w:t>
      </w:r>
      <w:r w:rsidRPr="00737221">
        <w:rPr>
          <w:rFonts w:hint="cs"/>
          <w:rtl/>
          <w:lang w:bidi="ar"/>
        </w:rPr>
        <w:t xml:space="preserve">براءات </w:t>
      </w:r>
      <w:r>
        <w:rPr>
          <w:rFonts w:hint="cs"/>
          <w:rtl/>
          <w:lang w:bidi="ar"/>
        </w:rPr>
        <w:t>أن يقدم</w:t>
      </w:r>
      <w:r w:rsidRPr="00737221">
        <w:rPr>
          <w:rFonts w:hint="cs"/>
          <w:rtl/>
          <w:lang w:bidi="ar"/>
        </w:rPr>
        <w:t xml:space="preserve"> خدمات </w:t>
      </w:r>
      <w:r w:rsidR="009C540B">
        <w:rPr>
          <w:rFonts w:hint="cs"/>
          <w:rtl/>
          <w:lang w:bidi="ar"/>
        </w:rPr>
        <w:t>الإيداع</w:t>
      </w:r>
      <w:r w:rsidRPr="00737221">
        <w:rPr>
          <w:rFonts w:hint="cs"/>
          <w:rtl/>
          <w:lang w:bidi="ar"/>
        </w:rPr>
        <w:t xml:space="preserve"> والمعالجة الإلكترونية </w:t>
      </w:r>
      <w:r>
        <w:rPr>
          <w:rFonts w:hint="cs"/>
          <w:rtl/>
          <w:lang w:bidi="ar"/>
        </w:rPr>
        <w:t>لمقدمي الطلبات</w:t>
      </w:r>
      <w:r w:rsidRPr="00737221">
        <w:rPr>
          <w:rFonts w:hint="cs"/>
          <w:rtl/>
          <w:lang w:bidi="ar"/>
        </w:rPr>
        <w:t xml:space="preserve"> المحلي</w:t>
      </w:r>
      <w:r>
        <w:rPr>
          <w:rFonts w:hint="cs"/>
          <w:rtl/>
          <w:lang w:bidi="ar"/>
        </w:rPr>
        <w:t>ين</w:t>
      </w:r>
      <w:r w:rsidRPr="00737221">
        <w:rPr>
          <w:rFonts w:hint="cs"/>
          <w:rtl/>
          <w:lang w:bidi="ar"/>
        </w:rPr>
        <w:t xml:space="preserve"> دون </w:t>
      </w:r>
      <w:r>
        <w:rPr>
          <w:rFonts w:hint="cs"/>
          <w:rtl/>
          <w:lang w:bidi="ar"/>
        </w:rPr>
        <w:t xml:space="preserve">تحميلهم </w:t>
      </w:r>
      <w:r w:rsidRPr="00737221">
        <w:rPr>
          <w:rFonts w:hint="cs"/>
          <w:rtl/>
          <w:lang w:bidi="ar"/>
        </w:rPr>
        <w:t xml:space="preserve">تكلفة </w:t>
      </w:r>
      <w:r>
        <w:rPr>
          <w:rFonts w:hint="cs"/>
          <w:rtl/>
          <w:lang w:bidi="ar"/>
        </w:rPr>
        <w:t>وعناء</w:t>
      </w:r>
      <w:r w:rsidRPr="00737221">
        <w:rPr>
          <w:rFonts w:hint="cs"/>
          <w:rtl/>
          <w:lang w:bidi="ar"/>
        </w:rPr>
        <w:t xml:space="preserve"> </w:t>
      </w:r>
      <w:r>
        <w:rPr>
          <w:rFonts w:hint="cs"/>
          <w:rtl/>
          <w:lang w:bidi="ar"/>
        </w:rPr>
        <w:t>صيانة</w:t>
      </w:r>
      <w:r w:rsidRPr="00737221">
        <w:rPr>
          <w:rFonts w:hint="cs"/>
          <w:rtl/>
          <w:lang w:bidi="ar"/>
        </w:rPr>
        <w:t xml:space="preserve"> البنية التحتية ذات الصلة </w:t>
      </w:r>
      <w:r>
        <w:rPr>
          <w:rFonts w:hint="cs"/>
          <w:rtl/>
          <w:lang w:bidi="ar"/>
        </w:rPr>
        <w:t>بأنفسهم.</w:t>
      </w:r>
      <w:r w:rsidR="00734AE1">
        <w:rPr>
          <w:rFonts w:hint="cs"/>
          <w:rtl/>
          <w:lang w:bidi="ar"/>
        </w:rPr>
        <w:t xml:space="preserve"> و</w:t>
      </w:r>
      <w:r w:rsidRPr="00737221">
        <w:rPr>
          <w:rFonts w:hint="cs"/>
          <w:rtl/>
          <w:lang w:bidi="ar"/>
        </w:rPr>
        <w:t xml:space="preserve">كان </w:t>
      </w:r>
      <w:r w:rsidR="00734AE1">
        <w:rPr>
          <w:rFonts w:hint="cs"/>
          <w:rtl/>
          <w:lang w:bidi="ar"/>
        </w:rPr>
        <w:t>ذلك</w:t>
      </w:r>
      <w:r w:rsidRPr="00737221">
        <w:rPr>
          <w:rFonts w:hint="cs"/>
          <w:rtl/>
          <w:lang w:bidi="ar"/>
        </w:rPr>
        <w:t xml:space="preserve"> </w:t>
      </w:r>
      <w:r>
        <w:rPr>
          <w:rFonts w:hint="cs"/>
          <w:rtl/>
          <w:lang w:bidi="ar"/>
        </w:rPr>
        <w:t>يشكل</w:t>
      </w:r>
      <w:r w:rsidRPr="00737221">
        <w:rPr>
          <w:rFonts w:hint="cs"/>
          <w:rtl/>
          <w:lang w:bidi="ar"/>
        </w:rPr>
        <w:t xml:space="preserve"> عائقا رئيسيا </w:t>
      </w:r>
      <w:r w:rsidR="00734AE1">
        <w:rPr>
          <w:rFonts w:hint="cs"/>
          <w:rtl/>
          <w:lang w:bidi="ar"/>
        </w:rPr>
        <w:t>لا سيما</w:t>
      </w:r>
      <w:r w:rsidRPr="00737221">
        <w:rPr>
          <w:rFonts w:hint="cs"/>
          <w:rtl/>
          <w:lang w:bidi="ar"/>
        </w:rPr>
        <w:t xml:space="preserve"> </w:t>
      </w:r>
      <w:r>
        <w:rPr>
          <w:rFonts w:hint="cs"/>
          <w:rtl/>
          <w:lang w:bidi="ar"/>
        </w:rPr>
        <w:t xml:space="preserve">أمام المكاتب الصغيرة، </w:t>
      </w:r>
      <w:r w:rsidRPr="00737221">
        <w:rPr>
          <w:rFonts w:hint="cs"/>
          <w:rtl/>
          <w:lang w:bidi="ar"/>
        </w:rPr>
        <w:t>لكن</w:t>
      </w:r>
      <w:r>
        <w:rPr>
          <w:rFonts w:hint="cs"/>
          <w:rtl/>
          <w:lang w:bidi="ar"/>
        </w:rPr>
        <w:t>ه</w:t>
      </w:r>
      <w:r w:rsidRPr="00737221">
        <w:rPr>
          <w:rFonts w:hint="cs"/>
          <w:rtl/>
          <w:lang w:bidi="ar"/>
        </w:rPr>
        <w:t xml:space="preserve"> في </w:t>
      </w:r>
      <w:r>
        <w:rPr>
          <w:rFonts w:hint="cs"/>
          <w:rtl/>
          <w:lang w:bidi="ar"/>
        </w:rPr>
        <w:t>ال</w:t>
      </w:r>
      <w:r w:rsidRPr="00737221">
        <w:rPr>
          <w:rFonts w:hint="cs"/>
          <w:rtl/>
          <w:lang w:bidi="ar"/>
        </w:rPr>
        <w:t xml:space="preserve">وقت </w:t>
      </w:r>
      <w:r>
        <w:rPr>
          <w:rFonts w:hint="cs"/>
          <w:rtl/>
          <w:lang w:bidi="ar"/>
        </w:rPr>
        <w:t>نفسه</w:t>
      </w:r>
      <w:r w:rsidRPr="00737221">
        <w:rPr>
          <w:rFonts w:hint="cs"/>
          <w:rtl/>
          <w:lang w:bidi="ar"/>
        </w:rPr>
        <w:t xml:space="preserve"> يمثل فرصة لتحسين الخدمات وخفض التكاليف</w:t>
      </w:r>
      <w:r w:rsidR="007A6A8B">
        <w:rPr>
          <w:rFonts w:hint="cs"/>
          <w:rtl/>
        </w:rPr>
        <w:t xml:space="preserve"> استفادت منها أيضا</w:t>
      </w:r>
      <w:r w:rsidRPr="00737221">
        <w:rPr>
          <w:rFonts w:hint="cs"/>
          <w:rtl/>
          <w:lang w:bidi="ar"/>
        </w:rPr>
        <w:t xml:space="preserve"> </w:t>
      </w:r>
      <w:r>
        <w:rPr>
          <w:rFonts w:hint="cs"/>
          <w:rtl/>
          <w:lang w:bidi="ar"/>
        </w:rPr>
        <w:t>المكاتب الأكبر.</w:t>
      </w:r>
    </w:p>
    <w:p w:rsidR="00795423" w:rsidRDefault="00795423" w:rsidP="00734AE1">
      <w:pPr>
        <w:pStyle w:val="NumberedParaAR"/>
        <w:numPr>
          <w:ilvl w:val="0"/>
          <w:numId w:val="6"/>
        </w:numPr>
        <w:tabs>
          <w:tab w:val="left" w:pos="715"/>
        </w:tabs>
        <w:ind w:left="0" w:firstLine="0"/>
      </w:pPr>
      <w:r>
        <w:rPr>
          <w:rFonts w:hint="cs"/>
          <w:rtl/>
        </w:rPr>
        <w:t>وعقب</w:t>
      </w:r>
      <w:r w:rsidRPr="004258C9">
        <w:rPr>
          <w:rtl/>
        </w:rPr>
        <w:t xml:space="preserve"> </w:t>
      </w:r>
      <w:r>
        <w:rPr>
          <w:rFonts w:hint="cs"/>
          <w:rtl/>
        </w:rPr>
        <w:t xml:space="preserve">تقديم </w:t>
      </w:r>
      <w:r w:rsidRPr="004258C9">
        <w:rPr>
          <w:rtl/>
        </w:rPr>
        <w:t xml:space="preserve">نظام </w:t>
      </w:r>
      <w:r w:rsidR="009C540B">
        <w:rPr>
          <w:rFonts w:hint="cs"/>
          <w:rtl/>
        </w:rPr>
        <w:t>الإيداع</w:t>
      </w:r>
      <w:r>
        <w:rPr>
          <w:rFonts w:hint="cs"/>
          <w:rtl/>
        </w:rPr>
        <w:t xml:space="preserve"> الإلكتروني</w:t>
      </w:r>
      <w:r w:rsidR="00734AE1">
        <w:rPr>
          <w:rFonts w:hint="cs"/>
          <w:rtl/>
        </w:rPr>
        <w:t>،</w:t>
      </w:r>
      <w:r>
        <w:rPr>
          <w:rFonts w:hint="cs"/>
          <w:rtl/>
        </w:rPr>
        <w:t xml:space="preserve"> شهد</w:t>
      </w:r>
      <w:r>
        <w:rPr>
          <w:rtl/>
        </w:rPr>
        <w:t xml:space="preserve"> </w:t>
      </w:r>
      <w:r w:rsidRPr="004258C9">
        <w:rPr>
          <w:rtl/>
        </w:rPr>
        <w:t xml:space="preserve">مجتمع </w:t>
      </w:r>
      <w:r w:rsidRPr="004258C9">
        <w:rPr>
          <w:rtl/>
          <w:lang w:bidi="ar"/>
        </w:rPr>
        <w:t>مستخدمي</w:t>
      </w:r>
      <w:r>
        <w:rPr>
          <w:rFonts w:hint="cs"/>
          <w:rtl/>
          <w:lang w:bidi="ar"/>
        </w:rPr>
        <w:t xml:space="preserve"> النظام</w:t>
      </w:r>
      <w:r w:rsidRPr="004258C9">
        <w:rPr>
          <w:rtl/>
        </w:rPr>
        <w:t xml:space="preserve"> </w:t>
      </w:r>
      <w:r>
        <w:rPr>
          <w:rFonts w:hint="cs"/>
          <w:rtl/>
        </w:rPr>
        <w:t>نموا متسارعا</w:t>
      </w:r>
      <w:r w:rsidRPr="004258C9">
        <w:rPr>
          <w:rtl/>
        </w:rPr>
        <w:t xml:space="preserve">. </w:t>
      </w:r>
      <w:r>
        <w:rPr>
          <w:rFonts w:hint="cs"/>
          <w:rtl/>
        </w:rPr>
        <w:t>و</w:t>
      </w:r>
      <w:r w:rsidRPr="004258C9">
        <w:rPr>
          <w:rtl/>
        </w:rPr>
        <w:t xml:space="preserve">في 2013، </w:t>
      </w:r>
      <w:r>
        <w:rPr>
          <w:rFonts w:hint="cs"/>
          <w:rtl/>
        </w:rPr>
        <w:t>أنجزت</w:t>
      </w:r>
      <w:r w:rsidRPr="004258C9">
        <w:rPr>
          <w:rtl/>
        </w:rPr>
        <w:t xml:space="preserve"> الويبو ما مجموعه </w:t>
      </w:r>
      <w:r w:rsidRPr="003F5ADC">
        <w:t>17</w:t>
      </w:r>
      <w:r>
        <w:t xml:space="preserve"> </w:t>
      </w:r>
      <w:r w:rsidRPr="003F5ADC">
        <w:t>705</w:t>
      </w:r>
      <w:r w:rsidR="00DC19CA">
        <w:rPr>
          <w:rtl/>
        </w:rPr>
        <w:t xml:space="preserve"> </w:t>
      </w:r>
      <w:r w:rsidR="00734AE1">
        <w:rPr>
          <w:rFonts w:hint="cs"/>
          <w:rtl/>
        </w:rPr>
        <w:t>معاملات</w:t>
      </w:r>
      <w:r w:rsidRPr="004258C9">
        <w:rPr>
          <w:rtl/>
        </w:rPr>
        <w:t xml:space="preserve"> </w:t>
      </w:r>
      <w:r>
        <w:rPr>
          <w:rFonts w:hint="cs"/>
          <w:rtl/>
        </w:rPr>
        <w:t>باستخدام هذا النظام</w:t>
      </w:r>
      <w:r w:rsidRPr="004258C9">
        <w:rPr>
          <w:rtl/>
        </w:rPr>
        <w:t xml:space="preserve">، </w:t>
      </w:r>
      <w:r>
        <w:rPr>
          <w:rFonts w:hint="cs"/>
          <w:rtl/>
        </w:rPr>
        <w:t>تعود الحصة</w:t>
      </w:r>
      <w:r w:rsidRPr="004258C9">
        <w:rPr>
          <w:rtl/>
        </w:rPr>
        <w:t xml:space="preserve"> الأكبر</w:t>
      </w:r>
      <w:r>
        <w:rPr>
          <w:rFonts w:hint="cs"/>
          <w:rtl/>
        </w:rPr>
        <w:t xml:space="preserve"> منها</w:t>
      </w:r>
      <w:r w:rsidRPr="004258C9">
        <w:rPr>
          <w:rtl/>
        </w:rPr>
        <w:t xml:space="preserve"> (45 في المائة) </w:t>
      </w:r>
      <w:r>
        <w:rPr>
          <w:rFonts w:hint="cs"/>
          <w:rtl/>
        </w:rPr>
        <w:t>إلى مقدمي الطلبات الذين</w:t>
      </w:r>
      <w:r w:rsidRPr="004258C9">
        <w:rPr>
          <w:rtl/>
        </w:rPr>
        <w:t xml:space="preserve"> </w:t>
      </w:r>
      <w:r>
        <w:rPr>
          <w:rFonts w:hint="cs"/>
          <w:rtl/>
        </w:rPr>
        <w:t>يستخدمون</w:t>
      </w:r>
      <w:r w:rsidRPr="004258C9">
        <w:rPr>
          <w:rtl/>
        </w:rPr>
        <w:t xml:space="preserve"> الخدمات الع</w:t>
      </w:r>
      <w:r>
        <w:rPr>
          <w:rtl/>
        </w:rPr>
        <w:t xml:space="preserve">امة (مجموعة محدودة من الخدمات </w:t>
      </w:r>
      <w:r>
        <w:rPr>
          <w:rFonts w:hint="cs"/>
          <w:rtl/>
        </w:rPr>
        <w:t>تُقدم عن طريق</w:t>
      </w:r>
      <w:r w:rsidRPr="004258C9">
        <w:rPr>
          <w:rtl/>
        </w:rPr>
        <w:t xml:space="preserve"> </w:t>
      </w:r>
      <w:r w:rsidR="00734AE1">
        <w:rPr>
          <w:rFonts w:hint="cs"/>
          <w:rtl/>
        </w:rPr>
        <w:t>إ</w:t>
      </w:r>
      <w:r w:rsidRPr="004258C9">
        <w:rPr>
          <w:rtl/>
        </w:rPr>
        <w:t>دخ</w:t>
      </w:r>
      <w:r>
        <w:rPr>
          <w:rFonts w:hint="cs"/>
          <w:rtl/>
        </w:rPr>
        <w:t>ا</w:t>
      </w:r>
      <w:r w:rsidRPr="004258C9">
        <w:rPr>
          <w:rtl/>
        </w:rPr>
        <w:t xml:space="preserve">ل </w:t>
      </w:r>
      <w:r>
        <w:rPr>
          <w:rtl/>
        </w:rPr>
        <w:t xml:space="preserve">اسم </w:t>
      </w:r>
      <w:r w:rsidRPr="004258C9">
        <w:rPr>
          <w:rtl/>
        </w:rPr>
        <w:t xml:space="preserve">مستخدم </w:t>
      </w:r>
      <w:r>
        <w:rPr>
          <w:rFonts w:hint="cs"/>
          <w:rtl/>
        </w:rPr>
        <w:t>و</w:t>
      </w:r>
      <w:r>
        <w:rPr>
          <w:rtl/>
        </w:rPr>
        <w:t xml:space="preserve">كلمة </w:t>
      </w:r>
      <w:r w:rsidRPr="004258C9">
        <w:rPr>
          <w:rtl/>
        </w:rPr>
        <w:t>مرور</w:t>
      </w:r>
      <w:r w:rsidRPr="008910BB">
        <w:rPr>
          <w:rtl/>
        </w:rPr>
        <w:t xml:space="preserve"> </w:t>
      </w:r>
      <w:r w:rsidRPr="004258C9">
        <w:rPr>
          <w:rtl/>
        </w:rPr>
        <w:t xml:space="preserve">بسيطة)، </w:t>
      </w:r>
      <w:r>
        <w:rPr>
          <w:rFonts w:hint="cs"/>
          <w:rtl/>
        </w:rPr>
        <w:t>يليهم</w:t>
      </w:r>
      <w:r w:rsidRPr="004258C9">
        <w:rPr>
          <w:rtl/>
        </w:rPr>
        <w:t xml:space="preserve"> </w:t>
      </w:r>
      <w:r>
        <w:rPr>
          <w:rFonts w:hint="cs"/>
          <w:rtl/>
        </w:rPr>
        <w:t>مقدم</w:t>
      </w:r>
      <w:r w:rsidR="00734AE1">
        <w:rPr>
          <w:rFonts w:hint="cs"/>
          <w:rtl/>
        </w:rPr>
        <w:t>و</w:t>
      </w:r>
      <w:r>
        <w:rPr>
          <w:rFonts w:hint="cs"/>
          <w:rtl/>
        </w:rPr>
        <w:t xml:space="preserve"> الطلبات الذين</w:t>
      </w:r>
      <w:r w:rsidRPr="004258C9">
        <w:rPr>
          <w:rtl/>
        </w:rPr>
        <w:t xml:space="preserve"> </w:t>
      </w:r>
      <w:r>
        <w:rPr>
          <w:rFonts w:hint="cs"/>
          <w:rtl/>
        </w:rPr>
        <w:t>يستخدمون</w:t>
      </w:r>
      <w:r>
        <w:rPr>
          <w:rtl/>
        </w:rPr>
        <w:t xml:space="preserve"> خدمات خاصة (28 في المائة، </w:t>
      </w:r>
      <w:r w:rsidRPr="004258C9">
        <w:rPr>
          <w:rtl/>
        </w:rPr>
        <w:t xml:space="preserve">مجموعة أكثر اكتمالا </w:t>
      </w:r>
      <w:r>
        <w:rPr>
          <w:rFonts w:hint="cs"/>
          <w:rtl/>
        </w:rPr>
        <w:t>من ال</w:t>
      </w:r>
      <w:r w:rsidRPr="004258C9">
        <w:rPr>
          <w:rtl/>
        </w:rPr>
        <w:t xml:space="preserve">خدمات </w:t>
      </w:r>
      <w:r>
        <w:rPr>
          <w:rFonts w:hint="cs"/>
          <w:rtl/>
        </w:rPr>
        <w:t>حيث يجب</w:t>
      </w:r>
      <w:r w:rsidRPr="004258C9">
        <w:rPr>
          <w:rtl/>
        </w:rPr>
        <w:t xml:space="preserve"> </w:t>
      </w:r>
      <w:r>
        <w:rPr>
          <w:rFonts w:hint="cs"/>
          <w:rtl/>
        </w:rPr>
        <w:t>التحقق من</w:t>
      </w:r>
      <w:r w:rsidRPr="004258C9">
        <w:rPr>
          <w:rtl/>
        </w:rPr>
        <w:t xml:space="preserve"> عامل</w:t>
      </w:r>
      <w:r>
        <w:rPr>
          <w:rFonts w:hint="cs"/>
          <w:rtl/>
        </w:rPr>
        <w:t>ين</w:t>
      </w:r>
      <w:r w:rsidRPr="004258C9">
        <w:rPr>
          <w:rtl/>
        </w:rPr>
        <w:t xml:space="preserve"> ل</w:t>
      </w:r>
      <w:r>
        <w:rPr>
          <w:rFonts w:hint="cs"/>
          <w:rtl/>
        </w:rPr>
        <w:t xml:space="preserve">توفير </w:t>
      </w:r>
      <w:r>
        <w:rPr>
          <w:rtl/>
        </w:rPr>
        <w:t>قدر أكبر من الأمن) و</w:t>
      </w:r>
      <w:r w:rsidRPr="004258C9">
        <w:rPr>
          <w:rtl/>
        </w:rPr>
        <w:t>مكاتب</w:t>
      </w:r>
      <w:r>
        <w:rPr>
          <w:rFonts w:hint="cs"/>
          <w:rtl/>
        </w:rPr>
        <w:t>،</w:t>
      </w:r>
      <w:r w:rsidRPr="004258C9">
        <w:rPr>
          <w:rtl/>
        </w:rPr>
        <w:t xml:space="preserve"> </w:t>
      </w:r>
      <w:r>
        <w:rPr>
          <w:rFonts w:hint="cs"/>
          <w:rtl/>
        </w:rPr>
        <w:t>وأطراف ثالثة</w:t>
      </w:r>
      <w:r>
        <w:rPr>
          <w:rtl/>
        </w:rPr>
        <w:t xml:space="preserve"> </w:t>
      </w:r>
      <w:r w:rsidRPr="004258C9">
        <w:rPr>
          <w:rtl/>
        </w:rPr>
        <w:t xml:space="preserve">. </w:t>
      </w:r>
      <w:proofErr w:type="gramStart"/>
      <w:r w:rsidRPr="004258C9">
        <w:rPr>
          <w:rtl/>
        </w:rPr>
        <w:t>وبحلول</w:t>
      </w:r>
      <w:proofErr w:type="gramEnd"/>
      <w:r w:rsidRPr="004258C9">
        <w:rPr>
          <w:rtl/>
        </w:rPr>
        <w:t xml:space="preserve"> نهاية 2015، </w:t>
      </w:r>
      <w:r>
        <w:rPr>
          <w:rFonts w:hint="cs"/>
          <w:rtl/>
        </w:rPr>
        <w:t xml:space="preserve">أي </w:t>
      </w:r>
      <w:r w:rsidRPr="004258C9">
        <w:rPr>
          <w:rtl/>
        </w:rPr>
        <w:t>بعد عامين</w:t>
      </w:r>
      <w:r>
        <w:rPr>
          <w:rFonts w:hint="cs"/>
          <w:rtl/>
        </w:rPr>
        <w:t xml:space="preserve"> تقريبا</w:t>
      </w:r>
      <w:r w:rsidRPr="004258C9">
        <w:rPr>
          <w:rtl/>
        </w:rPr>
        <w:t xml:space="preserve"> </w:t>
      </w:r>
      <w:r>
        <w:rPr>
          <w:rFonts w:hint="cs"/>
          <w:rtl/>
        </w:rPr>
        <w:t>من</w:t>
      </w:r>
      <w:r>
        <w:rPr>
          <w:rtl/>
        </w:rPr>
        <w:t xml:space="preserve"> إطلاق</w:t>
      </w:r>
      <w:r>
        <w:rPr>
          <w:rFonts w:hint="cs"/>
          <w:rtl/>
        </w:rPr>
        <w:t xml:space="preserve"> النظام</w:t>
      </w:r>
      <w:r w:rsidRPr="004258C9">
        <w:rPr>
          <w:rtl/>
        </w:rPr>
        <w:t xml:space="preserve">، </w:t>
      </w:r>
      <w:r>
        <w:rPr>
          <w:rFonts w:hint="cs"/>
          <w:rtl/>
        </w:rPr>
        <w:t>زادت</w:t>
      </w:r>
      <w:r w:rsidRPr="004258C9">
        <w:rPr>
          <w:rtl/>
        </w:rPr>
        <w:t xml:space="preserve"> المعاملات </w:t>
      </w:r>
      <w:r>
        <w:rPr>
          <w:rFonts w:hint="cs"/>
          <w:rtl/>
        </w:rPr>
        <w:t>إلى</w:t>
      </w:r>
      <w:r w:rsidRPr="004258C9">
        <w:rPr>
          <w:rtl/>
        </w:rPr>
        <w:t xml:space="preserve"> ما يقرب من ثلاثة أضعاف </w:t>
      </w:r>
      <w:r>
        <w:rPr>
          <w:rFonts w:hint="cs"/>
          <w:rtl/>
        </w:rPr>
        <w:t>لتبلغ</w:t>
      </w:r>
      <w:r w:rsidR="00DC19CA">
        <w:rPr>
          <w:rFonts w:hint="cs"/>
          <w:rtl/>
        </w:rPr>
        <w:t xml:space="preserve"> </w:t>
      </w:r>
      <w:r w:rsidRPr="003958BC">
        <w:t>52</w:t>
      </w:r>
      <w:r>
        <w:t xml:space="preserve"> </w:t>
      </w:r>
      <w:r w:rsidRPr="003958BC">
        <w:t>583</w:t>
      </w:r>
      <w:r w:rsidR="009C540B">
        <w:rPr>
          <w:rFonts w:hint="cs"/>
          <w:rtl/>
        </w:rPr>
        <w:t xml:space="preserve"> </w:t>
      </w:r>
      <w:r>
        <w:rPr>
          <w:rFonts w:hint="cs"/>
          <w:rtl/>
          <w:lang w:bidi="ar-EG"/>
        </w:rPr>
        <w:t>معاملة</w:t>
      </w:r>
      <w:r w:rsidRPr="004258C9">
        <w:rPr>
          <w:rtl/>
        </w:rPr>
        <w:t xml:space="preserve">. وعلاوة على ذلك، </w:t>
      </w:r>
      <w:r>
        <w:rPr>
          <w:rFonts w:hint="cs"/>
          <w:rtl/>
        </w:rPr>
        <w:t xml:space="preserve">بدأ </w:t>
      </w:r>
      <w:r w:rsidRPr="004258C9">
        <w:rPr>
          <w:rtl/>
        </w:rPr>
        <w:t xml:space="preserve">29 </w:t>
      </w:r>
      <w:r>
        <w:rPr>
          <w:rFonts w:hint="cs"/>
          <w:rtl/>
        </w:rPr>
        <w:t>مكتبا</w:t>
      </w:r>
      <w:r w:rsidRPr="004258C9">
        <w:rPr>
          <w:rtl/>
        </w:rPr>
        <w:t xml:space="preserve"> </w:t>
      </w:r>
      <w:r w:rsidR="00734AE1">
        <w:rPr>
          <w:rFonts w:hint="cs"/>
          <w:rtl/>
        </w:rPr>
        <w:t>لتسلّم</w:t>
      </w:r>
      <w:r w:rsidRPr="004258C9">
        <w:rPr>
          <w:rtl/>
        </w:rPr>
        <w:t xml:space="preserve"> الطلبات </w:t>
      </w:r>
      <w:r>
        <w:rPr>
          <w:rFonts w:hint="cs"/>
          <w:rtl/>
        </w:rPr>
        <w:t>في قبول الطلبات</w:t>
      </w:r>
      <w:r w:rsidRPr="004258C9">
        <w:rPr>
          <w:rtl/>
        </w:rPr>
        <w:t xml:space="preserve"> المقدمة </w:t>
      </w:r>
      <w:r>
        <w:rPr>
          <w:rFonts w:hint="cs"/>
          <w:rtl/>
        </w:rPr>
        <w:t>إلكترونيا</w:t>
      </w:r>
      <w:r w:rsidRPr="004258C9">
        <w:rPr>
          <w:rtl/>
        </w:rPr>
        <w:t>، بما في ذلك مكاتب من البلدان النامية</w:t>
      </w:r>
      <w:r>
        <w:rPr>
          <w:rFonts w:hint="cs"/>
          <w:rtl/>
        </w:rPr>
        <w:t>،</w:t>
      </w:r>
      <w:r w:rsidRPr="004258C9">
        <w:rPr>
          <w:rtl/>
        </w:rPr>
        <w:t xml:space="preserve"> مثل</w:t>
      </w:r>
      <w:r>
        <w:rPr>
          <w:rFonts w:hint="cs"/>
          <w:rtl/>
        </w:rPr>
        <w:t>:</w:t>
      </w:r>
      <w:r w:rsidRPr="004258C9">
        <w:rPr>
          <w:rtl/>
        </w:rPr>
        <w:t xml:space="preserve"> الجزائر، </w:t>
      </w:r>
      <w:r w:rsidR="009C540B">
        <w:rPr>
          <w:rFonts w:hint="cs"/>
          <w:rtl/>
        </w:rPr>
        <w:t>و</w:t>
      </w:r>
      <w:r w:rsidRPr="004258C9">
        <w:rPr>
          <w:rtl/>
        </w:rPr>
        <w:t xml:space="preserve">أذربيجان، </w:t>
      </w:r>
      <w:r w:rsidR="009C540B">
        <w:rPr>
          <w:rFonts w:hint="cs"/>
          <w:rtl/>
        </w:rPr>
        <w:t>و</w:t>
      </w:r>
      <w:r w:rsidRPr="004258C9">
        <w:rPr>
          <w:rtl/>
        </w:rPr>
        <w:t xml:space="preserve">البرازيل، </w:t>
      </w:r>
      <w:r w:rsidR="009C540B">
        <w:rPr>
          <w:rFonts w:hint="cs"/>
          <w:rtl/>
        </w:rPr>
        <w:t>و</w:t>
      </w:r>
      <w:r w:rsidRPr="004258C9">
        <w:rPr>
          <w:rtl/>
        </w:rPr>
        <w:t xml:space="preserve">شيلي، </w:t>
      </w:r>
      <w:r w:rsidR="009C540B">
        <w:rPr>
          <w:rFonts w:hint="cs"/>
          <w:rtl/>
        </w:rPr>
        <w:t>و</w:t>
      </w:r>
      <w:r w:rsidRPr="004258C9">
        <w:rPr>
          <w:rtl/>
        </w:rPr>
        <w:t xml:space="preserve">كولومبيا، </w:t>
      </w:r>
      <w:r w:rsidR="009C540B">
        <w:rPr>
          <w:rFonts w:hint="cs"/>
          <w:rtl/>
        </w:rPr>
        <w:t>و</w:t>
      </w:r>
      <w:r w:rsidRPr="004258C9">
        <w:rPr>
          <w:rtl/>
        </w:rPr>
        <w:t xml:space="preserve">الهند، </w:t>
      </w:r>
      <w:r w:rsidR="009C540B">
        <w:rPr>
          <w:rFonts w:hint="cs"/>
          <w:rtl/>
        </w:rPr>
        <w:t>و</w:t>
      </w:r>
      <w:r w:rsidRPr="004258C9">
        <w:rPr>
          <w:rtl/>
        </w:rPr>
        <w:t xml:space="preserve">ماليزيا، </w:t>
      </w:r>
      <w:r w:rsidR="009C540B">
        <w:rPr>
          <w:rFonts w:hint="cs"/>
          <w:rtl/>
        </w:rPr>
        <w:t>و</w:t>
      </w:r>
      <w:r w:rsidRPr="004258C9">
        <w:rPr>
          <w:rtl/>
        </w:rPr>
        <w:t xml:space="preserve">المكسيك، </w:t>
      </w:r>
      <w:r w:rsidR="009C540B">
        <w:rPr>
          <w:rFonts w:hint="cs"/>
          <w:rtl/>
        </w:rPr>
        <w:t>و</w:t>
      </w:r>
      <w:r w:rsidRPr="004258C9">
        <w:rPr>
          <w:rtl/>
        </w:rPr>
        <w:t xml:space="preserve">المملكة العربية </w:t>
      </w:r>
      <w:r w:rsidRPr="004258C9">
        <w:rPr>
          <w:rtl/>
          <w:lang w:bidi="ar-EG"/>
        </w:rPr>
        <w:t>السعودية</w:t>
      </w:r>
      <w:r w:rsidRPr="004258C9">
        <w:rPr>
          <w:rtl/>
        </w:rPr>
        <w:t xml:space="preserve">، وجنوب أفريقيا، </w:t>
      </w:r>
      <w:r>
        <w:rPr>
          <w:rFonts w:hint="cs"/>
          <w:rtl/>
        </w:rPr>
        <w:t>ولم يسبق</w:t>
      </w:r>
      <w:r w:rsidRPr="004258C9">
        <w:rPr>
          <w:rtl/>
        </w:rPr>
        <w:t xml:space="preserve"> </w:t>
      </w:r>
      <w:r>
        <w:rPr>
          <w:rFonts w:hint="cs"/>
          <w:rtl/>
        </w:rPr>
        <w:t>ل</w:t>
      </w:r>
      <w:r>
        <w:rPr>
          <w:rtl/>
        </w:rPr>
        <w:t>أي من</w:t>
      </w:r>
      <w:r>
        <w:rPr>
          <w:rFonts w:hint="cs"/>
          <w:rtl/>
        </w:rPr>
        <w:t xml:space="preserve"> </w:t>
      </w:r>
      <w:r w:rsidR="00734AE1">
        <w:rPr>
          <w:rFonts w:hint="cs"/>
          <w:rtl/>
        </w:rPr>
        <w:t>تلك </w:t>
      </w:r>
      <w:r>
        <w:rPr>
          <w:rFonts w:hint="cs"/>
          <w:rtl/>
        </w:rPr>
        <w:t>المكاتب</w:t>
      </w:r>
      <w:r w:rsidRPr="004258C9">
        <w:rPr>
          <w:rtl/>
        </w:rPr>
        <w:t xml:space="preserve"> </w:t>
      </w:r>
      <w:r>
        <w:rPr>
          <w:rFonts w:hint="cs"/>
          <w:rtl/>
        </w:rPr>
        <w:t>العمل بنظام</w:t>
      </w:r>
      <w:r w:rsidRPr="004258C9">
        <w:rPr>
          <w:rtl/>
        </w:rPr>
        <w:t xml:space="preserve"> </w:t>
      </w:r>
      <w:r w:rsidR="009C540B">
        <w:rPr>
          <w:rtl/>
        </w:rPr>
        <w:t>الإيداع</w:t>
      </w:r>
      <w:r w:rsidRPr="004258C9">
        <w:rPr>
          <w:rtl/>
        </w:rPr>
        <w:t xml:space="preserve"> </w:t>
      </w:r>
      <w:r>
        <w:rPr>
          <w:rFonts w:hint="cs"/>
          <w:rtl/>
        </w:rPr>
        <w:t>الإلكتروني</w:t>
      </w:r>
      <w:r w:rsidRPr="004258C9">
        <w:rPr>
          <w:rtl/>
        </w:rPr>
        <w:t xml:space="preserve"> </w:t>
      </w:r>
      <w:r>
        <w:rPr>
          <w:rFonts w:hint="cs"/>
          <w:rtl/>
        </w:rPr>
        <w:t>ل</w:t>
      </w:r>
      <w:r w:rsidRPr="004258C9">
        <w:rPr>
          <w:rtl/>
        </w:rPr>
        <w:t xml:space="preserve">طلبات </w:t>
      </w:r>
      <w:r>
        <w:rPr>
          <w:rFonts w:hint="cs"/>
          <w:rtl/>
        </w:rPr>
        <w:t>ال</w:t>
      </w:r>
      <w:r w:rsidRPr="004258C9">
        <w:rPr>
          <w:rtl/>
        </w:rPr>
        <w:t>براء</w:t>
      </w:r>
      <w:r w:rsidR="009C540B">
        <w:rPr>
          <w:rFonts w:hint="cs"/>
          <w:rtl/>
        </w:rPr>
        <w:t>ات</w:t>
      </w:r>
      <w:r w:rsidRPr="004258C9">
        <w:rPr>
          <w:rtl/>
        </w:rPr>
        <w:t xml:space="preserve"> الدولية.</w:t>
      </w:r>
      <w:r w:rsidRPr="00887D78">
        <w:rPr>
          <w:rtl/>
        </w:rPr>
        <w:t xml:space="preserve"> </w:t>
      </w:r>
      <w:proofErr w:type="gramStart"/>
      <w:r>
        <w:rPr>
          <w:rtl/>
        </w:rPr>
        <w:t>و</w:t>
      </w:r>
      <w:r w:rsidRPr="00887D78">
        <w:rPr>
          <w:rtl/>
        </w:rPr>
        <w:t>إضافة</w:t>
      </w:r>
      <w:proofErr w:type="gramEnd"/>
      <w:r w:rsidRPr="00887D78">
        <w:rPr>
          <w:rtl/>
        </w:rPr>
        <w:t xml:space="preserve"> إلى ذلك، </w:t>
      </w:r>
      <w:r>
        <w:rPr>
          <w:rFonts w:hint="cs"/>
          <w:rtl/>
        </w:rPr>
        <w:t>سمح</w:t>
      </w:r>
      <w:r>
        <w:rPr>
          <w:rtl/>
        </w:rPr>
        <w:t xml:space="preserve"> </w:t>
      </w:r>
      <w:r w:rsidRPr="00887D78">
        <w:rPr>
          <w:rtl/>
        </w:rPr>
        <w:t xml:space="preserve">34 </w:t>
      </w:r>
      <w:r>
        <w:rPr>
          <w:rFonts w:hint="cs"/>
          <w:rtl/>
        </w:rPr>
        <w:t xml:space="preserve">مكتبا </w:t>
      </w:r>
      <w:r w:rsidR="009C540B">
        <w:rPr>
          <w:rFonts w:hint="cs"/>
          <w:rtl/>
        </w:rPr>
        <w:t>لتسلّم</w:t>
      </w:r>
      <w:r>
        <w:rPr>
          <w:rFonts w:hint="cs"/>
          <w:rtl/>
        </w:rPr>
        <w:t xml:space="preserve"> الطلبات</w:t>
      </w:r>
      <w:r w:rsidRPr="00887D78">
        <w:rPr>
          <w:rtl/>
        </w:rPr>
        <w:t xml:space="preserve"> </w:t>
      </w:r>
      <w:r w:rsidRPr="00887D78">
        <w:rPr>
          <w:rtl/>
        </w:rPr>
        <w:lastRenderedPageBreak/>
        <w:t>وثماني</w:t>
      </w:r>
      <w:r w:rsidR="00F807B8">
        <w:rPr>
          <w:rFonts w:hint="cs"/>
          <w:rtl/>
        </w:rPr>
        <w:t> </w:t>
      </w:r>
      <w:r>
        <w:rPr>
          <w:rFonts w:hint="cs"/>
          <w:rtl/>
        </w:rPr>
        <w:t>إدارات دولية</w:t>
      </w:r>
      <w:r w:rsidRPr="00887D78">
        <w:rPr>
          <w:rtl/>
        </w:rPr>
        <w:t xml:space="preserve"> </w:t>
      </w:r>
      <w:r>
        <w:rPr>
          <w:rFonts w:hint="cs"/>
          <w:rtl/>
        </w:rPr>
        <w:t>ب</w:t>
      </w:r>
      <w:r>
        <w:rPr>
          <w:rtl/>
        </w:rPr>
        <w:t xml:space="preserve">تقديم </w:t>
      </w:r>
      <w:r w:rsidRPr="00887D78">
        <w:rPr>
          <w:rtl/>
        </w:rPr>
        <w:t xml:space="preserve">وثائق </w:t>
      </w:r>
      <w:r>
        <w:rPr>
          <w:rFonts w:hint="cs"/>
          <w:rtl/>
        </w:rPr>
        <w:t xml:space="preserve">ما </w:t>
      </w:r>
      <w:r w:rsidRPr="00887D78">
        <w:rPr>
          <w:rtl/>
        </w:rPr>
        <w:t xml:space="preserve">بعد </w:t>
      </w:r>
      <w:r w:rsidR="009C540B">
        <w:rPr>
          <w:rtl/>
        </w:rPr>
        <w:t>الإيداع</w:t>
      </w:r>
      <w:r w:rsidRPr="00887D78">
        <w:rPr>
          <w:rtl/>
        </w:rPr>
        <w:t xml:space="preserve"> </w:t>
      </w:r>
      <w:r>
        <w:rPr>
          <w:rFonts w:hint="cs"/>
          <w:rtl/>
        </w:rPr>
        <w:t>بصورة إلكترونية</w:t>
      </w:r>
      <w:r w:rsidRPr="00887D78">
        <w:rPr>
          <w:rtl/>
        </w:rPr>
        <w:t xml:space="preserve"> </w:t>
      </w:r>
      <w:r>
        <w:rPr>
          <w:rFonts w:hint="cs"/>
          <w:rtl/>
        </w:rPr>
        <w:t>في</w:t>
      </w:r>
      <w:r w:rsidRPr="00887D78">
        <w:rPr>
          <w:rtl/>
        </w:rPr>
        <w:t xml:space="preserve"> نهاية </w:t>
      </w:r>
      <w:r>
        <w:rPr>
          <w:rtl/>
        </w:rPr>
        <w:t xml:space="preserve">2015، </w:t>
      </w:r>
      <w:r>
        <w:rPr>
          <w:rFonts w:hint="cs"/>
          <w:rtl/>
        </w:rPr>
        <w:t xml:space="preserve">كما كان هناك </w:t>
      </w:r>
      <w:r>
        <w:rPr>
          <w:rtl/>
        </w:rPr>
        <w:t xml:space="preserve">العديد من </w:t>
      </w:r>
      <w:r>
        <w:rPr>
          <w:rFonts w:hint="cs"/>
          <w:rtl/>
        </w:rPr>
        <w:t>ال</w:t>
      </w:r>
      <w:r>
        <w:rPr>
          <w:rtl/>
        </w:rPr>
        <w:t xml:space="preserve">بلدان </w:t>
      </w:r>
      <w:r>
        <w:rPr>
          <w:rFonts w:hint="cs"/>
          <w:rtl/>
        </w:rPr>
        <w:t>ال</w:t>
      </w:r>
      <w:r w:rsidRPr="00887D78">
        <w:rPr>
          <w:rtl/>
        </w:rPr>
        <w:t>أخرى في مراحل مختلفة من اختبار النظام الجديد.</w:t>
      </w:r>
    </w:p>
    <w:p w:rsidR="00795423" w:rsidRDefault="006560E1" w:rsidP="003A7ECC">
      <w:pPr>
        <w:pStyle w:val="NumberedParaAR"/>
        <w:numPr>
          <w:ilvl w:val="0"/>
          <w:numId w:val="6"/>
        </w:numPr>
        <w:tabs>
          <w:tab w:val="left" w:pos="715"/>
        </w:tabs>
        <w:spacing w:line="240" w:lineRule="auto"/>
        <w:ind w:left="0" w:firstLine="0"/>
      </w:pPr>
      <w:r>
        <w:rPr>
          <w:noProof/>
        </w:rPr>
        <mc:AlternateContent>
          <mc:Choice Requires="wps">
            <w:drawing>
              <wp:anchor distT="0" distB="0" distL="114300" distR="114300" simplePos="0" relativeHeight="251688960" behindDoc="1" locked="0" layoutInCell="1" allowOverlap="1" wp14:anchorId="0AB52BE6" wp14:editId="6361D14C">
                <wp:simplePos x="0" y="0"/>
                <wp:positionH relativeFrom="margin">
                  <wp:posOffset>129540</wp:posOffset>
                </wp:positionH>
                <wp:positionV relativeFrom="margin">
                  <wp:posOffset>2162175</wp:posOffset>
                </wp:positionV>
                <wp:extent cx="3405505" cy="2018665"/>
                <wp:effectExtent l="0" t="0" r="4445" b="635"/>
                <wp:wrapSquare wrapText="bothSides"/>
                <wp:docPr id="51" name="Text Box 51"/>
                <wp:cNvGraphicFramePr/>
                <a:graphic xmlns:a="http://schemas.openxmlformats.org/drawingml/2006/main">
                  <a:graphicData uri="http://schemas.microsoft.com/office/word/2010/wordprocessingShape">
                    <wps:wsp>
                      <wps:cNvSpPr txBox="1"/>
                      <wps:spPr>
                        <a:xfrm>
                          <a:off x="0" y="0"/>
                          <a:ext cx="3405505" cy="2018665"/>
                        </a:xfrm>
                        <a:prstGeom prst="rect">
                          <a:avLst/>
                        </a:prstGeom>
                        <a:noFill/>
                        <a:ln>
                          <a:noFill/>
                        </a:ln>
                        <a:effectLst/>
                      </wps:spPr>
                      <wps:txbx>
                        <w:txbxContent>
                          <w:p w:rsidR="002011CC" w:rsidRDefault="002011CC" w:rsidP="00953898">
                            <w:pPr>
                              <w:pStyle w:val="Figures"/>
                            </w:pPr>
                            <w:bookmarkStart w:id="28" w:name="_Toc457567905"/>
                            <w:bookmarkStart w:id="29" w:name="_Ref455575146"/>
                            <w:bookmarkStart w:id="30" w:name="_Toc456282778"/>
                            <w:bookmarkStart w:id="31" w:name="_Toc456344463"/>
                            <w:r>
                              <w:rPr>
                                <w:rFonts w:hint="cs"/>
                                <w:rtl/>
                              </w:rPr>
                              <w:t>الشكل</w:t>
                            </w:r>
                            <w:r>
                              <w:rPr>
                                <w:rtl/>
                              </w:rPr>
                              <w:t> </w:t>
                            </w:r>
                            <w:r w:rsidRPr="00454E80">
                              <w:rPr>
                                <w:rFonts w:hint="cs"/>
                                <w:rtl/>
                              </w:rPr>
                              <w:t xml:space="preserve">8: مؤشر جودة فحص الإجراءات </w:t>
                            </w:r>
                            <w:r w:rsidRPr="00454E80">
                              <w:rPr>
                                <w:rtl/>
                              </w:rPr>
                              <w:t>الشكلي</w:t>
                            </w:r>
                            <w:r w:rsidRPr="00454E80">
                              <w:rPr>
                                <w:rFonts w:hint="cs"/>
                                <w:rtl/>
                              </w:rPr>
                              <w:t>ة، 2009-2014</w:t>
                            </w:r>
                            <w:bookmarkEnd w:id="28"/>
                          </w:p>
                          <w:p w:rsidR="002011CC" w:rsidRPr="00346383" w:rsidRDefault="002011CC" w:rsidP="00F807B8">
                            <w:pPr>
                              <w:pStyle w:val="NormalParaAR"/>
                              <w:spacing w:line="240" w:lineRule="auto"/>
                            </w:pPr>
                            <w:r>
                              <w:rPr>
                                <w:noProof/>
                              </w:rPr>
                              <w:drawing>
                                <wp:inline distT="0" distB="0" distL="0" distR="0" wp14:anchorId="7EB9D3B5" wp14:editId="39FBC7DB">
                                  <wp:extent cx="3200400" cy="1622530"/>
                                  <wp:effectExtent l="19050" t="19050" r="19050" b="158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00765" cy="1622715"/>
                                          </a:xfrm>
                                          <a:prstGeom prst="rect">
                                            <a:avLst/>
                                          </a:prstGeom>
                                          <a:noFill/>
                                          <a:ln>
                                            <a:solidFill>
                                              <a:schemeClr val="tx1"/>
                                            </a:solidFill>
                                          </a:ln>
                                        </pic:spPr>
                                      </pic:pic>
                                    </a:graphicData>
                                  </a:graphic>
                                </wp:inline>
                              </w:drawing>
                            </w:r>
                            <w:bookmarkEnd w:id="29"/>
                            <w:bookmarkEnd w:id="30"/>
                            <w:bookmarkEnd w:id="3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51" o:spid="_x0000_s1030" type="#_x0000_t202" style="position:absolute;left:0;text-align:left;margin-left:10.2pt;margin-top:170.25pt;width:268.15pt;height:158.95pt;z-index:-2516275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" filled="f" stroked="f">
                <v:textbox inset="0,0,0,0">
                  <w:txbxContent>
                    <w:p w:rsidR="002011CC" w:rsidRDefault="002011CC" w:rsidP="00953898">
                      <w:pPr>
                        <w:pStyle w:val="Figures"/>
                      </w:pPr>
                      <w:bookmarkStart w:id="39" w:name="_Toc457567905"/>
                      <w:bookmarkStart w:id="40" w:name="_Ref455575146"/>
                      <w:bookmarkStart w:id="41" w:name="_Toc456282778"/>
                      <w:bookmarkStart w:id="42" w:name="_Toc456344463"/>
                      <w:r>
                        <w:rPr>
                          <w:rFonts w:hint="cs"/>
                          <w:rtl/>
                        </w:rPr>
                        <w:t>الشكل</w:t>
                      </w:r>
                      <w:r>
                        <w:rPr>
                          <w:rtl/>
                        </w:rPr>
                        <w:t> </w:t>
                      </w:r>
                      <w:r w:rsidRPr="00454E80">
                        <w:rPr>
                          <w:rFonts w:hint="cs"/>
                          <w:rtl/>
                        </w:rPr>
                        <w:t xml:space="preserve">8: مؤشر جودة فحص الإجراءات </w:t>
                      </w:r>
                      <w:r w:rsidRPr="00454E80">
                        <w:rPr>
                          <w:rtl/>
                        </w:rPr>
                        <w:t>الشكلي</w:t>
                      </w:r>
                      <w:r w:rsidRPr="00454E80">
                        <w:rPr>
                          <w:rFonts w:hint="cs"/>
                          <w:rtl/>
                        </w:rPr>
                        <w:t>ة، 2009-2014</w:t>
                      </w:r>
                      <w:bookmarkEnd w:id="39"/>
                    </w:p>
                    <w:p w:rsidR="002011CC" w:rsidRPr="00346383" w:rsidRDefault="002011CC" w:rsidP="00F807B8">
                      <w:pPr>
                        <w:pStyle w:val="NormalParaAR"/>
                        <w:spacing w:line="240" w:lineRule="auto"/>
                      </w:pPr>
                      <w:r>
                        <w:rPr>
                          <w:noProof/>
                        </w:rPr>
                        <w:drawing>
                          <wp:inline distT="0" distB="0" distL="0" distR="0" wp14:anchorId="6A5954A7" wp14:editId="00117751">
                            <wp:extent cx="3200400" cy="1622530"/>
                            <wp:effectExtent l="19050" t="19050" r="19050" b="158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00765" cy="1622715"/>
                                    </a:xfrm>
                                    <a:prstGeom prst="rect">
                                      <a:avLst/>
                                    </a:prstGeom>
                                    <a:noFill/>
                                    <a:ln>
                                      <a:solidFill>
                                        <a:schemeClr val="tx1"/>
                                      </a:solidFill>
                                    </a:ln>
                                  </pic:spPr>
                                </pic:pic>
                              </a:graphicData>
                            </a:graphic>
                          </wp:inline>
                        </w:drawing>
                      </w:r>
                      <w:bookmarkEnd w:id="40"/>
                      <w:bookmarkEnd w:id="41"/>
                      <w:bookmarkEnd w:id="42"/>
                    </w:p>
                  </w:txbxContent>
                </v:textbox>
                <w10:wrap type="square" anchorx="margin" anchory="margin"/>
              </v:shape>
            </w:pict>
          </mc:Fallback>
        </mc:AlternateContent>
      </w:r>
      <w:r w:rsidR="00795423">
        <w:rPr>
          <w:rFonts w:hint="cs"/>
          <w:rtl/>
        </w:rPr>
        <w:t>و</w:t>
      </w:r>
      <w:r w:rsidR="00795423" w:rsidRPr="000B2021">
        <w:rPr>
          <w:rtl/>
        </w:rPr>
        <w:t xml:space="preserve">منذ </w:t>
      </w:r>
      <w:r w:rsidR="00795423">
        <w:rPr>
          <w:rtl/>
        </w:rPr>
        <w:t>2012، حققت</w:t>
      </w:r>
      <w:r w:rsidR="00795423">
        <w:rPr>
          <w:rFonts w:hint="cs"/>
          <w:rtl/>
          <w:lang w:bidi="ar-EG"/>
        </w:rPr>
        <w:t xml:space="preserve"> المكاتب الدولية </w:t>
      </w:r>
      <w:r w:rsidR="00795423" w:rsidRPr="000B2021">
        <w:rPr>
          <w:rtl/>
        </w:rPr>
        <w:t xml:space="preserve">تقدما كبيرا في أتمتة عمليات </w:t>
      </w:r>
      <w:r w:rsidR="00795423">
        <w:rPr>
          <w:rFonts w:hint="cs"/>
          <w:rtl/>
        </w:rPr>
        <w:t xml:space="preserve">معينة </w:t>
      </w:r>
      <w:r w:rsidR="00795423" w:rsidRPr="000B2021">
        <w:rPr>
          <w:rtl/>
        </w:rPr>
        <w:t xml:space="preserve">تتعلق </w:t>
      </w:r>
      <w:r w:rsidR="00795423" w:rsidRPr="000B2021">
        <w:rPr>
          <w:rFonts w:hint="cs"/>
          <w:rtl/>
        </w:rPr>
        <w:t>بإجراءات</w:t>
      </w:r>
      <w:r w:rsidR="00795423" w:rsidRPr="000B2021">
        <w:rPr>
          <w:rtl/>
        </w:rPr>
        <w:t xml:space="preserve"> فحص الطلبات الدولية </w:t>
      </w:r>
      <w:r w:rsidR="00795423">
        <w:rPr>
          <w:rFonts w:hint="cs"/>
          <w:rtl/>
        </w:rPr>
        <w:t>ل</w:t>
      </w:r>
      <w:r w:rsidR="00795423" w:rsidRPr="000B2021">
        <w:rPr>
          <w:rtl/>
        </w:rPr>
        <w:t xml:space="preserve">معاهدة التعاون بشأن البراءات. </w:t>
      </w:r>
      <w:r w:rsidR="00795423">
        <w:rPr>
          <w:rFonts w:hint="cs"/>
          <w:rtl/>
        </w:rPr>
        <w:t xml:space="preserve">كما أُنجزت </w:t>
      </w:r>
      <w:r w:rsidR="00795423" w:rsidRPr="000B2021">
        <w:rPr>
          <w:rtl/>
        </w:rPr>
        <w:t>الطلبات المودعة إلكترونيا في</w:t>
      </w:r>
      <w:r w:rsidR="00795423">
        <w:rPr>
          <w:rFonts w:hint="cs"/>
          <w:rtl/>
        </w:rPr>
        <w:t xml:space="preserve"> نسقي</w:t>
      </w:r>
      <w:r w:rsidR="00795423" w:rsidRPr="000B2021">
        <w:rPr>
          <w:rtl/>
        </w:rPr>
        <w:t xml:space="preserve"> </w:t>
      </w:r>
      <w:r w:rsidR="00795423" w:rsidRPr="00F807B8">
        <w:t>XML</w:t>
      </w:r>
      <w:r w:rsidR="00795423" w:rsidRPr="000B2021">
        <w:rPr>
          <w:rtl/>
        </w:rPr>
        <w:t xml:space="preserve"> </w:t>
      </w:r>
      <w:r w:rsidR="00795423" w:rsidRPr="00F807B8">
        <w:rPr>
          <w:rtl/>
        </w:rPr>
        <w:t>و</w:t>
      </w:r>
      <w:r w:rsidR="00795423" w:rsidRPr="00F807B8">
        <w:t>PDF</w:t>
      </w:r>
      <w:r w:rsidR="00795423" w:rsidRPr="000B2021">
        <w:rPr>
          <w:rtl/>
        </w:rPr>
        <w:t xml:space="preserve">، </w:t>
      </w:r>
      <w:r w:rsidR="00795423">
        <w:rPr>
          <w:rFonts w:hint="cs"/>
          <w:rtl/>
        </w:rPr>
        <w:t>و</w:t>
      </w:r>
      <w:r w:rsidR="00795423" w:rsidRPr="000B2021">
        <w:rPr>
          <w:rtl/>
        </w:rPr>
        <w:t xml:space="preserve">تقارير </w:t>
      </w:r>
      <w:r w:rsidR="00795423">
        <w:rPr>
          <w:rFonts w:hint="cs"/>
          <w:rtl/>
        </w:rPr>
        <w:t>ا</w:t>
      </w:r>
      <w:r w:rsidR="00795423" w:rsidRPr="000B2021">
        <w:rPr>
          <w:rtl/>
        </w:rPr>
        <w:t>لبحث الدولي (</w:t>
      </w:r>
      <w:r w:rsidR="00795423" w:rsidRPr="00F807B8">
        <w:t>ISRS</w:t>
      </w:r>
      <w:r w:rsidR="00795423" w:rsidRPr="000B2021">
        <w:rPr>
          <w:rtl/>
        </w:rPr>
        <w:t xml:space="preserve">) والآراء </w:t>
      </w:r>
      <w:r w:rsidR="00795423">
        <w:rPr>
          <w:rFonts w:hint="cs"/>
          <w:rtl/>
        </w:rPr>
        <w:t>المكتوبة</w:t>
      </w:r>
      <w:r w:rsidR="00795423" w:rsidRPr="000B2021">
        <w:rPr>
          <w:rtl/>
        </w:rPr>
        <w:t xml:space="preserve">، </w:t>
      </w:r>
      <w:r w:rsidR="00795423">
        <w:rPr>
          <w:rFonts w:hint="cs"/>
          <w:rtl/>
        </w:rPr>
        <w:t xml:space="preserve">التي </w:t>
      </w:r>
      <w:r w:rsidR="00795423" w:rsidRPr="000B2021">
        <w:rPr>
          <w:rtl/>
        </w:rPr>
        <w:t>وردت من الصين واليابان وجمهورية كوريا، و</w:t>
      </w:r>
      <w:r w:rsidR="00795423">
        <w:rPr>
          <w:rFonts w:hint="cs"/>
          <w:rtl/>
        </w:rPr>
        <w:t>ال</w:t>
      </w:r>
      <w:r w:rsidR="00795423" w:rsidRPr="000B2021">
        <w:rPr>
          <w:rtl/>
        </w:rPr>
        <w:t xml:space="preserve">مكتب الأوروبي </w:t>
      </w:r>
      <w:r w:rsidR="00795423">
        <w:rPr>
          <w:rFonts w:hint="cs"/>
          <w:rtl/>
        </w:rPr>
        <w:t>لل</w:t>
      </w:r>
      <w:r w:rsidR="00795423">
        <w:rPr>
          <w:rtl/>
        </w:rPr>
        <w:t>براءات</w:t>
      </w:r>
      <w:r w:rsidR="00795423" w:rsidRPr="000B2021">
        <w:rPr>
          <w:rtl/>
        </w:rPr>
        <w:t xml:space="preserve">، </w:t>
      </w:r>
      <w:r w:rsidR="00795423">
        <w:rPr>
          <w:rFonts w:hint="cs"/>
          <w:rtl/>
        </w:rPr>
        <w:t>بصورة</w:t>
      </w:r>
      <w:r w:rsidR="00795423" w:rsidRPr="000B2021">
        <w:rPr>
          <w:rtl/>
        </w:rPr>
        <w:t xml:space="preserve"> </w:t>
      </w:r>
      <w:r w:rsidR="00795423">
        <w:rPr>
          <w:rFonts w:hint="cs"/>
          <w:rtl/>
        </w:rPr>
        <w:t xml:space="preserve">آلية على </w:t>
      </w:r>
      <w:r w:rsidR="00795423" w:rsidRPr="000B2021">
        <w:rPr>
          <w:rtl/>
        </w:rPr>
        <w:t xml:space="preserve">نحو متزايد. </w:t>
      </w:r>
      <w:r w:rsidR="00795423">
        <w:rPr>
          <w:rFonts w:hint="cs"/>
          <w:rtl/>
        </w:rPr>
        <w:t>و</w:t>
      </w:r>
      <w:r w:rsidR="00795423" w:rsidRPr="000B2021">
        <w:rPr>
          <w:rtl/>
        </w:rPr>
        <w:t xml:space="preserve">أدى ذلك إلى تحسن ملحوظ في إنتاجية </w:t>
      </w:r>
      <w:r w:rsidR="00795423" w:rsidRPr="00CA69E8">
        <w:rPr>
          <w:rtl/>
        </w:rPr>
        <w:t xml:space="preserve">فحص </w:t>
      </w:r>
      <w:r w:rsidR="00795423" w:rsidRPr="00CA69E8">
        <w:rPr>
          <w:rFonts w:hint="cs"/>
          <w:rtl/>
        </w:rPr>
        <w:t xml:space="preserve">الإجراءات </w:t>
      </w:r>
      <w:r w:rsidR="00795423" w:rsidRPr="00CA69E8">
        <w:rPr>
          <w:rtl/>
        </w:rPr>
        <w:t>الشكلي</w:t>
      </w:r>
      <w:r w:rsidR="00795423" w:rsidRPr="00CA69E8">
        <w:rPr>
          <w:rFonts w:hint="cs"/>
          <w:rtl/>
        </w:rPr>
        <w:t>ة</w:t>
      </w:r>
      <w:r w:rsidR="00795423" w:rsidRPr="00CA69E8">
        <w:rPr>
          <w:rtl/>
        </w:rPr>
        <w:t xml:space="preserve"> </w:t>
      </w:r>
      <w:r w:rsidR="00795423">
        <w:rPr>
          <w:rFonts w:hint="cs"/>
          <w:rtl/>
        </w:rPr>
        <w:t>ل</w:t>
      </w:r>
      <w:r w:rsidR="00795423" w:rsidRPr="00CA69E8">
        <w:rPr>
          <w:rtl/>
        </w:rPr>
        <w:t>لطلبات الدولية</w:t>
      </w:r>
      <w:r w:rsidR="00795423" w:rsidRPr="000B2021">
        <w:rPr>
          <w:rtl/>
        </w:rPr>
        <w:t xml:space="preserve"> </w:t>
      </w:r>
      <w:r w:rsidR="00795423">
        <w:rPr>
          <w:rFonts w:hint="cs"/>
          <w:rtl/>
        </w:rPr>
        <w:t>ل</w:t>
      </w:r>
      <w:r w:rsidR="00795423" w:rsidRPr="000B2021">
        <w:rPr>
          <w:rtl/>
        </w:rPr>
        <w:t xml:space="preserve">معاهدة التعاون </w:t>
      </w:r>
      <w:r w:rsidR="00795423">
        <w:rPr>
          <w:rFonts w:hint="cs"/>
          <w:rtl/>
        </w:rPr>
        <w:t>وجودتها الإجمالية</w:t>
      </w:r>
      <w:r w:rsidR="00795423" w:rsidRPr="000B2021">
        <w:rPr>
          <w:rtl/>
        </w:rPr>
        <w:t xml:space="preserve"> في السنوات الماضية، الأمر الذي مك</w:t>
      </w:r>
      <w:r w:rsidR="00795423">
        <w:rPr>
          <w:rFonts w:hint="cs"/>
          <w:rtl/>
        </w:rPr>
        <w:t>َّ</w:t>
      </w:r>
      <w:r w:rsidR="00795423" w:rsidRPr="000B2021">
        <w:rPr>
          <w:rtl/>
        </w:rPr>
        <w:t>ن</w:t>
      </w:r>
      <w:r w:rsidR="00795423">
        <w:rPr>
          <w:rFonts w:hint="cs"/>
          <w:rtl/>
        </w:rPr>
        <w:t xml:space="preserve"> المكاتب الدولية من</w:t>
      </w:r>
      <w:r w:rsidR="00795423" w:rsidRPr="000B2021">
        <w:rPr>
          <w:rtl/>
        </w:rPr>
        <w:t xml:space="preserve"> استيعاب عبء العمل </w:t>
      </w:r>
      <w:r w:rsidR="00795423">
        <w:rPr>
          <w:rFonts w:hint="cs"/>
          <w:rtl/>
        </w:rPr>
        <w:t>الآخذ في التزايد بعدد قليل</w:t>
      </w:r>
      <w:r w:rsidR="00795423" w:rsidRPr="000B2021">
        <w:rPr>
          <w:rtl/>
        </w:rPr>
        <w:t xml:space="preserve"> من الموظفين، </w:t>
      </w:r>
      <w:r w:rsidR="00795423">
        <w:rPr>
          <w:rFonts w:hint="cs"/>
          <w:rtl/>
        </w:rPr>
        <w:t>و</w:t>
      </w:r>
      <w:r w:rsidR="00795423" w:rsidRPr="000B2021">
        <w:rPr>
          <w:rtl/>
        </w:rPr>
        <w:t>الحفاظ</w:t>
      </w:r>
      <w:r w:rsidR="00795423">
        <w:rPr>
          <w:rFonts w:hint="cs"/>
          <w:rtl/>
        </w:rPr>
        <w:t xml:space="preserve"> في الوقت نفسه</w:t>
      </w:r>
      <w:r w:rsidR="00795423" w:rsidRPr="000B2021">
        <w:rPr>
          <w:rtl/>
        </w:rPr>
        <w:t xml:space="preserve"> على الجودة العالية للخدمة.</w:t>
      </w:r>
      <w:r w:rsidR="00795423" w:rsidRPr="00F63648">
        <w:rPr>
          <w:rtl/>
        </w:rPr>
        <w:t xml:space="preserve"> </w:t>
      </w:r>
      <w:proofErr w:type="gramStart"/>
      <w:r w:rsidR="00795423">
        <w:rPr>
          <w:rFonts w:hint="cs"/>
          <w:rtl/>
        </w:rPr>
        <w:t>كما</w:t>
      </w:r>
      <w:proofErr w:type="gramEnd"/>
      <w:r w:rsidR="00795423">
        <w:rPr>
          <w:rFonts w:hint="cs"/>
          <w:rtl/>
        </w:rPr>
        <w:t xml:space="preserve"> شهدت </w:t>
      </w:r>
      <w:r w:rsidR="00795423" w:rsidRPr="00F63648">
        <w:rPr>
          <w:rtl/>
        </w:rPr>
        <w:t xml:space="preserve">الإنتاجية، </w:t>
      </w:r>
      <w:r w:rsidR="00795423">
        <w:rPr>
          <w:rFonts w:hint="cs"/>
          <w:rtl/>
        </w:rPr>
        <w:t>التي تُ</w:t>
      </w:r>
      <w:r w:rsidR="00795423" w:rsidRPr="00F63648">
        <w:rPr>
          <w:rtl/>
        </w:rPr>
        <w:t xml:space="preserve">قاس بعدد </w:t>
      </w:r>
      <w:r w:rsidR="00795423">
        <w:rPr>
          <w:rFonts w:hint="cs"/>
          <w:rtl/>
        </w:rPr>
        <w:t>طلبات</w:t>
      </w:r>
      <w:r w:rsidR="00795423" w:rsidRPr="00F63648">
        <w:rPr>
          <w:rtl/>
        </w:rPr>
        <w:t xml:space="preserve"> معاهدة التعاون مقسوما على عدد من الموظفين، زيادة كبيرة </w:t>
      </w:r>
      <w:r w:rsidR="00795423">
        <w:rPr>
          <w:rFonts w:hint="cs"/>
          <w:rtl/>
        </w:rPr>
        <w:t>قدرها</w:t>
      </w:r>
      <w:r w:rsidR="00795423" w:rsidRPr="00F63648">
        <w:rPr>
          <w:rtl/>
        </w:rPr>
        <w:t xml:space="preserve"> 22 في المائة في </w:t>
      </w:r>
      <w:r w:rsidR="00795423">
        <w:rPr>
          <w:rFonts w:hint="cs"/>
          <w:rtl/>
        </w:rPr>
        <w:t>الثنائية</w:t>
      </w:r>
      <w:r w:rsidR="00795423" w:rsidRPr="00F63648">
        <w:rPr>
          <w:rtl/>
        </w:rPr>
        <w:t xml:space="preserve"> 2014/2015</w:t>
      </w:r>
      <w:r w:rsidR="00795423">
        <w:rPr>
          <w:rFonts w:hint="cs"/>
          <w:rtl/>
        </w:rPr>
        <w:t>،</w:t>
      </w:r>
      <w:r w:rsidR="00795423" w:rsidRPr="00F63648">
        <w:rPr>
          <w:rtl/>
        </w:rPr>
        <w:t xml:space="preserve"> </w:t>
      </w:r>
      <w:r w:rsidR="00795423">
        <w:rPr>
          <w:rFonts w:hint="cs"/>
          <w:rtl/>
        </w:rPr>
        <w:t>بال</w:t>
      </w:r>
      <w:r w:rsidR="00795423" w:rsidRPr="00F63648">
        <w:rPr>
          <w:rtl/>
        </w:rPr>
        <w:t>مقارنة</w:t>
      </w:r>
      <w:r w:rsidR="00795423">
        <w:rPr>
          <w:rFonts w:hint="cs"/>
          <w:rtl/>
        </w:rPr>
        <w:t xml:space="preserve"> مع الثنائية</w:t>
      </w:r>
      <w:r w:rsidR="00795423" w:rsidRPr="00F63648">
        <w:rPr>
          <w:rtl/>
        </w:rPr>
        <w:t xml:space="preserve"> 2012/2013. </w:t>
      </w:r>
      <w:r w:rsidR="00795423">
        <w:rPr>
          <w:rFonts w:hint="cs"/>
          <w:rtl/>
        </w:rPr>
        <w:t>و</w:t>
      </w:r>
      <w:r w:rsidR="00795423" w:rsidRPr="00F63648">
        <w:rPr>
          <w:rtl/>
        </w:rPr>
        <w:t>ي</w:t>
      </w:r>
      <w:r w:rsidR="00795423">
        <w:rPr>
          <w:rFonts w:hint="cs"/>
          <w:rtl/>
        </w:rPr>
        <w:t>ُ</w:t>
      </w:r>
      <w:r w:rsidR="00795423" w:rsidRPr="00F63648">
        <w:rPr>
          <w:rtl/>
        </w:rPr>
        <w:t xml:space="preserve">ظهر مؤشر </w:t>
      </w:r>
      <w:r w:rsidR="00795423">
        <w:rPr>
          <w:rFonts w:hint="cs"/>
          <w:rtl/>
        </w:rPr>
        <w:t>ال</w:t>
      </w:r>
      <w:r w:rsidR="00795423" w:rsidRPr="00F63648">
        <w:rPr>
          <w:rtl/>
        </w:rPr>
        <w:t>جودة</w:t>
      </w:r>
      <w:r w:rsidR="00795423">
        <w:rPr>
          <w:rFonts w:hint="cs"/>
          <w:rtl/>
        </w:rPr>
        <w:t xml:space="preserve"> الإجمالية</w:t>
      </w:r>
      <w:r w:rsidR="00795423" w:rsidRPr="00F63648">
        <w:rPr>
          <w:rtl/>
        </w:rPr>
        <w:t xml:space="preserve"> </w:t>
      </w:r>
      <w:r w:rsidR="00795423">
        <w:rPr>
          <w:rFonts w:hint="cs"/>
          <w:rtl/>
        </w:rPr>
        <w:t>ل</w:t>
      </w:r>
      <w:r w:rsidR="00795423" w:rsidRPr="00F63648">
        <w:rPr>
          <w:rtl/>
        </w:rPr>
        <w:t xml:space="preserve">فحص </w:t>
      </w:r>
      <w:r w:rsidR="00795423">
        <w:rPr>
          <w:rFonts w:hint="cs"/>
          <w:rtl/>
        </w:rPr>
        <w:t xml:space="preserve">الإجراءات </w:t>
      </w:r>
      <w:r w:rsidR="00795423" w:rsidRPr="00F63648">
        <w:rPr>
          <w:rtl/>
        </w:rPr>
        <w:t>الشكلي</w:t>
      </w:r>
      <w:r w:rsidR="00795423">
        <w:rPr>
          <w:rFonts w:hint="cs"/>
          <w:rtl/>
        </w:rPr>
        <w:t>ة</w:t>
      </w:r>
      <w:r w:rsidR="00795423">
        <w:rPr>
          <w:rStyle w:val="FootnoteReference"/>
          <w:rtl/>
        </w:rPr>
        <w:footnoteReference w:id="31"/>
      </w:r>
      <w:r w:rsidR="00795423">
        <w:rPr>
          <w:rtl/>
        </w:rPr>
        <w:t xml:space="preserve"> (انظر </w:t>
      </w:r>
      <w:r w:rsidR="00EB7C74">
        <w:rPr>
          <w:rtl/>
        </w:rPr>
        <w:t>الشكل </w:t>
      </w:r>
      <w:r w:rsidR="00795423">
        <w:rPr>
          <w:rtl/>
        </w:rPr>
        <w:t>8) تحسن</w:t>
      </w:r>
      <w:r w:rsidR="00B75DA8">
        <w:rPr>
          <w:rFonts w:hint="cs"/>
          <w:rtl/>
        </w:rPr>
        <w:t>اً</w:t>
      </w:r>
      <w:r w:rsidR="00795423">
        <w:rPr>
          <w:rtl/>
        </w:rPr>
        <w:t xml:space="preserve"> عام</w:t>
      </w:r>
      <w:r w:rsidR="00B75DA8">
        <w:rPr>
          <w:rFonts w:hint="cs"/>
          <w:rtl/>
        </w:rPr>
        <w:t>اً</w:t>
      </w:r>
      <w:r w:rsidR="00795423" w:rsidRPr="00F63648">
        <w:rPr>
          <w:rtl/>
        </w:rPr>
        <w:t xml:space="preserve">، وإن كان </w:t>
      </w:r>
      <w:r w:rsidR="00795423">
        <w:rPr>
          <w:rFonts w:hint="cs"/>
          <w:rtl/>
        </w:rPr>
        <w:t>هناك</w:t>
      </w:r>
      <w:r w:rsidR="00795423" w:rsidRPr="00F63648">
        <w:rPr>
          <w:rtl/>
        </w:rPr>
        <w:t xml:space="preserve"> بعض التقلبات </w:t>
      </w:r>
      <w:r w:rsidR="00795423">
        <w:rPr>
          <w:rFonts w:hint="cs"/>
          <w:rtl/>
        </w:rPr>
        <w:t xml:space="preserve">في </w:t>
      </w:r>
      <w:r w:rsidR="00472AE5">
        <w:rPr>
          <w:rFonts w:hint="cs"/>
          <w:rtl/>
        </w:rPr>
        <w:t>الفترة من</w:t>
      </w:r>
      <w:r w:rsidR="00795423" w:rsidRPr="00F63648">
        <w:rPr>
          <w:rtl/>
        </w:rPr>
        <w:t xml:space="preserve"> 2010 </w:t>
      </w:r>
      <w:r w:rsidR="00472AE5">
        <w:rPr>
          <w:rFonts w:hint="cs"/>
          <w:rtl/>
        </w:rPr>
        <w:t xml:space="preserve">إلى </w:t>
      </w:r>
      <w:r w:rsidR="00795423" w:rsidRPr="00F63648">
        <w:rPr>
          <w:rtl/>
        </w:rPr>
        <w:t xml:space="preserve">2013، وبين عامي 2014 و2015. ومع ذلك، على مدى فترة </w:t>
      </w:r>
      <w:r w:rsidR="00795423">
        <w:rPr>
          <w:rFonts w:hint="cs"/>
          <w:rtl/>
        </w:rPr>
        <w:t>ال</w:t>
      </w:r>
      <w:r w:rsidR="00795423" w:rsidRPr="00F63648">
        <w:rPr>
          <w:rtl/>
        </w:rPr>
        <w:t xml:space="preserve">ست سنوات، ارتفع </w:t>
      </w:r>
      <w:r w:rsidR="00795423">
        <w:rPr>
          <w:rFonts w:hint="cs"/>
          <w:rtl/>
        </w:rPr>
        <w:t>ال</w:t>
      </w:r>
      <w:r w:rsidR="00795423" w:rsidRPr="00F63648">
        <w:rPr>
          <w:rtl/>
        </w:rPr>
        <w:t xml:space="preserve">مؤشر </w:t>
      </w:r>
      <w:proofErr w:type="gramStart"/>
      <w:r w:rsidR="00795423" w:rsidRPr="00F63648">
        <w:rPr>
          <w:rtl/>
        </w:rPr>
        <w:t>من</w:t>
      </w:r>
      <w:proofErr w:type="gramEnd"/>
      <w:r w:rsidR="00795423" w:rsidRPr="00F63648">
        <w:rPr>
          <w:rtl/>
        </w:rPr>
        <w:t xml:space="preserve"> 89 في المائة في 2009 إلى 92.8 في المائة في 2015، </w:t>
      </w:r>
      <w:r w:rsidR="00795423">
        <w:rPr>
          <w:rFonts w:hint="cs"/>
          <w:rtl/>
        </w:rPr>
        <w:t>ويُعزى</w:t>
      </w:r>
      <w:r w:rsidR="00795423" w:rsidRPr="00F63648">
        <w:rPr>
          <w:rtl/>
        </w:rPr>
        <w:t xml:space="preserve"> ذلك أساسا</w:t>
      </w:r>
      <w:r w:rsidR="00795423">
        <w:rPr>
          <w:rFonts w:hint="cs"/>
          <w:rtl/>
        </w:rPr>
        <w:t xml:space="preserve"> </w:t>
      </w:r>
      <w:r w:rsidR="00795423" w:rsidRPr="002A5142">
        <w:rPr>
          <w:rtl/>
        </w:rPr>
        <w:t xml:space="preserve">إلى </w:t>
      </w:r>
      <w:r w:rsidR="00795423">
        <w:rPr>
          <w:rFonts w:hint="cs"/>
          <w:rtl/>
        </w:rPr>
        <w:t>ال</w:t>
      </w:r>
      <w:r w:rsidR="00795423">
        <w:rPr>
          <w:rtl/>
        </w:rPr>
        <w:t>تحس</w:t>
      </w:r>
      <w:r w:rsidR="00795423" w:rsidRPr="002A5142">
        <w:rPr>
          <w:rtl/>
        </w:rPr>
        <w:t>ن</w:t>
      </w:r>
      <w:r w:rsidR="00795423">
        <w:rPr>
          <w:rFonts w:hint="cs"/>
          <w:rtl/>
        </w:rPr>
        <w:t xml:space="preserve"> الذي طرأ على</w:t>
      </w:r>
      <w:r w:rsidR="00795423" w:rsidRPr="002A5142">
        <w:rPr>
          <w:rtl/>
        </w:rPr>
        <w:t xml:space="preserve"> ت</w:t>
      </w:r>
      <w:r w:rsidR="00795423">
        <w:rPr>
          <w:rtl/>
        </w:rPr>
        <w:t>وقيت أداء فحص الإجراءات الشكلية</w:t>
      </w:r>
      <w:r w:rsidR="00795423">
        <w:rPr>
          <w:rFonts w:hint="cs"/>
          <w:rtl/>
        </w:rPr>
        <w:t>، و</w:t>
      </w:r>
      <w:r w:rsidR="00795423" w:rsidRPr="002A5142">
        <w:rPr>
          <w:rtl/>
        </w:rPr>
        <w:t xml:space="preserve">تراجع التأخر في إعادة نشر الطلبات </w:t>
      </w:r>
      <w:r w:rsidR="00795423">
        <w:rPr>
          <w:rFonts w:hint="cs"/>
          <w:rtl/>
        </w:rPr>
        <w:t>مع</w:t>
      </w:r>
      <w:r w:rsidR="00795423" w:rsidRPr="002A5142">
        <w:rPr>
          <w:rtl/>
        </w:rPr>
        <w:t xml:space="preserve"> تقرير البحث الدولي.</w:t>
      </w:r>
    </w:p>
    <w:p w:rsidR="00795423" w:rsidRDefault="00795423" w:rsidP="003A7ECC">
      <w:pPr>
        <w:pStyle w:val="NumberedParaAR"/>
        <w:numPr>
          <w:ilvl w:val="0"/>
          <w:numId w:val="6"/>
        </w:numPr>
        <w:tabs>
          <w:tab w:val="left" w:pos="715"/>
        </w:tabs>
        <w:ind w:left="0" w:firstLine="0"/>
      </w:pPr>
      <w:r>
        <w:rPr>
          <w:rFonts w:hint="cs"/>
          <w:rtl/>
        </w:rPr>
        <w:t>وساد شعور</w:t>
      </w:r>
      <w:r w:rsidRPr="004B761E">
        <w:rPr>
          <w:rtl/>
        </w:rPr>
        <w:t xml:space="preserve"> </w:t>
      </w:r>
      <w:r>
        <w:rPr>
          <w:rFonts w:hint="cs"/>
          <w:rtl/>
        </w:rPr>
        <w:t>كبير ب</w:t>
      </w:r>
      <w:r w:rsidRPr="004B761E">
        <w:rPr>
          <w:rtl/>
        </w:rPr>
        <w:t>الارتياح بين مكاتب</w:t>
      </w:r>
      <w:r>
        <w:rPr>
          <w:rFonts w:hint="cs"/>
          <w:rtl/>
        </w:rPr>
        <w:t xml:space="preserve"> الملكية الفكرية</w:t>
      </w:r>
      <w:r w:rsidRPr="004B761E">
        <w:rPr>
          <w:rtl/>
        </w:rPr>
        <w:t xml:space="preserve"> الوطنية/الإقليمية </w:t>
      </w:r>
      <w:r>
        <w:rPr>
          <w:rFonts w:hint="cs"/>
          <w:rtl/>
        </w:rPr>
        <w:t>إزاء ال</w:t>
      </w:r>
      <w:r w:rsidRPr="004B761E">
        <w:rPr>
          <w:rtl/>
        </w:rPr>
        <w:t xml:space="preserve">أنشطة التعاونية </w:t>
      </w:r>
      <w:r>
        <w:rPr>
          <w:rFonts w:hint="cs"/>
          <w:rtl/>
        </w:rPr>
        <w:t>ل</w:t>
      </w:r>
      <w:r w:rsidRPr="004B761E">
        <w:rPr>
          <w:rtl/>
        </w:rPr>
        <w:t xml:space="preserve">معاهدة التعاون بشأن البراءات طوال فترة الخطة الاستراتيجية </w:t>
      </w:r>
      <w:r>
        <w:rPr>
          <w:rFonts w:hint="cs"/>
          <w:rtl/>
        </w:rPr>
        <w:t>ل</w:t>
      </w:r>
      <w:r w:rsidRPr="004B761E">
        <w:rPr>
          <w:rtl/>
        </w:rPr>
        <w:t xml:space="preserve">لأجل </w:t>
      </w:r>
      <w:r>
        <w:rPr>
          <w:rtl/>
        </w:rPr>
        <w:t>المتوسط</w:t>
      </w:r>
      <w:r>
        <w:rPr>
          <w:rStyle w:val="FootnoteReference"/>
          <w:rtl/>
        </w:rPr>
        <w:footnoteReference w:id="32"/>
      </w:r>
      <w:r w:rsidRPr="004B761E">
        <w:rPr>
          <w:rtl/>
        </w:rPr>
        <w:t xml:space="preserve">. </w:t>
      </w:r>
      <w:proofErr w:type="gramStart"/>
      <w:r w:rsidRPr="004B761E">
        <w:rPr>
          <w:rtl/>
        </w:rPr>
        <w:t>واستنادا</w:t>
      </w:r>
      <w:proofErr w:type="gramEnd"/>
      <w:r w:rsidRPr="004B761E">
        <w:rPr>
          <w:rtl/>
        </w:rPr>
        <w:t xml:space="preserve"> إلى الدراسات الاستقصائية التي أجريت خلال</w:t>
      </w:r>
      <w:r>
        <w:rPr>
          <w:rFonts w:hint="cs"/>
          <w:rtl/>
        </w:rPr>
        <w:t xml:space="preserve"> هذه ال</w:t>
      </w:r>
      <w:r w:rsidRPr="004B761E">
        <w:rPr>
          <w:rtl/>
        </w:rPr>
        <w:t xml:space="preserve">فترة، أعرب 95 في المائة من المشاركين عن رضاهم عن الأنشطة التعاونية </w:t>
      </w:r>
      <w:r>
        <w:rPr>
          <w:rFonts w:hint="cs"/>
          <w:rtl/>
        </w:rPr>
        <w:t>لل</w:t>
      </w:r>
      <w:r w:rsidRPr="004B761E">
        <w:rPr>
          <w:rtl/>
        </w:rPr>
        <w:t>معاهدة التي شارك</w:t>
      </w:r>
      <w:r>
        <w:rPr>
          <w:rFonts w:hint="cs"/>
          <w:rtl/>
        </w:rPr>
        <w:t>وا فيها.</w:t>
      </w:r>
    </w:p>
    <w:p w:rsidR="00795423" w:rsidRDefault="00D00324" w:rsidP="00B75DA8">
      <w:pPr>
        <w:pStyle w:val="NumberedParaAR"/>
        <w:keepLines/>
        <w:numPr>
          <w:ilvl w:val="0"/>
          <w:numId w:val="6"/>
        </w:numPr>
        <w:tabs>
          <w:tab w:val="left" w:pos="715"/>
        </w:tabs>
        <w:ind w:left="0" w:firstLine="0"/>
      </w:pPr>
      <w:r w:rsidRPr="00EB65CA">
        <w:rPr>
          <w:noProof/>
        </w:rPr>
        <w:lastRenderedPageBreak/>
        <mc:AlternateContent>
          <mc:Choice Requires="wps">
            <w:drawing>
              <wp:anchor distT="0" distB="0" distL="114300" distR="114300" simplePos="0" relativeHeight="251691008" behindDoc="0" locked="0" layoutInCell="1" allowOverlap="1" wp14:anchorId="3AA73A09" wp14:editId="3C6A348D">
                <wp:simplePos x="0" y="0"/>
                <wp:positionH relativeFrom="margin">
                  <wp:posOffset>203835</wp:posOffset>
                </wp:positionH>
                <wp:positionV relativeFrom="paragraph">
                  <wp:posOffset>22860</wp:posOffset>
                </wp:positionV>
                <wp:extent cx="3511550" cy="2733675"/>
                <wp:effectExtent l="0" t="0" r="0" b="0"/>
                <wp:wrapSquare wrapText="bothSides"/>
                <wp:docPr id="52" name="Text Box 52"/>
                <wp:cNvGraphicFramePr/>
                <a:graphic xmlns:a="http://schemas.openxmlformats.org/drawingml/2006/main">
                  <a:graphicData uri="http://schemas.microsoft.com/office/word/2010/wordprocessingShape">
                    <wps:wsp>
                      <wps:cNvSpPr txBox="1"/>
                      <wps:spPr>
                        <a:xfrm>
                          <a:off x="0" y="0"/>
                          <a:ext cx="3511550" cy="2733675"/>
                        </a:xfrm>
                        <a:prstGeom prst="rect">
                          <a:avLst/>
                        </a:prstGeom>
                        <a:noFill/>
                        <a:ln w="6350">
                          <a:noFill/>
                        </a:ln>
                        <a:effectLst/>
                      </wps:spPr>
                      <wps:txbx>
                        <w:txbxContent>
                          <w:p w:rsidR="002011CC" w:rsidRDefault="002011CC" w:rsidP="00953898">
                            <w:pPr>
                              <w:pStyle w:val="Tables"/>
                            </w:pPr>
                            <w:bookmarkStart w:id="32" w:name="_Toc457567787"/>
                            <w:bookmarkStart w:id="33" w:name="_Toc456261079"/>
                            <w:r w:rsidRPr="00D03AF1">
                              <w:rPr>
                                <w:rFonts w:hint="cs"/>
                                <w:rtl/>
                              </w:rPr>
                              <w:t>الجدول 4: زيادة معدل التبادل الإلكتروني في نظام مدريد</w:t>
                            </w:r>
                            <w:bookmarkEnd w:id="32"/>
                          </w:p>
                          <w:tbl>
                            <w:tblPr>
                              <w:tblStyle w:val="GridTable5Dark-Accent11"/>
                              <w:bidiVisual/>
                              <w:tblW w:w="5469" w:type="dxa"/>
                              <w:tblLook w:val="04A0" w:firstRow="1" w:lastRow="0" w:firstColumn="1" w:lastColumn="0" w:noHBand="0" w:noVBand="1"/>
                            </w:tblPr>
                            <w:tblGrid>
                              <w:gridCol w:w="828"/>
                              <w:gridCol w:w="1253"/>
                              <w:gridCol w:w="1191"/>
                              <w:gridCol w:w="1137"/>
                              <w:gridCol w:w="1060"/>
                            </w:tblGrid>
                            <w:tr w:rsidR="002011CC" w:rsidRPr="00C35B09" w:rsidTr="00EE41A6">
                              <w:trPr>
                                <w:cnfStyle w:val="100000000000" w:firstRow="1" w:lastRow="0" w:firstColumn="0" w:lastColumn="0" w:oddVBand="0" w:evenVBand="0" w:oddHBand="0"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828" w:type="dxa"/>
                                  <w:noWrap/>
                                  <w:vAlign w:val="center"/>
                                  <w:hideMark/>
                                </w:tcPr>
                                <w:p w:rsidR="002011CC" w:rsidRPr="00EE41A6" w:rsidRDefault="002011CC" w:rsidP="00EE41A6">
                                  <w:pPr>
                                    <w:pStyle w:val="NumberedParaAR"/>
                                    <w:numPr>
                                      <w:ilvl w:val="0"/>
                                      <w:numId w:val="0"/>
                                    </w:numPr>
                                    <w:tabs>
                                      <w:tab w:val="left" w:pos="445"/>
                                      <w:tab w:val="left" w:pos="566"/>
                                      <w:tab w:val="left" w:pos="715"/>
                                    </w:tabs>
                                    <w:jc w:val="center"/>
                                    <w:rPr>
                                      <w:sz w:val="28"/>
                                      <w:szCs w:val="28"/>
                                    </w:rPr>
                                  </w:pPr>
                                  <w:r w:rsidRPr="00EE41A6">
                                    <w:rPr>
                                      <w:b w:val="0"/>
                                      <w:bCs w:val="0"/>
                                      <w:sz w:val="28"/>
                                      <w:szCs w:val="28"/>
                                      <w:rtl/>
                                    </w:rPr>
                                    <w:t>السنة</w:t>
                                  </w:r>
                                </w:p>
                              </w:tc>
                              <w:tc>
                                <w:tcPr>
                                  <w:tcW w:w="1253" w:type="dxa"/>
                                  <w:vAlign w:val="center"/>
                                  <w:hideMark/>
                                </w:tcPr>
                                <w:p w:rsidR="002011CC" w:rsidRPr="00EE41A6" w:rsidRDefault="002011CC" w:rsidP="00EE41A6">
                                  <w:pPr>
                                    <w:bidi/>
                                    <w:jc w:val="center"/>
                                    <w:cnfStyle w:val="100000000000" w:firstRow="1" w:lastRow="0" w:firstColumn="0" w:lastColumn="0" w:oddVBand="0" w:evenVBand="0" w:oddHBand="0" w:evenHBand="0" w:firstRowFirstColumn="0" w:firstRowLastColumn="0" w:lastRowFirstColumn="0" w:lastRowLastColumn="0"/>
                                    <w:rPr>
                                      <w:rFonts w:ascii="Arabic Typesetting" w:hAnsi="Arabic Typesetting" w:cs="Arabic Typesetting"/>
                                      <w:sz w:val="28"/>
                                      <w:szCs w:val="28"/>
                                    </w:rPr>
                                  </w:pPr>
                                  <w:r w:rsidRPr="00EE41A6">
                                    <w:rPr>
                                      <w:rFonts w:ascii="Arabic Typesetting" w:hAnsi="Arabic Typesetting" w:cs="Arabic Typesetting"/>
                                      <w:b w:val="0"/>
                                      <w:bCs w:val="0"/>
                                      <w:sz w:val="28"/>
                                      <w:szCs w:val="28"/>
                                      <w:rtl/>
                                    </w:rPr>
                                    <w:t>النسبة المئوية للوثائق المستلمة إلكترونيا</w:t>
                                  </w:r>
                                </w:p>
                              </w:tc>
                              <w:tc>
                                <w:tcPr>
                                  <w:tcW w:w="1191" w:type="dxa"/>
                                  <w:vAlign w:val="center"/>
                                  <w:hideMark/>
                                </w:tcPr>
                                <w:p w:rsidR="002011CC" w:rsidRPr="00EE41A6" w:rsidRDefault="002011CC" w:rsidP="00EE41A6">
                                  <w:pPr>
                                    <w:bidi/>
                                    <w:jc w:val="center"/>
                                    <w:cnfStyle w:val="100000000000" w:firstRow="1" w:lastRow="0" w:firstColumn="0" w:lastColumn="0" w:oddVBand="0" w:evenVBand="0" w:oddHBand="0" w:evenHBand="0" w:firstRowFirstColumn="0" w:firstRowLastColumn="0" w:lastRowFirstColumn="0" w:lastRowLastColumn="0"/>
                                    <w:rPr>
                                      <w:rFonts w:ascii="Arabic Typesetting" w:hAnsi="Arabic Typesetting" w:cs="Arabic Typesetting"/>
                                      <w:sz w:val="28"/>
                                      <w:szCs w:val="28"/>
                                    </w:rPr>
                                  </w:pPr>
                                  <w:r w:rsidRPr="00EE41A6">
                                    <w:rPr>
                                      <w:rFonts w:ascii="Arabic Typesetting" w:hAnsi="Arabic Typesetting" w:cs="Arabic Typesetting"/>
                                      <w:b w:val="0"/>
                                      <w:bCs w:val="0"/>
                                      <w:sz w:val="28"/>
                                      <w:szCs w:val="28"/>
                                      <w:rtl/>
                                    </w:rPr>
                                    <w:t xml:space="preserve">عدد </w:t>
                                  </w:r>
                                  <w:proofErr w:type="spellStart"/>
                                  <w:r w:rsidRPr="00EE41A6">
                                    <w:rPr>
                                      <w:rFonts w:ascii="Arabic Typesetting" w:hAnsi="Arabic Typesetting" w:cs="Arabic Typesetting"/>
                                      <w:b w:val="0"/>
                                      <w:bCs w:val="0"/>
                                      <w:sz w:val="28"/>
                                      <w:szCs w:val="28"/>
                                      <w:rtl/>
                                    </w:rPr>
                                    <w:t>الإخطارات</w:t>
                                  </w:r>
                                  <w:proofErr w:type="spellEnd"/>
                                  <w:r w:rsidRPr="00EE41A6">
                                    <w:rPr>
                                      <w:rFonts w:ascii="Arabic Typesetting" w:hAnsi="Arabic Typesetting" w:cs="Arabic Typesetting"/>
                                      <w:b w:val="0"/>
                                      <w:bCs w:val="0"/>
                                      <w:sz w:val="28"/>
                                      <w:szCs w:val="28"/>
                                      <w:rtl/>
                                    </w:rPr>
                                    <w:t xml:space="preserve"> عن طريق البريد الإلكتروني</w:t>
                                  </w:r>
                                </w:p>
                              </w:tc>
                              <w:tc>
                                <w:tcPr>
                                  <w:tcW w:w="1137" w:type="dxa"/>
                                  <w:vAlign w:val="center"/>
                                  <w:hideMark/>
                                </w:tcPr>
                                <w:p w:rsidR="002011CC" w:rsidRPr="00EE41A6" w:rsidRDefault="002011CC" w:rsidP="00EE41A6">
                                  <w:pPr>
                                    <w:bidi/>
                                    <w:jc w:val="center"/>
                                    <w:cnfStyle w:val="100000000000" w:firstRow="1" w:lastRow="0" w:firstColumn="0" w:lastColumn="0" w:oddVBand="0" w:evenVBand="0" w:oddHBand="0" w:evenHBand="0" w:firstRowFirstColumn="0" w:firstRowLastColumn="0" w:lastRowFirstColumn="0" w:lastRowLastColumn="0"/>
                                    <w:rPr>
                                      <w:rFonts w:ascii="Arabic Typesetting" w:hAnsi="Arabic Typesetting" w:cs="Arabic Typesetting"/>
                                      <w:sz w:val="28"/>
                                      <w:szCs w:val="28"/>
                                    </w:rPr>
                                  </w:pPr>
                                  <w:r w:rsidRPr="00EE41A6">
                                    <w:rPr>
                                      <w:rFonts w:ascii="Arabic Typesetting" w:hAnsi="Arabic Typesetting" w:cs="Arabic Typesetting"/>
                                      <w:b w:val="0"/>
                                      <w:bCs w:val="0"/>
                                      <w:sz w:val="28"/>
                                      <w:szCs w:val="28"/>
                                      <w:rtl/>
                                    </w:rPr>
                                    <w:t>عدد عملاء أداة إدارة المحفظات في نظام مدريد</w:t>
                                  </w:r>
                                </w:p>
                              </w:tc>
                              <w:tc>
                                <w:tcPr>
                                  <w:tcW w:w="1060" w:type="dxa"/>
                                  <w:vAlign w:val="center"/>
                                  <w:hideMark/>
                                </w:tcPr>
                                <w:p w:rsidR="002011CC" w:rsidRPr="00EE41A6" w:rsidRDefault="002011CC" w:rsidP="00EE41A6">
                                  <w:pPr>
                                    <w:bidi/>
                                    <w:jc w:val="center"/>
                                    <w:cnfStyle w:val="100000000000" w:firstRow="1" w:lastRow="0" w:firstColumn="0" w:lastColumn="0" w:oddVBand="0" w:evenVBand="0" w:oddHBand="0" w:evenHBand="0" w:firstRowFirstColumn="0" w:firstRowLastColumn="0" w:lastRowFirstColumn="0" w:lastRowLastColumn="0"/>
                                    <w:rPr>
                                      <w:rFonts w:ascii="Arabic Typesetting" w:hAnsi="Arabic Typesetting" w:cs="Arabic Typesetting"/>
                                      <w:sz w:val="28"/>
                                      <w:szCs w:val="28"/>
                                    </w:rPr>
                                  </w:pPr>
                                  <w:r w:rsidRPr="00EE41A6">
                                    <w:rPr>
                                      <w:rFonts w:ascii="Arabic Typesetting" w:hAnsi="Arabic Typesetting" w:cs="Arabic Typesetting"/>
                                      <w:b w:val="0"/>
                                      <w:bCs w:val="0"/>
                                      <w:sz w:val="28"/>
                                      <w:szCs w:val="28"/>
                                      <w:rtl/>
                                    </w:rPr>
                                    <w:t>عدد المك</w:t>
                                  </w:r>
                                  <w:r w:rsidRPr="00EE41A6">
                                    <w:rPr>
                                      <w:rFonts w:ascii="Arabic Typesetting" w:hAnsi="Arabic Typesetting" w:cs="Arabic Typesetting"/>
                                      <w:b w:val="0"/>
                                      <w:bCs w:val="0"/>
                                      <w:sz w:val="28"/>
                                      <w:szCs w:val="28"/>
                                      <w:rtl/>
                                      <w:lang w:bidi="ar-EG"/>
                                    </w:rPr>
                                    <w:t>ا</w:t>
                                  </w:r>
                                  <w:r w:rsidRPr="00EE41A6">
                                    <w:rPr>
                                      <w:rFonts w:ascii="Arabic Typesetting" w:hAnsi="Arabic Typesetting" w:cs="Arabic Typesetting"/>
                                      <w:b w:val="0"/>
                                      <w:bCs w:val="0"/>
                                      <w:sz w:val="28"/>
                                      <w:szCs w:val="28"/>
                                      <w:rtl/>
                                    </w:rPr>
                                    <w:t xml:space="preserve">تب التي ترسل </w:t>
                                  </w:r>
                                  <w:r w:rsidRPr="00EE41A6">
                                    <w:rPr>
                                      <w:rFonts w:ascii="Arabic Typesetting" w:hAnsi="Arabic Typesetting" w:cs="Arabic Typesetting"/>
                                      <w:b w:val="0"/>
                                      <w:bCs w:val="0"/>
                                      <w:sz w:val="28"/>
                                      <w:szCs w:val="28"/>
                                      <w:rtl/>
                                      <w:lang w:bidi="ar-EG"/>
                                    </w:rPr>
                                    <w:t>الطلبات بلغة الترميز الموسعة (</w:t>
                                  </w:r>
                                  <w:r w:rsidRPr="00EE41A6">
                                    <w:rPr>
                                      <w:rFonts w:ascii="Arabic Typesetting" w:hAnsi="Arabic Typesetting" w:cs="Arabic Typesetting"/>
                                      <w:b w:val="0"/>
                                      <w:bCs w:val="0"/>
                                      <w:sz w:val="28"/>
                                      <w:szCs w:val="28"/>
                                      <w:lang w:bidi="ar-EG"/>
                                    </w:rPr>
                                    <w:t>XML</w:t>
                                  </w:r>
                                  <w:r w:rsidRPr="00EE41A6">
                                    <w:rPr>
                                      <w:rFonts w:ascii="Arabic Typesetting" w:hAnsi="Arabic Typesetting" w:cs="Arabic Typesetting"/>
                                      <w:b w:val="0"/>
                                      <w:bCs w:val="0"/>
                                      <w:sz w:val="28"/>
                                      <w:szCs w:val="28"/>
                                      <w:rtl/>
                                      <w:lang w:bidi="ar-EG"/>
                                    </w:rPr>
                                    <w:t>)</w:t>
                                  </w:r>
                                </w:p>
                              </w:tc>
                            </w:tr>
                            <w:tr w:rsidR="002011CC" w:rsidRPr="00C35B09" w:rsidTr="00EE41A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8" w:type="dxa"/>
                                  <w:shd w:val="clear" w:color="auto" w:fill="8DB3E2" w:themeFill="text2" w:themeFillTint="66"/>
                                  <w:noWrap/>
                                  <w:vAlign w:val="center"/>
                                  <w:hideMark/>
                                </w:tcPr>
                                <w:p w:rsidR="002011CC" w:rsidRPr="00044683" w:rsidRDefault="002011CC" w:rsidP="00D00324">
                                  <w:pPr>
                                    <w:jc w:val="center"/>
                                    <w:rPr>
                                      <w:rFonts w:asciiTheme="minorHAnsi" w:hAnsiTheme="minorHAnsi" w:cs="Times New Roman"/>
                                      <w:color w:val="auto"/>
                                      <w:sz w:val="18"/>
                                      <w:szCs w:val="18"/>
                                    </w:rPr>
                                  </w:pPr>
                                  <w:r w:rsidRPr="00044683">
                                    <w:rPr>
                                      <w:rFonts w:asciiTheme="minorHAnsi" w:hAnsiTheme="minorHAnsi" w:cs="Times New Roman"/>
                                      <w:color w:val="auto"/>
                                      <w:sz w:val="18"/>
                                      <w:szCs w:val="18"/>
                                    </w:rPr>
                                    <w:t>2010</w:t>
                                  </w:r>
                                </w:p>
                              </w:tc>
                              <w:tc>
                                <w:tcPr>
                                  <w:tcW w:w="1253" w:type="dxa"/>
                                  <w:noWrap/>
                                  <w:vAlign w:val="center"/>
                                  <w:hideMark/>
                                </w:tcPr>
                                <w:p w:rsidR="002011CC" w:rsidRPr="00044683" w:rsidRDefault="002011CC" w:rsidP="00B75DA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%46</w:t>
                                  </w:r>
                                </w:p>
                              </w:tc>
                              <w:tc>
                                <w:tcPr>
                                  <w:tcW w:w="1191" w:type="dxa"/>
                                  <w:noWrap/>
                                  <w:vAlign w:val="center"/>
                                  <w:hideMark/>
                                </w:tcPr>
                                <w:p w:rsidR="002011CC" w:rsidRPr="00044683" w:rsidRDefault="002011CC" w:rsidP="00D0032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4E0ED8">
                                    <w:rPr>
                                      <w:rFonts w:ascii="Arabic Typesetting" w:hAnsi="Arabic Typesetting" w:cs="Arabic Typesetting"/>
                                      <w:sz w:val="28"/>
                                      <w:szCs w:val="28"/>
                                      <w:rtl/>
                                    </w:rPr>
                                    <w:t>يتعذر تقييمه</w:t>
                                  </w:r>
                                </w:p>
                              </w:tc>
                              <w:tc>
                                <w:tcPr>
                                  <w:tcW w:w="1137" w:type="dxa"/>
                                  <w:noWrap/>
                                  <w:vAlign w:val="center"/>
                                  <w:hideMark/>
                                </w:tcPr>
                                <w:p w:rsidR="002011CC" w:rsidRPr="00C35B09" w:rsidRDefault="002011CC" w:rsidP="00D0032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4E0ED8">
                                    <w:rPr>
                                      <w:rFonts w:ascii="Arabic Typesetting" w:hAnsi="Arabic Typesetting" w:cs="Arabic Typesetting"/>
                                      <w:sz w:val="28"/>
                                      <w:szCs w:val="28"/>
                                      <w:rtl/>
                                    </w:rPr>
                                    <w:t>يتعذر تقييمه</w:t>
                                  </w:r>
                                </w:p>
                              </w:tc>
                              <w:tc>
                                <w:tcPr>
                                  <w:tcW w:w="1060" w:type="dxa"/>
                                  <w:noWrap/>
                                  <w:vAlign w:val="center"/>
                                  <w:hideMark/>
                                </w:tcPr>
                                <w:p w:rsidR="002011CC" w:rsidRPr="00C35B09" w:rsidRDefault="002011CC" w:rsidP="00D0032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4E0ED8">
                                    <w:rPr>
                                      <w:rFonts w:ascii="Arabic Typesetting" w:hAnsi="Arabic Typesetting" w:cs="Arabic Typesetting"/>
                                      <w:sz w:val="28"/>
                                      <w:szCs w:val="28"/>
                                      <w:rtl/>
                                    </w:rPr>
                                    <w:t>يتعذر تقييمه</w:t>
                                  </w:r>
                                </w:p>
                              </w:tc>
                            </w:tr>
                            <w:tr w:rsidR="002011CC" w:rsidRPr="00C35B09" w:rsidTr="00EE41A6">
                              <w:trPr>
                                <w:trHeight w:val="300"/>
                              </w:trPr>
                              <w:tc>
                                <w:tcPr>
                                  <w:cnfStyle w:val="001000000000" w:firstRow="0" w:lastRow="0" w:firstColumn="1" w:lastColumn="0" w:oddVBand="0" w:evenVBand="0" w:oddHBand="0" w:evenHBand="0" w:firstRowFirstColumn="0" w:firstRowLastColumn="0" w:lastRowFirstColumn="0" w:lastRowLastColumn="0"/>
                                  <w:tcW w:w="828" w:type="dxa"/>
                                  <w:shd w:val="clear" w:color="auto" w:fill="8DB3E2" w:themeFill="text2" w:themeFillTint="66"/>
                                  <w:noWrap/>
                                  <w:vAlign w:val="center"/>
                                  <w:hideMark/>
                                </w:tcPr>
                                <w:p w:rsidR="002011CC" w:rsidRPr="00044683" w:rsidRDefault="002011CC" w:rsidP="00D00324">
                                  <w:pPr>
                                    <w:jc w:val="center"/>
                                    <w:rPr>
                                      <w:rFonts w:asciiTheme="minorHAnsi" w:hAnsiTheme="minorHAnsi" w:cs="Times New Roman"/>
                                      <w:color w:val="auto"/>
                                      <w:sz w:val="18"/>
                                      <w:szCs w:val="18"/>
                                    </w:rPr>
                                  </w:pPr>
                                  <w:r w:rsidRPr="00044683">
                                    <w:rPr>
                                      <w:rFonts w:asciiTheme="minorHAnsi" w:hAnsiTheme="minorHAnsi" w:cs="Times New Roman"/>
                                      <w:color w:val="auto"/>
                                      <w:sz w:val="18"/>
                                      <w:szCs w:val="18"/>
                                    </w:rPr>
                                    <w:t>2011</w:t>
                                  </w:r>
                                </w:p>
                              </w:tc>
                              <w:tc>
                                <w:tcPr>
                                  <w:tcW w:w="1253" w:type="dxa"/>
                                  <w:noWrap/>
                                  <w:vAlign w:val="center"/>
                                  <w:hideMark/>
                                </w:tcPr>
                                <w:p w:rsidR="002011CC" w:rsidRPr="00044683" w:rsidRDefault="002011CC" w:rsidP="00B75DA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%60</w:t>
                                  </w:r>
                                </w:p>
                              </w:tc>
                              <w:tc>
                                <w:tcPr>
                                  <w:tcW w:w="1191" w:type="dxa"/>
                                  <w:noWrap/>
                                  <w:vAlign w:val="center"/>
                                  <w:hideMark/>
                                </w:tcPr>
                                <w:p w:rsidR="002011CC" w:rsidRPr="00044683" w:rsidRDefault="002011CC" w:rsidP="00D003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23,800</w:t>
                                  </w:r>
                                </w:p>
                              </w:tc>
                              <w:tc>
                                <w:tcPr>
                                  <w:tcW w:w="1137" w:type="dxa"/>
                                  <w:noWrap/>
                                  <w:vAlign w:val="center"/>
                                  <w:hideMark/>
                                </w:tcPr>
                                <w:p w:rsidR="002011CC" w:rsidRPr="00044683" w:rsidRDefault="002011CC" w:rsidP="00D003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0</w:t>
                                  </w:r>
                                </w:p>
                              </w:tc>
                              <w:tc>
                                <w:tcPr>
                                  <w:tcW w:w="1060" w:type="dxa"/>
                                  <w:noWrap/>
                                  <w:vAlign w:val="center"/>
                                  <w:hideMark/>
                                </w:tcPr>
                                <w:p w:rsidR="002011CC" w:rsidRPr="00044683" w:rsidRDefault="002011CC" w:rsidP="00D003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5</w:t>
                                  </w:r>
                                </w:p>
                              </w:tc>
                            </w:tr>
                            <w:tr w:rsidR="002011CC" w:rsidRPr="00C35B09" w:rsidTr="00EE41A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8" w:type="dxa"/>
                                  <w:shd w:val="clear" w:color="auto" w:fill="8DB3E2" w:themeFill="text2" w:themeFillTint="66"/>
                                  <w:noWrap/>
                                  <w:vAlign w:val="center"/>
                                  <w:hideMark/>
                                </w:tcPr>
                                <w:p w:rsidR="002011CC" w:rsidRPr="00044683" w:rsidRDefault="002011CC" w:rsidP="00D00324">
                                  <w:pPr>
                                    <w:jc w:val="center"/>
                                    <w:rPr>
                                      <w:rFonts w:asciiTheme="minorHAnsi" w:hAnsiTheme="minorHAnsi" w:cs="Times New Roman"/>
                                      <w:color w:val="auto"/>
                                      <w:sz w:val="18"/>
                                      <w:szCs w:val="18"/>
                                    </w:rPr>
                                  </w:pPr>
                                  <w:r w:rsidRPr="00044683">
                                    <w:rPr>
                                      <w:rFonts w:asciiTheme="minorHAnsi" w:hAnsiTheme="minorHAnsi" w:cs="Times New Roman"/>
                                      <w:color w:val="auto"/>
                                      <w:sz w:val="18"/>
                                      <w:szCs w:val="18"/>
                                    </w:rPr>
                                    <w:t>2012</w:t>
                                  </w:r>
                                </w:p>
                              </w:tc>
                              <w:tc>
                                <w:tcPr>
                                  <w:tcW w:w="1253" w:type="dxa"/>
                                  <w:noWrap/>
                                  <w:vAlign w:val="center"/>
                                  <w:hideMark/>
                                </w:tcPr>
                                <w:p w:rsidR="002011CC" w:rsidRPr="00044683" w:rsidRDefault="002011CC" w:rsidP="00B75DA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%65</w:t>
                                  </w:r>
                                </w:p>
                              </w:tc>
                              <w:tc>
                                <w:tcPr>
                                  <w:tcW w:w="1191" w:type="dxa"/>
                                  <w:noWrap/>
                                  <w:vAlign w:val="center"/>
                                  <w:hideMark/>
                                </w:tcPr>
                                <w:p w:rsidR="002011CC" w:rsidRPr="00044683" w:rsidRDefault="002011CC" w:rsidP="00D0032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50,000</w:t>
                                  </w:r>
                                </w:p>
                              </w:tc>
                              <w:tc>
                                <w:tcPr>
                                  <w:tcW w:w="1137" w:type="dxa"/>
                                  <w:noWrap/>
                                  <w:vAlign w:val="center"/>
                                  <w:hideMark/>
                                </w:tcPr>
                                <w:p w:rsidR="002011CC" w:rsidRPr="00044683" w:rsidRDefault="002011CC" w:rsidP="00D0032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400</w:t>
                                  </w:r>
                                </w:p>
                              </w:tc>
                              <w:tc>
                                <w:tcPr>
                                  <w:tcW w:w="1060" w:type="dxa"/>
                                  <w:noWrap/>
                                  <w:vAlign w:val="center"/>
                                  <w:hideMark/>
                                </w:tcPr>
                                <w:p w:rsidR="002011CC" w:rsidRPr="00044683" w:rsidRDefault="002011CC" w:rsidP="00D0032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10</w:t>
                                  </w:r>
                                </w:p>
                              </w:tc>
                            </w:tr>
                            <w:tr w:rsidR="002011CC" w:rsidRPr="00C35B09" w:rsidTr="00EE41A6">
                              <w:trPr>
                                <w:trHeight w:val="300"/>
                              </w:trPr>
                              <w:tc>
                                <w:tcPr>
                                  <w:cnfStyle w:val="001000000000" w:firstRow="0" w:lastRow="0" w:firstColumn="1" w:lastColumn="0" w:oddVBand="0" w:evenVBand="0" w:oddHBand="0" w:evenHBand="0" w:firstRowFirstColumn="0" w:firstRowLastColumn="0" w:lastRowFirstColumn="0" w:lastRowLastColumn="0"/>
                                  <w:tcW w:w="828" w:type="dxa"/>
                                  <w:shd w:val="clear" w:color="auto" w:fill="8DB3E2" w:themeFill="text2" w:themeFillTint="66"/>
                                  <w:noWrap/>
                                  <w:vAlign w:val="center"/>
                                  <w:hideMark/>
                                </w:tcPr>
                                <w:p w:rsidR="002011CC" w:rsidRPr="00044683" w:rsidRDefault="002011CC" w:rsidP="00D00324">
                                  <w:pPr>
                                    <w:jc w:val="center"/>
                                    <w:rPr>
                                      <w:rFonts w:asciiTheme="minorHAnsi" w:hAnsiTheme="minorHAnsi" w:cs="Times New Roman"/>
                                      <w:color w:val="auto"/>
                                      <w:sz w:val="18"/>
                                      <w:szCs w:val="18"/>
                                    </w:rPr>
                                  </w:pPr>
                                  <w:r w:rsidRPr="00044683">
                                    <w:rPr>
                                      <w:rFonts w:asciiTheme="minorHAnsi" w:hAnsiTheme="minorHAnsi" w:cs="Times New Roman"/>
                                      <w:color w:val="auto"/>
                                      <w:sz w:val="18"/>
                                      <w:szCs w:val="18"/>
                                    </w:rPr>
                                    <w:t>2013</w:t>
                                  </w:r>
                                </w:p>
                              </w:tc>
                              <w:tc>
                                <w:tcPr>
                                  <w:tcW w:w="1253" w:type="dxa"/>
                                  <w:noWrap/>
                                  <w:vAlign w:val="center"/>
                                  <w:hideMark/>
                                </w:tcPr>
                                <w:p w:rsidR="002011CC" w:rsidRPr="00044683" w:rsidRDefault="002011CC" w:rsidP="00B75DA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%67</w:t>
                                  </w:r>
                                </w:p>
                              </w:tc>
                              <w:tc>
                                <w:tcPr>
                                  <w:tcW w:w="1191" w:type="dxa"/>
                                  <w:noWrap/>
                                  <w:vAlign w:val="center"/>
                                  <w:hideMark/>
                                </w:tcPr>
                                <w:p w:rsidR="002011CC" w:rsidRPr="00044683" w:rsidRDefault="002011CC" w:rsidP="00D003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158,717</w:t>
                                  </w:r>
                                </w:p>
                              </w:tc>
                              <w:tc>
                                <w:tcPr>
                                  <w:tcW w:w="1137" w:type="dxa"/>
                                  <w:noWrap/>
                                  <w:vAlign w:val="center"/>
                                  <w:hideMark/>
                                </w:tcPr>
                                <w:p w:rsidR="002011CC" w:rsidRPr="00044683" w:rsidRDefault="002011CC" w:rsidP="00D003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714</w:t>
                                  </w:r>
                                </w:p>
                              </w:tc>
                              <w:tc>
                                <w:tcPr>
                                  <w:tcW w:w="1060" w:type="dxa"/>
                                  <w:noWrap/>
                                  <w:vAlign w:val="center"/>
                                  <w:hideMark/>
                                </w:tcPr>
                                <w:p w:rsidR="002011CC" w:rsidRPr="00044683" w:rsidRDefault="002011CC" w:rsidP="00D003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16</w:t>
                                  </w:r>
                                </w:p>
                              </w:tc>
                            </w:tr>
                            <w:tr w:rsidR="002011CC" w:rsidRPr="00C35B09" w:rsidTr="00EE41A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8" w:type="dxa"/>
                                  <w:shd w:val="clear" w:color="auto" w:fill="8DB3E2" w:themeFill="text2" w:themeFillTint="66"/>
                                  <w:noWrap/>
                                  <w:vAlign w:val="center"/>
                                  <w:hideMark/>
                                </w:tcPr>
                                <w:p w:rsidR="002011CC" w:rsidRPr="00044683" w:rsidRDefault="002011CC" w:rsidP="00D00324">
                                  <w:pPr>
                                    <w:jc w:val="center"/>
                                    <w:rPr>
                                      <w:rFonts w:asciiTheme="minorHAnsi" w:hAnsiTheme="minorHAnsi" w:cs="Times New Roman"/>
                                      <w:color w:val="auto"/>
                                      <w:sz w:val="18"/>
                                      <w:szCs w:val="18"/>
                                    </w:rPr>
                                  </w:pPr>
                                  <w:r w:rsidRPr="00044683">
                                    <w:rPr>
                                      <w:rFonts w:asciiTheme="minorHAnsi" w:hAnsiTheme="minorHAnsi" w:cs="Times New Roman"/>
                                      <w:color w:val="auto"/>
                                      <w:sz w:val="18"/>
                                      <w:szCs w:val="18"/>
                                    </w:rPr>
                                    <w:t>2014</w:t>
                                  </w:r>
                                </w:p>
                              </w:tc>
                              <w:tc>
                                <w:tcPr>
                                  <w:tcW w:w="1253" w:type="dxa"/>
                                  <w:noWrap/>
                                  <w:vAlign w:val="center"/>
                                  <w:hideMark/>
                                </w:tcPr>
                                <w:p w:rsidR="002011CC" w:rsidRPr="00044683" w:rsidRDefault="002011CC" w:rsidP="00B75DA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%70</w:t>
                                  </w:r>
                                </w:p>
                              </w:tc>
                              <w:tc>
                                <w:tcPr>
                                  <w:tcW w:w="1191" w:type="dxa"/>
                                  <w:noWrap/>
                                  <w:vAlign w:val="center"/>
                                  <w:hideMark/>
                                </w:tcPr>
                                <w:p w:rsidR="002011CC" w:rsidRPr="00044683" w:rsidRDefault="002011CC" w:rsidP="00D0032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220,000</w:t>
                                  </w:r>
                                </w:p>
                              </w:tc>
                              <w:tc>
                                <w:tcPr>
                                  <w:tcW w:w="1137" w:type="dxa"/>
                                  <w:noWrap/>
                                  <w:vAlign w:val="center"/>
                                  <w:hideMark/>
                                </w:tcPr>
                                <w:p w:rsidR="002011CC" w:rsidRPr="00044683" w:rsidRDefault="002011CC" w:rsidP="00D0032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1,800</w:t>
                                  </w:r>
                                </w:p>
                              </w:tc>
                              <w:tc>
                                <w:tcPr>
                                  <w:tcW w:w="1060" w:type="dxa"/>
                                  <w:noWrap/>
                                  <w:vAlign w:val="center"/>
                                  <w:hideMark/>
                                </w:tcPr>
                                <w:p w:rsidR="002011CC" w:rsidRPr="00044683" w:rsidRDefault="002011CC" w:rsidP="00D0032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17</w:t>
                                  </w:r>
                                </w:p>
                              </w:tc>
                            </w:tr>
                            <w:tr w:rsidR="002011CC" w:rsidRPr="00C35B09" w:rsidTr="00EE41A6">
                              <w:trPr>
                                <w:trHeight w:val="300"/>
                              </w:trPr>
                              <w:tc>
                                <w:tcPr>
                                  <w:cnfStyle w:val="001000000000" w:firstRow="0" w:lastRow="0" w:firstColumn="1" w:lastColumn="0" w:oddVBand="0" w:evenVBand="0" w:oddHBand="0" w:evenHBand="0" w:firstRowFirstColumn="0" w:firstRowLastColumn="0" w:lastRowFirstColumn="0" w:lastRowLastColumn="0"/>
                                  <w:tcW w:w="828" w:type="dxa"/>
                                  <w:shd w:val="clear" w:color="auto" w:fill="8DB3E2" w:themeFill="text2" w:themeFillTint="66"/>
                                  <w:noWrap/>
                                  <w:vAlign w:val="center"/>
                                  <w:hideMark/>
                                </w:tcPr>
                                <w:p w:rsidR="002011CC" w:rsidRPr="00044683" w:rsidRDefault="002011CC" w:rsidP="00D00324">
                                  <w:pPr>
                                    <w:jc w:val="center"/>
                                    <w:rPr>
                                      <w:rFonts w:asciiTheme="minorHAnsi" w:hAnsiTheme="minorHAnsi" w:cs="Times New Roman"/>
                                      <w:color w:val="auto"/>
                                      <w:sz w:val="18"/>
                                      <w:szCs w:val="18"/>
                                    </w:rPr>
                                  </w:pPr>
                                  <w:r w:rsidRPr="00044683">
                                    <w:rPr>
                                      <w:rFonts w:asciiTheme="minorHAnsi" w:hAnsiTheme="minorHAnsi" w:cs="Times New Roman"/>
                                      <w:color w:val="auto"/>
                                      <w:sz w:val="18"/>
                                      <w:szCs w:val="18"/>
                                    </w:rPr>
                                    <w:t>2015</w:t>
                                  </w:r>
                                </w:p>
                              </w:tc>
                              <w:tc>
                                <w:tcPr>
                                  <w:tcW w:w="1253" w:type="dxa"/>
                                  <w:noWrap/>
                                  <w:vAlign w:val="center"/>
                                  <w:hideMark/>
                                </w:tcPr>
                                <w:p w:rsidR="002011CC" w:rsidRPr="00044683" w:rsidRDefault="002011CC" w:rsidP="00B75DA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%79</w:t>
                                  </w:r>
                                </w:p>
                              </w:tc>
                              <w:tc>
                                <w:tcPr>
                                  <w:tcW w:w="1191" w:type="dxa"/>
                                  <w:noWrap/>
                                  <w:vAlign w:val="center"/>
                                  <w:hideMark/>
                                </w:tcPr>
                                <w:p w:rsidR="002011CC" w:rsidRPr="00C35B09" w:rsidRDefault="002011CC" w:rsidP="00D003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C35B09">
                                    <w:rPr>
                                      <w:rFonts w:asciiTheme="minorHAnsi" w:hAnsiTheme="minorHAnsi" w:cs="Times New Roman"/>
                                      <w:sz w:val="18"/>
                                      <w:szCs w:val="18"/>
                                    </w:rPr>
                                    <w:t>325,000</w:t>
                                  </w:r>
                                </w:p>
                              </w:tc>
                              <w:tc>
                                <w:tcPr>
                                  <w:tcW w:w="1137" w:type="dxa"/>
                                  <w:noWrap/>
                                  <w:vAlign w:val="center"/>
                                  <w:hideMark/>
                                </w:tcPr>
                                <w:p w:rsidR="002011CC" w:rsidRPr="00C35B09" w:rsidRDefault="002011CC" w:rsidP="00D003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C35B09">
                                    <w:rPr>
                                      <w:rFonts w:asciiTheme="minorHAnsi" w:hAnsiTheme="minorHAnsi" w:cs="Times New Roman"/>
                                      <w:sz w:val="18"/>
                                      <w:szCs w:val="18"/>
                                    </w:rPr>
                                    <w:t>2,752</w:t>
                                  </w:r>
                                </w:p>
                              </w:tc>
                              <w:tc>
                                <w:tcPr>
                                  <w:tcW w:w="1060" w:type="dxa"/>
                                  <w:noWrap/>
                                  <w:vAlign w:val="center"/>
                                  <w:hideMark/>
                                </w:tcPr>
                                <w:p w:rsidR="002011CC" w:rsidRPr="00C35B09" w:rsidRDefault="002011CC" w:rsidP="00D003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C35B09">
                                    <w:rPr>
                                      <w:rFonts w:asciiTheme="minorHAnsi" w:hAnsiTheme="minorHAnsi" w:cs="Times New Roman"/>
                                      <w:sz w:val="18"/>
                                      <w:szCs w:val="18"/>
                                    </w:rPr>
                                    <w:t>27</w:t>
                                  </w:r>
                                </w:p>
                              </w:tc>
                            </w:tr>
                            <w:bookmarkEnd w:id="33"/>
                          </w:tbl>
                          <w:p w:rsidR="002011CC" w:rsidRPr="00A7399B" w:rsidRDefault="002011CC" w:rsidP="00953898">
                            <w:pPr>
                              <w:pStyle w:val="Tables"/>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31" type="#_x0000_t202" style="position:absolute;left:0;text-align:left;margin-left:16.05pt;margin-top:1.8pt;width:276.5pt;height:215.2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" filled="f" stroked="f" strokeweight=".5pt">
                <v:textbox>
                  <w:txbxContent>
                    <w:p w:rsidR="002011CC" w:rsidRDefault="002011CC" w:rsidP="00953898">
                      <w:pPr>
                        <w:pStyle w:val="Tables"/>
                      </w:pPr>
                      <w:bookmarkStart w:id="34" w:name="_Toc457567787"/>
                      <w:bookmarkStart w:id="35" w:name="_Toc456261079"/>
                      <w:r w:rsidRPr="00D03AF1">
                        <w:rPr>
                          <w:rFonts w:hint="cs"/>
                          <w:rtl/>
                        </w:rPr>
                        <w:t>الجدول 4: زيادة معدل التبادل الإلكتروني في نظام مدريد</w:t>
                      </w:r>
                      <w:bookmarkEnd w:id="34"/>
                    </w:p>
                    <w:tbl>
                      <w:tblPr>
                        <w:tblStyle w:val="GridTable5Dark-Accent11"/>
                        <w:bidiVisual/>
                        <w:tblW w:w="5469" w:type="dxa"/>
                        <w:tblLook w:val="04A0" w:firstRow="1" w:lastRow="0" w:firstColumn="1" w:lastColumn="0" w:noHBand="0" w:noVBand="1"/>
                      </w:tblPr>
                      <w:tblGrid>
                        <w:gridCol w:w="828"/>
                        <w:gridCol w:w="1253"/>
                        <w:gridCol w:w="1191"/>
                        <w:gridCol w:w="1137"/>
                        <w:gridCol w:w="1060"/>
                      </w:tblGrid>
                      <w:tr w:rsidR="002011CC" w:rsidRPr="00C35B09" w:rsidTr="00EE41A6">
                        <w:trPr>
                          <w:cnfStyle w:val="100000000000" w:firstRow="1" w:lastRow="0" w:firstColumn="0" w:lastColumn="0" w:oddVBand="0" w:evenVBand="0" w:oddHBand="0"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828" w:type="dxa"/>
                            <w:noWrap/>
                            <w:vAlign w:val="center"/>
                            <w:hideMark/>
                          </w:tcPr>
                          <w:p w:rsidR="002011CC" w:rsidRPr="00EE41A6" w:rsidRDefault="002011CC" w:rsidP="00EE41A6">
                            <w:pPr>
                              <w:pStyle w:val="NumberedParaAR"/>
                              <w:numPr>
                                <w:ilvl w:val="0"/>
                                <w:numId w:val="0"/>
                              </w:numPr>
                              <w:tabs>
                                <w:tab w:val="left" w:pos="445"/>
                                <w:tab w:val="left" w:pos="566"/>
                                <w:tab w:val="left" w:pos="715"/>
                              </w:tabs>
                              <w:jc w:val="center"/>
                              <w:rPr>
                                <w:sz w:val="28"/>
                                <w:szCs w:val="28"/>
                              </w:rPr>
                            </w:pPr>
                            <w:r w:rsidRPr="00EE41A6">
                              <w:rPr>
                                <w:b w:val="0"/>
                                <w:bCs w:val="0"/>
                                <w:sz w:val="28"/>
                                <w:szCs w:val="28"/>
                                <w:rtl/>
                              </w:rPr>
                              <w:t>السنة</w:t>
                            </w:r>
                          </w:p>
                        </w:tc>
                        <w:tc>
                          <w:tcPr>
                            <w:tcW w:w="1253" w:type="dxa"/>
                            <w:vAlign w:val="center"/>
                            <w:hideMark/>
                          </w:tcPr>
                          <w:p w:rsidR="002011CC" w:rsidRPr="00EE41A6" w:rsidRDefault="002011CC" w:rsidP="00EE41A6">
                            <w:pPr>
                              <w:bidi/>
                              <w:jc w:val="center"/>
                              <w:cnfStyle w:val="100000000000" w:firstRow="1" w:lastRow="0" w:firstColumn="0" w:lastColumn="0" w:oddVBand="0" w:evenVBand="0" w:oddHBand="0" w:evenHBand="0" w:firstRowFirstColumn="0" w:firstRowLastColumn="0" w:lastRowFirstColumn="0" w:lastRowLastColumn="0"/>
                              <w:rPr>
                                <w:rFonts w:ascii="Arabic Typesetting" w:hAnsi="Arabic Typesetting" w:cs="Arabic Typesetting"/>
                                <w:sz w:val="28"/>
                                <w:szCs w:val="28"/>
                              </w:rPr>
                            </w:pPr>
                            <w:r w:rsidRPr="00EE41A6">
                              <w:rPr>
                                <w:rFonts w:ascii="Arabic Typesetting" w:hAnsi="Arabic Typesetting" w:cs="Arabic Typesetting"/>
                                <w:b w:val="0"/>
                                <w:bCs w:val="0"/>
                                <w:sz w:val="28"/>
                                <w:szCs w:val="28"/>
                                <w:rtl/>
                              </w:rPr>
                              <w:t>النسبة المئوية للوثائق المستلمة إلكترونيا</w:t>
                            </w:r>
                          </w:p>
                        </w:tc>
                        <w:tc>
                          <w:tcPr>
                            <w:tcW w:w="1191" w:type="dxa"/>
                            <w:vAlign w:val="center"/>
                            <w:hideMark/>
                          </w:tcPr>
                          <w:p w:rsidR="002011CC" w:rsidRPr="00EE41A6" w:rsidRDefault="002011CC" w:rsidP="00EE41A6">
                            <w:pPr>
                              <w:bidi/>
                              <w:jc w:val="center"/>
                              <w:cnfStyle w:val="100000000000" w:firstRow="1" w:lastRow="0" w:firstColumn="0" w:lastColumn="0" w:oddVBand="0" w:evenVBand="0" w:oddHBand="0" w:evenHBand="0" w:firstRowFirstColumn="0" w:firstRowLastColumn="0" w:lastRowFirstColumn="0" w:lastRowLastColumn="0"/>
                              <w:rPr>
                                <w:rFonts w:ascii="Arabic Typesetting" w:hAnsi="Arabic Typesetting" w:cs="Arabic Typesetting"/>
                                <w:sz w:val="28"/>
                                <w:szCs w:val="28"/>
                              </w:rPr>
                            </w:pPr>
                            <w:r w:rsidRPr="00EE41A6">
                              <w:rPr>
                                <w:rFonts w:ascii="Arabic Typesetting" w:hAnsi="Arabic Typesetting" w:cs="Arabic Typesetting"/>
                                <w:b w:val="0"/>
                                <w:bCs w:val="0"/>
                                <w:sz w:val="28"/>
                                <w:szCs w:val="28"/>
                                <w:rtl/>
                              </w:rPr>
                              <w:t xml:space="preserve">عدد </w:t>
                            </w:r>
                            <w:proofErr w:type="spellStart"/>
                            <w:r w:rsidRPr="00EE41A6">
                              <w:rPr>
                                <w:rFonts w:ascii="Arabic Typesetting" w:hAnsi="Arabic Typesetting" w:cs="Arabic Typesetting"/>
                                <w:b w:val="0"/>
                                <w:bCs w:val="0"/>
                                <w:sz w:val="28"/>
                                <w:szCs w:val="28"/>
                                <w:rtl/>
                              </w:rPr>
                              <w:t>الإخطارات</w:t>
                            </w:r>
                            <w:proofErr w:type="spellEnd"/>
                            <w:r w:rsidRPr="00EE41A6">
                              <w:rPr>
                                <w:rFonts w:ascii="Arabic Typesetting" w:hAnsi="Arabic Typesetting" w:cs="Arabic Typesetting"/>
                                <w:b w:val="0"/>
                                <w:bCs w:val="0"/>
                                <w:sz w:val="28"/>
                                <w:szCs w:val="28"/>
                                <w:rtl/>
                              </w:rPr>
                              <w:t xml:space="preserve"> عن طريق البريد الإلكتروني</w:t>
                            </w:r>
                          </w:p>
                        </w:tc>
                        <w:tc>
                          <w:tcPr>
                            <w:tcW w:w="1137" w:type="dxa"/>
                            <w:vAlign w:val="center"/>
                            <w:hideMark/>
                          </w:tcPr>
                          <w:p w:rsidR="002011CC" w:rsidRPr="00EE41A6" w:rsidRDefault="002011CC" w:rsidP="00EE41A6">
                            <w:pPr>
                              <w:bidi/>
                              <w:jc w:val="center"/>
                              <w:cnfStyle w:val="100000000000" w:firstRow="1" w:lastRow="0" w:firstColumn="0" w:lastColumn="0" w:oddVBand="0" w:evenVBand="0" w:oddHBand="0" w:evenHBand="0" w:firstRowFirstColumn="0" w:firstRowLastColumn="0" w:lastRowFirstColumn="0" w:lastRowLastColumn="0"/>
                              <w:rPr>
                                <w:rFonts w:ascii="Arabic Typesetting" w:hAnsi="Arabic Typesetting" w:cs="Arabic Typesetting"/>
                                <w:sz w:val="28"/>
                                <w:szCs w:val="28"/>
                              </w:rPr>
                            </w:pPr>
                            <w:r w:rsidRPr="00EE41A6">
                              <w:rPr>
                                <w:rFonts w:ascii="Arabic Typesetting" w:hAnsi="Arabic Typesetting" w:cs="Arabic Typesetting"/>
                                <w:b w:val="0"/>
                                <w:bCs w:val="0"/>
                                <w:sz w:val="28"/>
                                <w:szCs w:val="28"/>
                                <w:rtl/>
                              </w:rPr>
                              <w:t>عدد عملاء أداة إدارة المحفظات في نظام مدريد</w:t>
                            </w:r>
                          </w:p>
                        </w:tc>
                        <w:tc>
                          <w:tcPr>
                            <w:tcW w:w="1060" w:type="dxa"/>
                            <w:vAlign w:val="center"/>
                            <w:hideMark/>
                          </w:tcPr>
                          <w:p w:rsidR="002011CC" w:rsidRPr="00EE41A6" w:rsidRDefault="002011CC" w:rsidP="00EE41A6">
                            <w:pPr>
                              <w:bidi/>
                              <w:jc w:val="center"/>
                              <w:cnfStyle w:val="100000000000" w:firstRow="1" w:lastRow="0" w:firstColumn="0" w:lastColumn="0" w:oddVBand="0" w:evenVBand="0" w:oddHBand="0" w:evenHBand="0" w:firstRowFirstColumn="0" w:firstRowLastColumn="0" w:lastRowFirstColumn="0" w:lastRowLastColumn="0"/>
                              <w:rPr>
                                <w:rFonts w:ascii="Arabic Typesetting" w:hAnsi="Arabic Typesetting" w:cs="Arabic Typesetting"/>
                                <w:sz w:val="28"/>
                                <w:szCs w:val="28"/>
                              </w:rPr>
                            </w:pPr>
                            <w:r w:rsidRPr="00EE41A6">
                              <w:rPr>
                                <w:rFonts w:ascii="Arabic Typesetting" w:hAnsi="Arabic Typesetting" w:cs="Arabic Typesetting"/>
                                <w:b w:val="0"/>
                                <w:bCs w:val="0"/>
                                <w:sz w:val="28"/>
                                <w:szCs w:val="28"/>
                                <w:rtl/>
                              </w:rPr>
                              <w:t>عدد المك</w:t>
                            </w:r>
                            <w:r w:rsidRPr="00EE41A6">
                              <w:rPr>
                                <w:rFonts w:ascii="Arabic Typesetting" w:hAnsi="Arabic Typesetting" w:cs="Arabic Typesetting"/>
                                <w:b w:val="0"/>
                                <w:bCs w:val="0"/>
                                <w:sz w:val="28"/>
                                <w:szCs w:val="28"/>
                                <w:rtl/>
                                <w:lang w:bidi="ar-EG"/>
                              </w:rPr>
                              <w:t>ا</w:t>
                            </w:r>
                            <w:r w:rsidRPr="00EE41A6">
                              <w:rPr>
                                <w:rFonts w:ascii="Arabic Typesetting" w:hAnsi="Arabic Typesetting" w:cs="Arabic Typesetting"/>
                                <w:b w:val="0"/>
                                <w:bCs w:val="0"/>
                                <w:sz w:val="28"/>
                                <w:szCs w:val="28"/>
                                <w:rtl/>
                              </w:rPr>
                              <w:t xml:space="preserve">تب التي ترسل </w:t>
                            </w:r>
                            <w:r w:rsidRPr="00EE41A6">
                              <w:rPr>
                                <w:rFonts w:ascii="Arabic Typesetting" w:hAnsi="Arabic Typesetting" w:cs="Arabic Typesetting"/>
                                <w:b w:val="0"/>
                                <w:bCs w:val="0"/>
                                <w:sz w:val="28"/>
                                <w:szCs w:val="28"/>
                                <w:rtl/>
                                <w:lang w:bidi="ar-EG"/>
                              </w:rPr>
                              <w:t>الطلبات بلغة الترميز الموسعة (</w:t>
                            </w:r>
                            <w:r w:rsidRPr="00EE41A6">
                              <w:rPr>
                                <w:rFonts w:ascii="Arabic Typesetting" w:hAnsi="Arabic Typesetting" w:cs="Arabic Typesetting"/>
                                <w:b w:val="0"/>
                                <w:bCs w:val="0"/>
                                <w:sz w:val="28"/>
                                <w:szCs w:val="28"/>
                                <w:lang w:bidi="ar-EG"/>
                              </w:rPr>
                              <w:t>XML</w:t>
                            </w:r>
                            <w:r w:rsidRPr="00EE41A6">
                              <w:rPr>
                                <w:rFonts w:ascii="Arabic Typesetting" w:hAnsi="Arabic Typesetting" w:cs="Arabic Typesetting"/>
                                <w:b w:val="0"/>
                                <w:bCs w:val="0"/>
                                <w:sz w:val="28"/>
                                <w:szCs w:val="28"/>
                                <w:rtl/>
                                <w:lang w:bidi="ar-EG"/>
                              </w:rPr>
                              <w:t>)</w:t>
                            </w:r>
                          </w:p>
                        </w:tc>
                      </w:tr>
                      <w:tr w:rsidR="002011CC" w:rsidRPr="00C35B09" w:rsidTr="00EE41A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8" w:type="dxa"/>
                            <w:shd w:val="clear" w:color="auto" w:fill="8DB3E2" w:themeFill="text2" w:themeFillTint="66"/>
                            <w:noWrap/>
                            <w:vAlign w:val="center"/>
                            <w:hideMark/>
                          </w:tcPr>
                          <w:p w:rsidR="002011CC" w:rsidRPr="00044683" w:rsidRDefault="002011CC" w:rsidP="00D00324">
                            <w:pPr>
                              <w:jc w:val="center"/>
                              <w:rPr>
                                <w:rFonts w:asciiTheme="minorHAnsi" w:hAnsiTheme="minorHAnsi" w:cs="Times New Roman"/>
                                <w:color w:val="auto"/>
                                <w:sz w:val="18"/>
                                <w:szCs w:val="18"/>
                              </w:rPr>
                            </w:pPr>
                            <w:r w:rsidRPr="00044683">
                              <w:rPr>
                                <w:rFonts w:asciiTheme="minorHAnsi" w:hAnsiTheme="minorHAnsi" w:cs="Times New Roman"/>
                                <w:color w:val="auto"/>
                                <w:sz w:val="18"/>
                                <w:szCs w:val="18"/>
                              </w:rPr>
                              <w:t>2010</w:t>
                            </w:r>
                          </w:p>
                        </w:tc>
                        <w:tc>
                          <w:tcPr>
                            <w:tcW w:w="1253" w:type="dxa"/>
                            <w:noWrap/>
                            <w:vAlign w:val="center"/>
                            <w:hideMark/>
                          </w:tcPr>
                          <w:p w:rsidR="002011CC" w:rsidRPr="00044683" w:rsidRDefault="002011CC" w:rsidP="00B75DA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%46</w:t>
                            </w:r>
                          </w:p>
                        </w:tc>
                        <w:tc>
                          <w:tcPr>
                            <w:tcW w:w="1191" w:type="dxa"/>
                            <w:noWrap/>
                            <w:vAlign w:val="center"/>
                            <w:hideMark/>
                          </w:tcPr>
                          <w:p w:rsidR="002011CC" w:rsidRPr="00044683" w:rsidRDefault="002011CC" w:rsidP="00D0032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4E0ED8">
                              <w:rPr>
                                <w:rFonts w:ascii="Arabic Typesetting" w:hAnsi="Arabic Typesetting" w:cs="Arabic Typesetting"/>
                                <w:sz w:val="28"/>
                                <w:szCs w:val="28"/>
                                <w:rtl/>
                              </w:rPr>
                              <w:t>يتعذر تقييمه</w:t>
                            </w:r>
                          </w:p>
                        </w:tc>
                        <w:tc>
                          <w:tcPr>
                            <w:tcW w:w="1137" w:type="dxa"/>
                            <w:noWrap/>
                            <w:vAlign w:val="center"/>
                            <w:hideMark/>
                          </w:tcPr>
                          <w:p w:rsidR="002011CC" w:rsidRPr="00C35B09" w:rsidRDefault="002011CC" w:rsidP="00D0032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4E0ED8">
                              <w:rPr>
                                <w:rFonts w:ascii="Arabic Typesetting" w:hAnsi="Arabic Typesetting" w:cs="Arabic Typesetting"/>
                                <w:sz w:val="28"/>
                                <w:szCs w:val="28"/>
                                <w:rtl/>
                              </w:rPr>
                              <w:t>يتعذر تقييمه</w:t>
                            </w:r>
                          </w:p>
                        </w:tc>
                        <w:tc>
                          <w:tcPr>
                            <w:tcW w:w="1060" w:type="dxa"/>
                            <w:noWrap/>
                            <w:vAlign w:val="center"/>
                            <w:hideMark/>
                          </w:tcPr>
                          <w:p w:rsidR="002011CC" w:rsidRPr="00C35B09" w:rsidRDefault="002011CC" w:rsidP="00D0032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4E0ED8">
                              <w:rPr>
                                <w:rFonts w:ascii="Arabic Typesetting" w:hAnsi="Arabic Typesetting" w:cs="Arabic Typesetting"/>
                                <w:sz w:val="28"/>
                                <w:szCs w:val="28"/>
                                <w:rtl/>
                              </w:rPr>
                              <w:t>يتعذر تقييمه</w:t>
                            </w:r>
                          </w:p>
                        </w:tc>
                      </w:tr>
                      <w:tr w:rsidR="002011CC" w:rsidRPr="00C35B09" w:rsidTr="00EE41A6">
                        <w:trPr>
                          <w:trHeight w:val="300"/>
                        </w:trPr>
                        <w:tc>
                          <w:tcPr>
                            <w:cnfStyle w:val="001000000000" w:firstRow="0" w:lastRow="0" w:firstColumn="1" w:lastColumn="0" w:oddVBand="0" w:evenVBand="0" w:oddHBand="0" w:evenHBand="0" w:firstRowFirstColumn="0" w:firstRowLastColumn="0" w:lastRowFirstColumn="0" w:lastRowLastColumn="0"/>
                            <w:tcW w:w="828" w:type="dxa"/>
                            <w:shd w:val="clear" w:color="auto" w:fill="8DB3E2" w:themeFill="text2" w:themeFillTint="66"/>
                            <w:noWrap/>
                            <w:vAlign w:val="center"/>
                            <w:hideMark/>
                          </w:tcPr>
                          <w:p w:rsidR="002011CC" w:rsidRPr="00044683" w:rsidRDefault="002011CC" w:rsidP="00D00324">
                            <w:pPr>
                              <w:jc w:val="center"/>
                              <w:rPr>
                                <w:rFonts w:asciiTheme="minorHAnsi" w:hAnsiTheme="minorHAnsi" w:cs="Times New Roman"/>
                                <w:color w:val="auto"/>
                                <w:sz w:val="18"/>
                                <w:szCs w:val="18"/>
                              </w:rPr>
                            </w:pPr>
                            <w:r w:rsidRPr="00044683">
                              <w:rPr>
                                <w:rFonts w:asciiTheme="minorHAnsi" w:hAnsiTheme="minorHAnsi" w:cs="Times New Roman"/>
                                <w:color w:val="auto"/>
                                <w:sz w:val="18"/>
                                <w:szCs w:val="18"/>
                              </w:rPr>
                              <w:t>2011</w:t>
                            </w:r>
                          </w:p>
                        </w:tc>
                        <w:tc>
                          <w:tcPr>
                            <w:tcW w:w="1253" w:type="dxa"/>
                            <w:noWrap/>
                            <w:vAlign w:val="center"/>
                            <w:hideMark/>
                          </w:tcPr>
                          <w:p w:rsidR="002011CC" w:rsidRPr="00044683" w:rsidRDefault="002011CC" w:rsidP="00B75DA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%60</w:t>
                            </w:r>
                          </w:p>
                        </w:tc>
                        <w:tc>
                          <w:tcPr>
                            <w:tcW w:w="1191" w:type="dxa"/>
                            <w:noWrap/>
                            <w:vAlign w:val="center"/>
                            <w:hideMark/>
                          </w:tcPr>
                          <w:p w:rsidR="002011CC" w:rsidRPr="00044683" w:rsidRDefault="002011CC" w:rsidP="00D003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23,800</w:t>
                            </w:r>
                          </w:p>
                        </w:tc>
                        <w:tc>
                          <w:tcPr>
                            <w:tcW w:w="1137" w:type="dxa"/>
                            <w:noWrap/>
                            <w:vAlign w:val="center"/>
                            <w:hideMark/>
                          </w:tcPr>
                          <w:p w:rsidR="002011CC" w:rsidRPr="00044683" w:rsidRDefault="002011CC" w:rsidP="00D003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0</w:t>
                            </w:r>
                          </w:p>
                        </w:tc>
                        <w:tc>
                          <w:tcPr>
                            <w:tcW w:w="1060" w:type="dxa"/>
                            <w:noWrap/>
                            <w:vAlign w:val="center"/>
                            <w:hideMark/>
                          </w:tcPr>
                          <w:p w:rsidR="002011CC" w:rsidRPr="00044683" w:rsidRDefault="002011CC" w:rsidP="00D003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5</w:t>
                            </w:r>
                          </w:p>
                        </w:tc>
                      </w:tr>
                      <w:tr w:rsidR="002011CC" w:rsidRPr="00C35B09" w:rsidTr="00EE41A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8" w:type="dxa"/>
                            <w:shd w:val="clear" w:color="auto" w:fill="8DB3E2" w:themeFill="text2" w:themeFillTint="66"/>
                            <w:noWrap/>
                            <w:vAlign w:val="center"/>
                            <w:hideMark/>
                          </w:tcPr>
                          <w:p w:rsidR="002011CC" w:rsidRPr="00044683" w:rsidRDefault="002011CC" w:rsidP="00D00324">
                            <w:pPr>
                              <w:jc w:val="center"/>
                              <w:rPr>
                                <w:rFonts w:asciiTheme="minorHAnsi" w:hAnsiTheme="minorHAnsi" w:cs="Times New Roman"/>
                                <w:color w:val="auto"/>
                                <w:sz w:val="18"/>
                                <w:szCs w:val="18"/>
                              </w:rPr>
                            </w:pPr>
                            <w:r w:rsidRPr="00044683">
                              <w:rPr>
                                <w:rFonts w:asciiTheme="minorHAnsi" w:hAnsiTheme="minorHAnsi" w:cs="Times New Roman"/>
                                <w:color w:val="auto"/>
                                <w:sz w:val="18"/>
                                <w:szCs w:val="18"/>
                              </w:rPr>
                              <w:t>2012</w:t>
                            </w:r>
                          </w:p>
                        </w:tc>
                        <w:tc>
                          <w:tcPr>
                            <w:tcW w:w="1253" w:type="dxa"/>
                            <w:noWrap/>
                            <w:vAlign w:val="center"/>
                            <w:hideMark/>
                          </w:tcPr>
                          <w:p w:rsidR="002011CC" w:rsidRPr="00044683" w:rsidRDefault="002011CC" w:rsidP="00B75DA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%65</w:t>
                            </w:r>
                          </w:p>
                        </w:tc>
                        <w:tc>
                          <w:tcPr>
                            <w:tcW w:w="1191" w:type="dxa"/>
                            <w:noWrap/>
                            <w:vAlign w:val="center"/>
                            <w:hideMark/>
                          </w:tcPr>
                          <w:p w:rsidR="002011CC" w:rsidRPr="00044683" w:rsidRDefault="002011CC" w:rsidP="00D0032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50,000</w:t>
                            </w:r>
                          </w:p>
                        </w:tc>
                        <w:tc>
                          <w:tcPr>
                            <w:tcW w:w="1137" w:type="dxa"/>
                            <w:noWrap/>
                            <w:vAlign w:val="center"/>
                            <w:hideMark/>
                          </w:tcPr>
                          <w:p w:rsidR="002011CC" w:rsidRPr="00044683" w:rsidRDefault="002011CC" w:rsidP="00D0032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400</w:t>
                            </w:r>
                          </w:p>
                        </w:tc>
                        <w:tc>
                          <w:tcPr>
                            <w:tcW w:w="1060" w:type="dxa"/>
                            <w:noWrap/>
                            <w:vAlign w:val="center"/>
                            <w:hideMark/>
                          </w:tcPr>
                          <w:p w:rsidR="002011CC" w:rsidRPr="00044683" w:rsidRDefault="002011CC" w:rsidP="00D0032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10</w:t>
                            </w:r>
                          </w:p>
                        </w:tc>
                      </w:tr>
                      <w:tr w:rsidR="002011CC" w:rsidRPr="00C35B09" w:rsidTr="00EE41A6">
                        <w:trPr>
                          <w:trHeight w:val="300"/>
                        </w:trPr>
                        <w:tc>
                          <w:tcPr>
                            <w:cnfStyle w:val="001000000000" w:firstRow="0" w:lastRow="0" w:firstColumn="1" w:lastColumn="0" w:oddVBand="0" w:evenVBand="0" w:oddHBand="0" w:evenHBand="0" w:firstRowFirstColumn="0" w:firstRowLastColumn="0" w:lastRowFirstColumn="0" w:lastRowLastColumn="0"/>
                            <w:tcW w:w="828" w:type="dxa"/>
                            <w:shd w:val="clear" w:color="auto" w:fill="8DB3E2" w:themeFill="text2" w:themeFillTint="66"/>
                            <w:noWrap/>
                            <w:vAlign w:val="center"/>
                            <w:hideMark/>
                          </w:tcPr>
                          <w:p w:rsidR="002011CC" w:rsidRPr="00044683" w:rsidRDefault="002011CC" w:rsidP="00D00324">
                            <w:pPr>
                              <w:jc w:val="center"/>
                              <w:rPr>
                                <w:rFonts w:asciiTheme="minorHAnsi" w:hAnsiTheme="minorHAnsi" w:cs="Times New Roman"/>
                                <w:color w:val="auto"/>
                                <w:sz w:val="18"/>
                                <w:szCs w:val="18"/>
                              </w:rPr>
                            </w:pPr>
                            <w:r w:rsidRPr="00044683">
                              <w:rPr>
                                <w:rFonts w:asciiTheme="minorHAnsi" w:hAnsiTheme="minorHAnsi" w:cs="Times New Roman"/>
                                <w:color w:val="auto"/>
                                <w:sz w:val="18"/>
                                <w:szCs w:val="18"/>
                              </w:rPr>
                              <w:t>2013</w:t>
                            </w:r>
                          </w:p>
                        </w:tc>
                        <w:tc>
                          <w:tcPr>
                            <w:tcW w:w="1253" w:type="dxa"/>
                            <w:noWrap/>
                            <w:vAlign w:val="center"/>
                            <w:hideMark/>
                          </w:tcPr>
                          <w:p w:rsidR="002011CC" w:rsidRPr="00044683" w:rsidRDefault="002011CC" w:rsidP="00B75DA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%67</w:t>
                            </w:r>
                          </w:p>
                        </w:tc>
                        <w:tc>
                          <w:tcPr>
                            <w:tcW w:w="1191" w:type="dxa"/>
                            <w:noWrap/>
                            <w:vAlign w:val="center"/>
                            <w:hideMark/>
                          </w:tcPr>
                          <w:p w:rsidR="002011CC" w:rsidRPr="00044683" w:rsidRDefault="002011CC" w:rsidP="00D003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158,717</w:t>
                            </w:r>
                          </w:p>
                        </w:tc>
                        <w:tc>
                          <w:tcPr>
                            <w:tcW w:w="1137" w:type="dxa"/>
                            <w:noWrap/>
                            <w:vAlign w:val="center"/>
                            <w:hideMark/>
                          </w:tcPr>
                          <w:p w:rsidR="002011CC" w:rsidRPr="00044683" w:rsidRDefault="002011CC" w:rsidP="00D003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714</w:t>
                            </w:r>
                          </w:p>
                        </w:tc>
                        <w:tc>
                          <w:tcPr>
                            <w:tcW w:w="1060" w:type="dxa"/>
                            <w:noWrap/>
                            <w:vAlign w:val="center"/>
                            <w:hideMark/>
                          </w:tcPr>
                          <w:p w:rsidR="002011CC" w:rsidRPr="00044683" w:rsidRDefault="002011CC" w:rsidP="00D003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16</w:t>
                            </w:r>
                          </w:p>
                        </w:tc>
                      </w:tr>
                      <w:tr w:rsidR="002011CC" w:rsidRPr="00C35B09" w:rsidTr="00EE41A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8" w:type="dxa"/>
                            <w:shd w:val="clear" w:color="auto" w:fill="8DB3E2" w:themeFill="text2" w:themeFillTint="66"/>
                            <w:noWrap/>
                            <w:vAlign w:val="center"/>
                            <w:hideMark/>
                          </w:tcPr>
                          <w:p w:rsidR="002011CC" w:rsidRPr="00044683" w:rsidRDefault="002011CC" w:rsidP="00D00324">
                            <w:pPr>
                              <w:jc w:val="center"/>
                              <w:rPr>
                                <w:rFonts w:asciiTheme="minorHAnsi" w:hAnsiTheme="minorHAnsi" w:cs="Times New Roman"/>
                                <w:color w:val="auto"/>
                                <w:sz w:val="18"/>
                                <w:szCs w:val="18"/>
                              </w:rPr>
                            </w:pPr>
                            <w:r w:rsidRPr="00044683">
                              <w:rPr>
                                <w:rFonts w:asciiTheme="minorHAnsi" w:hAnsiTheme="minorHAnsi" w:cs="Times New Roman"/>
                                <w:color w:val="auto"/>
                                <w:sz w:val="18"/>
                                <w:szCs w:val="18"/>
                              </w:rPr>
                              <w:t>2014</w:t>
                            </w:r>
                          </w:p>
                        </w:tc>
                        <w:tc>
                          <w:tcPr>
                            <w:tcW w:w="1253" w:type="dxa"/>
                            <w:noWrap/>
                            <w:vAlign w:val="center"/>
                            <w:hideMark/>
                          </w:tcPr>
                          <w:p w:rsidR="002011CC" w:rsidRPr="00044683" w:rsidRDefault="002011CC" w:rsidP="00B75DA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%70</w:t>
                            </w:r>
                          </w:p>
                        </w:tc>
                        <w:tc>
                          <w:tcPr>
                            <w:tcW w:w="1191" w:type="dxa"/>
                            <w:noWrap/>
                            <w:vAlign w:val="center"/>
                            <w:hideMark/>
                          </w:tcPr>
                          <w:p w:rsidR="002011CC" w:rsidRPr="00044683" w:rsidRDefault="002011CC" w:rsidP="00D0032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220,000</w:t>
                            </w:r>
                          </w:p>
                        </w:tc>
                        <w:tc>
                          <w:tcPr>
                            <w:tcW w:w="1137" w:type="dxa"/>
                            <w:noWrap/>
                            <w:vAlign w:val="center"/>
                            <w:hideMark/>
                          </w:tcPr>
                          <w:p w:rsidR="002011CC" w:rsidRPr="00044683" w:rsidRDefault="002011CC" w:rsidP="00D0032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1,800</w:t>
                            </w:r>
                          </w:p>
                        </w:tc>
                        <w:tc>
                          <w:tcPr>
                            <w:tcW w:w="1060" w:type="dxa"/>
                            <w:noWrap/>
                            <w:vAlign w:val="center"/>
                            <w:hideMark/>
                          </w:tcPr>
                          <w:p w:rsidR="002011CC" w:rsidRPr="00044683" w:rsidRDefault="002011CC" w:rsidP="00D0032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17</w:t>
                            </w:r>
                          </w:p>
                        </w:tc>
                      </w:tr>
                      <w:tr w:rsidR="002011CC" w:rsidRPr="00C35B09" w:rsidTr="00EE41A6">
                        <w:trPr>
                          <w:trHeight w:val="300"/>
                        </w:trPr>
                        <w:tc>
                          <w:tcPr>
                            <w:cnfStyle w:val="001000000000" w:firstRow="0" w:lastRow="0" w:firstColumn="1" w:lastColumn="0" w:oddVBand="0" w:evenVBand="0" w:oddHBand="0" w:evenHBand="0" w:firstRowFirstColumn="0" w:firstRowLastColumn="0" w:lastRowFirstColumn="0" w:lastRowLastColumn="0"/>
                            <w:tcW w:w="828" w:type="dxa"/>
                            <w:shd w:val="clear" w:color="auto" w:fill="8DB3E2" w:themeFill="text2" w:themeFillTint="66"/>
                            <w:noWrap/>
                            <w:vAlign w:val="center"/>
                            <w:hideMark/>
                          </w:tcPr>
                          <w:p w:rsidR="002011CC" w:rsidRPr="00044683" w:rsidRDefault="002011CC" w:rsidP="00D00324">
                            <w:pPr>
                              <w:jc w:val="center"/>
                              <w:rPr>
                                <w:rFonts w:asciiTheme="minorHAnsi" w:hAnsiTheme="minorHAnsi" w:cs="Times New Roman"/>
                                <w:color w:val="auto"/>
                                <w:sz w:val="18"/>
                                <w:szCs w:val="18"/>
                              </w:rPr>
                            </w:pPr>
                            <w:r w:rsidRPr="00044683">
                              <w:rPr>
                                <w:rFonts w:asciiTheme="minorHAnsi" w:hAnsiTheme="minorHAnsi" w:cs="Times New Roman"/>
                                <w:color w:val="auto"/>
                                <w:sz w:val="18"/>
                                <w:szCs w:val="18"/>
                              </w:rPr>
                              <w:t>2015</w:t>
                            </w:r>
                          </w:p>
                        </w:tc>
                        <w:tc>
                          <w:tcPr>
                            <w:tcW w:w="1253" w:type="dxa"/>
                            <w:noWrap/>
                            <w:vAlign w:val="center"/>
                            <w:hideMark/>
                          </w:tcPr>
                          <w:p w:rsidR="002011CC" w:rsidRPr="00044683" w:rsidRDefault="002011CC" w:rsidP="00B75DA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%79</w:t>
                            </w:r>
                          </w:p>
                        </w:tc>
                        <w:tc>
                          <w:tcPr>
                            <w:tcW w:w="1191" w:type="dxa"/>
                            <w:noWrap/>
                            <w:vAlign w:val="center"/>
                            <w:hideMark/>
                          </w:tcPr>
                          <w:p w:rsidR="002011CC" w:rsidRPr="00C35B09" w:rsidRDefault="002011CC" w:rsidP="00D003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C35B09">
                              <w:rPr>
                                <w:rFonts w:asciiTheme="minorHAnsi" w:hAnsiTheme="minorHAnsi" w:cs="Times New Roman"/>
                                <w:sz w:val="18"/>
                                <w:szCs w:val="18"/>
                              </w:rPr>
                              <w:t>325,000</w:t>
                            </w:r>
                          </w:p>
                        </w:tc>
                        <w:tc>
                          <w:tcPr>
                            <w:tcW w:w="1137" w:type="dxa"/>
                            <w:noWrap/>
                            <w:vAlign w:val="center"/>
                            <w:hideMark/>
                          </w:tcPr>
                          <w:p w:rsidR="002011CC" w:rsidRPr="00C35B09" w:rsidRDefault="002011CC" w:rsidP="00D003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C35B09">
                              <w:rPr>
                                <w:rFonts w:asciiTheme="minorHAnsi" w:hAnsiTheme="minorHAnsi" w:cs="Times New Roman"/>
                                <w:sz w:val="18"/>
                                <w:szCs w:val="18"/>
                              </w:rPr>
                              <w:t>2,752</w:t>
                            </w:r>
                          </w:p>
                        </w:tc>
                        <w:tc>
                          <w:tcPr>
                            <w:tcW w:w="1060" w:type="dxa"/>
                            <w:noWrap/>
                            <w:vAlign w:val="center"/>
                            <w:hideMark/>
                          </w:tcPr>
                          <w:p w:rsidR="002011CC" w:rsidRPr="00C35B09" w:rsidRDefault="002011CC" w:rsidP="00D0032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C35B09">
                              <w:rPr>
                                <w:rFonts w:asciiTheme="minorHAnsi" w:hAnsiTheme="minorHAnsi" w:cs="Times New Roman"/>
                                <w:sz w:val="18"/>
                                <w:szCs w:val="18"/>
                              </w:rPr>
                              <w:t>27</w:t>
                            </w:r>
                          </w:p>
                        </w:tc>
                      </w:tr>
                      <w:bookmarkEnd w:id="35"/>
                    </w:tbl>
                    <w:p w:rsidR="002011CC" w:rsidRPr="00A7399B" w:rsidRDefault="002011CC" w:rsidP="00953898">
                      <w:pPr>
                        <w:pStyle w:val="Tables"/>
                      </w:pPr>
                    </w:p>
                  </w:txbxContent>
                </v:textbox>
                <w10:wrap type="square" anchorx="margin"/>
              </v:shape>
            </w:pict>
          </mc:Fallback>
        </mc:AlternateContent>
      </w:r>
      <w:r w:rsidR="00795423">
        <w:rPr>
          <w:rFonts w:hint="cs"/>
          <w:rtl/>
        </w:rPr>
        <w:t>وعقب ال</w:t>
      </w:r>
      <w:r w:rsidR="00795423" w:rsidRPr="00D91E57">
        <w:rPr>
          <w:rtl/>
        </w:rPr>
        <w:t xml:space="preserve">تحسينات </w:t>
      </w:r>
      <w:r w:rsidR="00795423">
        <w:rPr>
          <w:rFonts w:hint="cs"/>
          <w:rtl/>
        </w:rPr>
        <w:t>ال</w:t>
      </w:r>
      <w:r w:rsidR="00795423" w:rsidRPr="00D91E57">
        <w:rPr>
          <w:rtl/>
        </w:rPr>
        <w:t>تكنولوجي</w:t>
      </w:r>
      <w:r w:rsidR="00795423">
        <w:rPr>
          <w:rFonts w:hint="cs"/>
          <w:rtl/>
        </w:rPr>
        <w:t>ة</w:t>
      </w:r>
      <w:r w:rsidR="00795423" w:rsidRPr="00D91E57">
        <w:rPr>
          <w:rtl/>
        </w:rPr>
        <w:t xml:space="preserve"> </w:t>
      </w:r>
      <w:r w:rsidR="00795423">
        <w:rPr>
          <w:rFonts w:hint="cs"/>
          <w:rtl/>
          <w:lang w:bidi="ar-EG"/>
        </w:rPr>
        <w:t xml:space="preserve">التي </w:t>
      </w:r>
      <w:r w:rsidR="00795423">
        <w:rPr>
          <w:rFonts w:hint="cs"/>
          <w:rtl/>
        </w:rPr>
        <w:t xml:space="preserve">أُدخلت على </w:t>
      </w:r>
      <w:r w:rsidR="00795423" w:rsidRPr="00D91E57">
        <w:rPr>
          <w:rtl/>
        </w:rPr>
        <w:t>كل</w:t>
      </w:r>
      <w:r w:rsidR="00795423">
        <w:rPr>
          <w:rFonts w:hint="cs"/>
          <w:rtl/>
        </w:rPr>
        <w:t xml:space="preserve"> من</w:t>
      </w:r>
      <w:r w:rsidR="00795423" w:rsidRPr="00D91E57">
        <w:rPr>
          <w:rtl/>
        </w:rPr>
        <w:t xml:space="preserve"> </w:t>
      </w:r>
      <w:r w:rsidR="00795423">
        <w:rPr>
          <w:rFonts w:hint="cs"/>
          <w:rtl/>
        </w:rPr>
        <w:t>نظامي</w:t>
      </w:r>
      <w:r w:rsidR="00795423" w:rsidRPr="00D91E57">
        <w:rPr>
          <w:rtl/>
        </w:rPr>
        <w:t xml:space="preserve"> مدريد </w:t>
      </w:r>
      <w:r w:rsidR="00795423">
        <w:rPr>
          <w:rFonts w:hint="cs"/>
          <w:rtl/>
        </w:rPr>
        <w:t>و</w:t>
      </w:r>
      <w:r w:rsidR="00795423" w:rsidRPr="00D91E57">
        <w:rPr>
          <w:rtl/>
        </w:rPr>
        <w:t xml:space="preserve">لاهاي </w:t>
      </w:r>
      <w:r w:rsidR="00795423">
        <w:rPr>
          <w:rFonts w:hint="cs"/>
          <w:rtl/>
        </w:rPr>
        <w:t>تمكنت ال</w:t>
      </w:r>
      <w:r w:rsidR="00795423" w:rsidRPr="00D91E57">
        <w:rPr>
          <w:rtl/>
        </w:rPr>
        <w:t xml:space="preserve">ويبو </w:t>
      </w:r>
      <w:r w:rsidR="00795423">
        <w:rPr>
          <w:rFonts w:hint="cs"/>
          <w:rtl/>
        </w:rPr>
        <w:t>من زيادة</w:t>
      </w:r>
      <w:r w:rsidR="00795423" w:rsidRPr="00D91E57">
        <w:rPr>
          <w:rtl/>
        </w:rPr>
        <w:t xml:space="preserve"> حصة </w:t>
      </w:r>
      <w:r w:rsidR="00795423">
        <w:rPr>
          <w:rFonts w:hint="cs"/>
          <w:rtl/>
        </w:rPr>
        <w:t>التبليغات</w:t>
      </w:r>
      <w:r w:rsidR="00795423" w:rsidRPr="00D91E57">
        <w:rPr>
          <w:rtl/>
        </w:rPr>
        <w:t xml:space="preserve"> الإلكترونية </w:t>
      </w:r>
      <w:r w:rsidR="00795423">
        <w:rPr>
          <w:rFonts w:hint="cs"/>
          <w:rtl/>
        </w:rPr>
        <w:t xml:space="preserve">بصورة </w:t>
      </w:r>
      <w:r w:rsidR="00795423" w:rsidRPr="00D91E57">
        <w:rPr>
          <w:rtl/>
        </w:rPr>
        <w:t>كبيرة</w:t>
      </w:r>
      <w:r w:rsidR="00795423">
        <w:rPr>
          <w:rFonts w:hint="cs"/>
          <w:rtl/>
        </w:rPr>
        <w:t>،</w:t>
      </w:r>
      <w:r w:rsidR="00795423" w:rsidRPr="00D91E57">
        <w:rPr>
          <w:rtl/>
        </w:rPr>
        <w:t xml:space="preserve"> </w:t>
      </w:r>
      <w:r w:rsidR="00795423">
        <w:rPr>
          <w:rFonts w:hint="cs"/>
          <w:rtl/>
        </w:rPr>
        <w:t xml:space="preserve">ومن </w:t>
      </w:r>
      <w:r w:rsidR="00795423">
        <w:rPr>
          <w:rtl/>
        </w:rPr>
        <w:t>تحس</w:t>
      </w:r>
      <w:r w:rsidR="00795423">
        <w:rPr>
          <w:rFonts w:hint="cs"/>
          <w:rtl/>
        </w:rPr>
        <w:t>ي</w:t>
      </w:r>
      <w:r w:rsidR="00795423">
        <w:rPr>
          <w:rtl/>
        </w:rPr>
        <w:t>ن عمليات</w:t>
      </w:r>
      <w:proofErr w:type="gramStart"/>
      <w:r w:rsidR="00795423">
        <w:rPr>
          <w:rtl/>
        </w:rPr>
        <w:t xml:space="preserve"> أخرى </w:t>
      </w:r>
      <w:r w:rsidR="00795423">
        <w:rPr>
          <w:rFonts w:hint="cs"/>
          <w:rtl/>
        </w:rPr>
        <w:t>تتع</w:t>
      </w:r>
      <w:proofErr w:type="gramEnd"/>
      <w:r w:rsidR="00795423">
        <w:rPr>
          <w:rFonts w:hint="cs"/>
          <w:rtl/>
        </w:rPr>
        <w:t>لق</w:t>
      </w:r>
      <w:r w:rsidR="00795423">
        <w:rPr>
          <w:rtl/>
        </w:rPr>
        <w:t xml:space="preserve"> بمجال</w:t>
      </w:r>
      <w:r w:rsidR="00B75DA8">
        <w:rPr>
          <w:rFonts w:hint="cs"/>
          <w:rtl/>
        </w:rPr>
        <w:t>ي</w:t>
      </w:r>
      <w:r w:rsidR="00795423">
        <w:rPr>
          <w:rtl/>
        </w:rPr>
        <w:t xml:space="preserve"> </w:t>
      </w:r>
      <w:r w:rsidR="00B75DA8">
        <w:rPr>
          <w:rFonts w:hint="cs"/>
          <w:rtl/>
        </w:rPr>
        <w:t>ا</w:t>
      </w:r>
      <w:r w:rsidR="00795423">
        <w:rPr>
          <w:rtl/>
        </w:rPr>
        <w:t xml:space="preserve">لخدمة. </w:t>
      </w:r>
      <w:r w:rsidR="00795423">
        <w:rPr>
          <w:rFonts w:hint="cs"/>
          <w:rtl/>
        </w:rPr>
        <w:t>وفيما يتعلق ب</w:t>
      </w:r>
      <w:r w:rsidR="00795423" w:rsidRPr="00D91E57">
        <w:rPr>
          <w:rtl/>
        </w:rPr>
        <w:t xml:space="preserve">نظام مدريد، ارتفعت النسبة المئوية للوثائق التي وردت إلكترونيا من 46 في المائة في 2010 إلى 79 في المائة في 2015. </w:t>
      </w:r>
      <w:r w:rsidR="00795423">
        <w:rPr>
          <w:rFonts w:hint="cs"/>
          <w:rtl/>
        </w:rPr>
        <w:t>كما ارتفع</w:t>
      </w:r>
      <w:r w:rsidR="00795423" w:rsidRPr="00D91E57">
        <w:rPr>
          <w:rtl/>
        </w:rPr>
        <w:t xml:space="preserve"> عدد </w:t>
      </w:r>
      <w:proofErr w:type="spellStart"/>
      <w:r w:rsidR="00795423">
        <w:rPr>
          <w:rFonts w:hint="cs"/>
          <w:rtl/>
        </w:rPr>
        <w:t>الإ</w:t>
      </w:r>
      <w:r w:rsidR="00795423" w:rsidRPr="00D91E57">
        <w:rPr>
          <w:rtl/>
        </w:rPr>
        <w:t>خطارات</w:t>
      </w:r>
      <w:proofErr w:type="spellEnd"/>
      <w:r w:rsidR="00795423">
        <w:rPr>
          <w:rFonts w:hint="cs"/>
          <w:rtl/>
          <w:lang w:bidi="ar-EG"/>
        </w:rPr>
        <w:t xml:space="preserve"> المرسلة</w:t>
      </w:r>
      <w:r w:rsidR="00795423">
        <w:rPr>
          <w:rFonts w:hint="cs"/>
          <w:rtl/>
        </w:rPr>
        <w:t xml:space="preserve"> عن طريق</w:t>
      </w:r>
      <w:r w:rsidR="00795423" w:rsidRPr="00D91E57">
        <w:rPr>
          <w:rtl/>
        </w:rPr>
        <w:t xml:space="preserve"> البريد الإلكتروني </w:t>
      </w:r>
      <w:r w:rsidR="00795423">
        <w:rPr>
          <w:rFonts w:hint="cs"/>
          <w:rtl/>
        </w:rPr>
        <w:t>إلى</w:t>
      </w:r>
      <w:r w:rsidR="00795423" w:rsidRPr="00D91E57">
        <w:rPr>
          <w:rtl/>
        </w:rPr>
        <w:t xml:space="preserve"> أكثر من ثلاثة عشر ضعفا</w:t>
      </w:r>
      <w:r w:rsidR="00795423">
        <w:rPr>
          <w:rFonts w:hint="cs"/>
          <w:rtl/>
        </w:rPr>
        <w:t xml:space="preserve"> في الفترة من</w:t>
      </w:r>
      <w:r w:rsidR="00795423" w:rsidRPr="00D91E57">
        <w:rPr>
          <w:rtl/>
        </w:rPr>
        <w:t xml:space="preserve"> 2010</w:t>
      </w:r>
      <w:r w:rsidR="00795423">
        <w:rPr>
          <w:rFonts w:hint="cs"/>
          <w:rtl/>
        </w:rPr>
        <w:t xml:space="preserve"> إلى </w:t>
      </w:r>
      <w:r w:rsidR="00795423" w:rsidRPr="00D91E57">
        <w:rPr>
          <w:rtl/>
        </w:rPr>
        <w:t>2015، من</w:t>
      </w:r>
      <w:r w:rsidR="00B75DA8">
        <w:rPr>
          <w:rFonts w:hint="cs"/>
          <w:rtl/>
        </w:rPr>
        <w:t xml:space="preserve"> </w:t>
      </w:r>
      <w:r w:rsidR="00795423" w:rsidRPr="004A2F0B">
        <w:t>23</w:t>
      </w:r>
      <w:r w:rsidR="00795423">
        <w:t xml:space="preserve"> </w:t>
      </w:r>
      <w:r w:rsidR="00795423" w:rsidRPr="004A2F0B">
        <w:t>800</w:t>
      </w:r>
      <w:r w:rsidR="00DC19CA">
        <w:rPr>
          <w:rtl/>
        </w:rPr>
        <w:t xml:space="preserve"> </w:t>
      </w:r>
      <w:r w:rsidR="00795423" w:rsidRPr="00D91E57">
        <w:rPr>
          <w:rtl/>
        </w:rPr>
        <w:t xml:space="preserve">إلى </w:t>
      </w:r>
      <w:r w:rsidR="00795423">
        <w:t>325 000</w:t>
      </w:r>
      <w:r w:rsidR="00795423">
        <w:rPr>
          <w:rFonts w:hint="cs"/>
          <w:rtl/>
        </w:rPr>
        <w:t xml:space="preserve"> إخطار </w:t>
      </w:r>
      <w:r w:rsidR="00795423" w:rsidRPr="00D91E57">
        <w:rPr>
          <w:rtl/>
        </w:rPr>
        <w:t>على التوالي .</w:t>
      </w:r>
      <w:r w:rsidR="00795423" w:rsidRPr="00A2311F">
        <w:rPr>
          <w:rtl/>
        </w:rPr>
        <w:t xml:space="preserve"> </w:t>
      </w:r>
      <w:r w:rsidR="00795423">
        <w:rPr>
          <w:rFonts w:hint="cs"/>
          <w:rtl/>
        </w:rPr>
        <w:t>و</w:t>
      </w:r>
      <w:r w:rsidR="00795423">
        <w:rPr>
          <w:rtl/>
        </w:rPr>
        <w:t>توس</w:t>
      </w:r>
      <w:r w:rsidR="00795423" w:rsidRPr="00A2311F">
        <w:rPr>
          <w:rtl/>
        </w:rPr>
        <w:t>ع</w:t>
      </w:r>
      <w:r w:rsidR="00795423">
        <w:rPr>
          <w:rFonts w:hint="cs"/>
          <w:rtl/>
        </w:rPr>
        <w:t>ت</w:t>
      </w:r>
      <w:r w:rsidR="00795423" w:rsidRPr="00A2311F">
        <w:rPr>
          <w:rtl/>
        </w:rPr>
        <w:t xml:space="preserve"> أيضا </w:t>
      </w:r>
      <w:r w:rsidR="00795423">
        <w:rPr>
          <w:rtl/>
        </w:rPr>
        <w:t xml:space="preserve">قاعدة </w:t>
      </w:r>
      <w:r w:rsidR="00B75DA8">
        <w:rPr>
          <w:rFonts w:hint="cs"/>
          <w:rtl/>
        </w:rPr>
        <w:t>مستخدمي</w:t>
      </w:r>
      <w:r w:rsidR="00795423" w:rsidRPr="00A2311F">
        <w:rPr>
          <w:rtl/>
        </w:rPr>
        <w:t xml:space="preserve"> </w:t>
      </w:r>
      <w:r w:rsidR="00795423" w:rsidRPr="009F6621">
        <w:rPr>
          <w:rtl/>
        </w:rPr>
        <w:t xml:space="preserve">أداة إدارة المحفظات في نظام مدريد </w:t>
      </w:r>
      <w:r w:rsidR="00795423" w:rsidRPr="00A2311F">
        <w:rPr>
          <w:rtl/>
        </w:rPr>
        <w:t>(</w:t>
      </w:r>
      <w:r w:rsidR="00795423" w:rsidRPr="00285A15">
        <w:rPr>
          <w:rFonts w:asciiTheme="minorBidi" w:hAnsiTheme="minorBidi" w:cstheme="minorBidi"/>
          <w:sz w:val="22"/>
          <w:szCs w:val="22"/>
        </w:rPr>
        <w:t>MPM</w:t>
      </w:r>
      <w:r w:rsidR="00795423" w:rsidRPr="00A2311F">
        <w:rPr>
          <w:rtl/>
        </w:rPr>
        <w:t xml:space="preserve">) </w:t>
      </w:r>
      <w:r w:rsidR="00795423">
        <w:rPr>
          <w:rFonts w:hint="cs"/>
          <w:rtl/>
        </w:rPr>
        <w:t xml:space="preserve">لتصل إجمالي عدد مستخدميها </w:t>
      </w:r>
      <w:r w:rsidR="00795423" w:rsidRPr="00A2311F">
        <w:rPr>
          <w:rtl/>
        </w:rPr>
        <w:t>إلى</w:t>
      </w:r>
      <w:r w:rsidR="00B75DA8">
        <w:rPr>
          <w:rFonts w:hint="cs"/>
          <w:rtl/>
        </w:rPr>
        <w:t xml:space="preserve"> </w:t>
      </w:r>
      <w:r w:rsidR="00795423" w:rsidRPr="009F20A1">
        <w:t>2</w:t>
      </w:r>
      <w:r w:rsidR="00795423">
        <w:t xml:space="preserve"> </w:t>
      </w:r>
      <w:r w:rsidR="00795423" w:rsidRPr="009F20A1">
        <w:t>752</w:t>
      </w:r>
      <w:r w:rsidR="00DC19CA">
        <w:rPr>
          <w:rtl/>
        </w:rPr>
        <w:t xml:space="preserve"> </w:t>
      </w:r>
      <w:r w:rsidR="00795423">
        <w:rPr>
          <w:rtl/>
        </w:rPr>
        <w:t>مستخدم</w:t>
      </w:r>
      <w:r w:rsidR="00795423">
        <w:rPr>
          <w:rFonts w:hint="cs"/>
          <w:rtl/>
        </w:rPr>
        <w:t>ا</w:t>
      </w:r>
      <w:r w:rsidR="00795423" w:rsidRPr="00A2311F">
        <w:rPr>
          <w:rtl/>
        </w:rPr>
        <w:t xml:space="preserve"> </w:t>
      </w:r>
      <w:r w:rsidR="00795423">
        <w:rPr>
          <w:rFonts w:hint="cs"/>
          <w:rtl/>
        </w:rPr>
        <w:t>عقب تقديم الأداة</w:t>
      </w:r>
      <w:r w:rsidR="00795423" w:rsidRPr="00A2311F">
        <w:rPr>
          <w:rtl/>
        </w:rPr>
        <w:t xml:space="preserve"> في </w:t>
      </w:r>
      <w:r w:rsidR="00795423">
        <w:rPr>
          <w:rtl/>
        </w:rPr>
        <w:t xml:space="preserve">2011، </w:t>
      </w:r>
      <w:r w:rsidR="00795423" w:rsidRPr="00A2311F">
        <w:rPr>
          <w:rtl/>
        </w:rPr>
        <w:t xml:space="preserve">بالمقارنة مع 400 مستخدم في نهاية </w:t>
      </w:r>
      <w:r w:rsidR="00795423">
        <w:rPr>
          <w:rtl/>
        </w:rPr>
        <w:t xml:space="preserve">2012، أي </w:t>
      </w:r>
      <w:r w:rsidR="00795423">
        <w:rPr>
          <w:rFonts w:hint="cs"/>
          <w:rtl/>
        </w:rPr>
        <w:t xml:space="preserve">في </w:t>
      </w:r>
      <w:r w:rsidR="00795423">
        <w:rPr>
          <w:rtl/>
        </w:rPr>
        <w:t>السنة الأولى من ا</w:t>
      </w:r>
      <w:r w:rsidR="00795423" w:rsidRPr="00A2311F">
        <w:rPr>
          <w:rtl/>
        </w:rPr>
        <w:t>ستخدام</w:t>
      </w:r>
      <w:r w:rsidR="00795423">
        <w:rPr>
          <w:rFonts w:hint="cs"/>
          <w:rtl/>
        </w:rPr>
        <w:t>ها</w:t>
      </w:r>
      <w:r w:rsidR="00795423" w:rsidRPr="00A2311F">
        <w:rPr>
          <w:rtl/>
        </w:rPr>
        <w:t xml:space="preserve">. </w:t>
      </w:r>
      <w:r w:rsidR="00795423">
        <w:rPr>
          <w:rFonts w:hint="cs"/>
          <w:rtl/>
        </w:rPr>
        <w:t>وعقب</w:t>
      </w:r>
      <w:r w:rsidR="00795423" w:rsidRPr="00A2311F">
        <w:rPr>
          <w:rtl/>
        </w:rPr>
        <w:t xml:space="preserve"> </w:t>
      </w:r>
      <w:r w:rsidR="00795423">
        <w:rPr>
          <w:rFonts w:hint="cs"/>
          <w:rtl/>
        </w:rPr>
        <w:t>التحديث</w:t>
      </w:r>
      <w:r w:rsidR="00795423" w:rsidRPr="00A2311F">
        <w:rPr>
          <w:rtl/>
        </w:rPr>
        <w:t xml:space="preserve"> </w:t>
      </w:r>
      <w:r w:rsidR="00795423">
        <w:rPr>
          <w:rFonts w:hint="cs"/>
          <w:rtl/>
        </w:rPr>
        <w:t>ال</w:t>
      </w:r>
      <w:r w:rsidR="00795423" w:rsidRPr="00A2311F">
        <w:rPr>
          <w:rtl/>
        </w:rPr>
        <w:t xml:space="preserve">كامل </w:t>
      </w:r>
      <w:r w:rsidR="00795423">
        <w:rPr>
          <w:rFonts w:hint="cs"/>
          <w:rtl/>
        </w:rPr>
        <w:t>ل</w:t>
      </w:r>
      <w:r w:rsidR="00795423" w:rsidRPr="00A2311F">
        <w:rPr>
          <w:rtl/>
        </w:rPr>
        <w:t xml:space="preserve">واجهة </w:t>
      </w:r>
      <w:r w:rsidR="009C540B">
        <w:rPr>
          <w:rtl/>
        </w:rPr>
        <w:t>الإيداع</w:t>
      </w:r>
      <w:r w:rsidR="00795423" w:rsidRPr="00A2311F">
        <w:rPr>
          <w:rtl/>
        </w:rPr>
        <w:t xml:space="preserve"> </w:t>
      </w:r>
      <w:r w:rsidR="00795423">
        <w:rPr>
          <w:rFonts w:hint="cs"/>
          <w:rtl/>
        </w:rPr>
        <w:t>ال</w:t>
      </w:r>
      <w:r w:rsidR="00795423" w:rsidRPr="00A2311F">
        <w:rPr>
          <w:rtl/>
        </w:rPr>
        <w:t>إلكترونية في إطار نظام لاهاي في 2013</w:t>
      </w:r>
      <w:r w:rsidR="00795423">
        <w:rPr>
          <w:rFonts w:hint="cs"/>
          <w:rtl/>
        </w:rPr>
        <w:t>،</w:t>
      </w:r>
      <w:r w:rsidR="00795423" w:rsidRPr="00A2311F">
        <w:rPr>
          <w:rtl/>
        </w:rPr>
        <w:t xml:space="preserve"> و</w:t>
      </w:r>
      <w:r w:rsidR="00795423">
        <w:rPr>
          <w:rFonts w:hint="cs"/>
          <w:rtl/>
        </w:rPr>
        <w:t xml:space="preserve">إبرام </w:t>
      </w:r>
      <w:r w:rsidR="00795423" w:rsidRPr="00A2311F">
        <w:rPr>
          <w:rtl/>
        </w:rPr>
        <w:t xml:space="preserve">اتفاقات محددة مع مكاتب </w:t>
      </w:r>
      <w:r w:rsidR="009C540B">
        <w:rPr>
          <w:rtl/>
        </w:rPr>
        <w:t>الإيداع</w:t>
      </w:r>
      <w:r w:rsidR="00795423" w:rsidRPr="00A2311F">
        <w:rPr>
          <w:rtl/>
        </w:rPr>
        <w:t xml:space="preserve"> غير </w:t>
      </w:r>
      <w:r w:rsidR="00795423">
        <w:rPr>
          <w:rFonts w:hint="cs"/>
          <w:rtl/>
        </w:rPr>
        <w:t>ال</w:t>
      </w:r>
      <w:r w:rsidR="00795423" w:rsidRPr="00A2311F">
        <w:rPr>
          <w:rtl/>
        </w:rPr>
        <w:t xml:space="preserve">مباشر، ارتفعت نسبة الطلبات الدولية المودعة إلكترونيا في إطار نظام لاهاي من 66 في المائة في 2010 إلى 90 في المائة في 2015. وعلاوة على ذلك، </w:t>
      </w:r>
      <w:r w:rsidR="00795423">
        <w:rPr>
          <w:rFonts w:hint="cs"/>
          <w:rtl/>
        </w:rPr>
        <w:t>أُتيحت</w:t>
      </w:r>
      <w:r w:rsidR="00795423" w:rsidRPr="00A2311F">
        <w:rPr>
          <w:rtl/>
        </w:rPr>
        <w:t xml:space="preserve"> </w:t>
      </w:r>
      <w:r w:rsidR="00795423">
        <w:rPr>
          <w:rFonts w:hint="cs"/>
          <w:rtl/>
        </w:rPr>
        <w:t>و</w:t>
      </w:r>
      <w:r w:rsidR="00795423" w:rsidRPr="00A2311F">
        <w:rPr>
          <w:rtl/>
        </w:rPr>
        <w:t xml:space="preserve">اجهة الإلكترونية </w:t>
      </w:r>
      <w:r w:rsidR="00795423">
        <w:rPr>
          <w:rFonts w:hint="cs"/>
          <w:rtl/>
        </w:rPr>
        <w:t>متجددة</w:t>
      </w:r>
      <w:r w:rsidR="00795423" w:rsidRPr="00A2311F">
        <w:rPr>
          <w:rtl/>
        </w:rPr>
        <w:t xml:space="preserve"> في 2011، </w:t>
      </w:r>
      <w:r w:rsidR="00795423">
        <w:rPr>
          <w:rFonts w:hint="cs"/>
          <w:rtl/>
        </w:rPr>
        <w:t>وشهد</w:t>
      </w:r>
      <w:r w:rsidR="00795423">
        <w:rPr>
          <w:rtl/>
        </w:rPr>
        <w:t xml:space="preserve"> </w:t>
      </w:r>
      <w:r w:rsidR="00795423" w:rsidRPr="00A2311F">
        <w:rPr>
          <w:rtl/>
        </w:rPr>
        <w:t>عام 2015 90 في المائة من التجديد</w:t>
      </w:r>
      <w:r w:rsidR="00795423">
        <w:rPr>
          <w:rFonts w:hint="cs"/>
          <w:rtl/>
        </w:rPr>
        <w:t>ات</w:t>
      </w:r>
      <w:r w:rsidR="00795423" w:rsidRPr="00A2311F">
        <w:rPr>
          <w:rtl/>
        </w:rPr>
        <w:t xml:space="preserve"> </w:t>
      </w:r>
      <w:r w:rsidR="00795423">
        <w:rPr>
          <w:rFonts w:hint="cs"/>
          <w:rtl/>
        </w:rPr>
        <w:t xml:space="preserve">التي أُجريت </w:t>
      </w:r>
      <w:r w:rsidR="00795423" w:rsidRPr="00A2311F">
        <w:rPr>
          <w:rtl/>
        </w:rPr>
        <w:t>في إطار نظام لاهاي.</w:t>
      </w:r>
    </w:p>
    <w:p w:rsidR="00795423" w:rsidRDefault="00795423" w:rsidP="00B75DA8">
      <w:pPr>
        <w:pStyle w:val="NumberedParaAR"/>
        <w:numPr>
          <w:ilvl w:val="0"/>
          <w:numId w:val="6"/>
        </w:numPr>
        <w:tabs>
          <w:tab w:val="left" w:pos="715"/>
        </w:tabs>
        <w:ind w:left="0" w:firstLine="0"/>
      </w:pPr>
      <w:r>
        <w:rPr>
          <w:rFonts w:hint="cs"/>
          <w:rtl/>
        </w:rPr>
        <w:t>و</w:t>
      </w:r>
      <w:r w:rsidRPr="00D5181C">
        <w:rPr>
          <w:rtl/>
        </w:rPr>
        <w:t xml:space="preserve">في 2014، </w:t>
      </w:r>
      <w:r>
        <w:rPr>
          <w:rFonts w:hint="cs"/>
          <w:rtl/>
        </w:rPr>
        <w:t>أطلقت</w:t>
      </w:r>
      <w:r w:rsidRPr="00D5181C">
        <w:rPr>
          <w:rtl/>
        </w:rPr>
        <w:t xml:space="preserve"> الويبو برنامج</w:t>
      </w:r>
      <w:r>
        <w:rPr>
          <w:rFonts w:hint="cs"/>
          <w:rtl/>
        </w:rPr>
        <w:t>ا</w:t>
      </w:r>
      <w:r>
        <w:rPr>
          <w:rtl/>
        </w:rPr>
        <w:t xml:space="preserve"> لتحسين كفاءة </w:t>
      </w:r>
      <w:r w:rsidRPr="00D5181C">
        <w:rPr>
          <w:rtl/>
        </w:rPr>
        <w:t xml:space="preserve">خدمات </w:t>
      </w:r>
      <w:r>
        <w:rPr>
          <w:rFonts w:hint="cs"/>
          <w:rtl/>
        </w:rPr>
        <w:t xml:space="preserve">نظام </w:t>
      </w:r>
      <w:r w:rsidRPr="00D5181C">
        <w:rPr>
          <w:rtl/>
        </w:rPr>
        <w:t>مدريد</w:t>
      </w:r>
      <w:r w:rsidRPr="00B15C2F">
        <w:rPr>
          <w:rtl/>
        </w:rPr>
        <w:t xml:space="preserve"> </w:t>
      </w:r>
      <w:r>
        <w:rPr>
          <w:rtl/>
        </w:rPr>
        <w:t>وجود</w:t>
      </w:r>
      <w:r>
        <w:rPr>
          <w:rFonts w:hint="cs"/>
          <w:rtl/>
        </w:rPr>
        <w:t>ته</w:t>
      </w:r>
      <w:r w:rsidRPr="00D5181C">
        <w:rPr>
          <w:rtl/>
        </w:rPr>
        <w:t xml:space="preserve">. </w:t>
      </w:r>
      <w:proofErr w:type="gramStart"/>
      <w:r>
        <w:rPr>
          <w:rFonts w:hint="cs"/>
          <w:rtl/>
        </w:rPr>
        <w:t>وتم</w:t>
      </w:r>
      <w:proofErr w:type="gramEnd"/>
      <w:r>
        <w:rPr>
          <w:rFonts w:hint="cs"/>
          <w:rtl/>
        </w:rPr>
        <w:t xml:space="preserve"> خلال</w:t>
      </w:r>
      <w:r w:rsidRPr="00BF0962">
        <w:rPr>
          <w:rtl/>
        </w:rPr>
        <w:t xml:space="preserve"> عام 2015 تدعيم التقدم المحرز في عام 2014 بشأن عبء العمل وتخطيط الموارد وتحسي</w:t>
      </w:r>
      <w:r>
        <w:rPr>
          <w:rtl/>
        </w:rPr>
        <w:t>ن خدمات العملاء وتدريب الموظفين</w:t>
      </w:r>
      <w:r>
        <w:rPr>
          <w:rFonts w:hint="cs"/>
          <w:rtl/>
        </w:rPr>
        <w:t xml:space="preserve">، </w:t>
      </w:r>
      <w:r w:rsidR="00B75DA8">
        <w:rPr>
          <w:rFonts w:hint="cs"/>
          <w:rtl/>
        </w:rPr>
        <w:t>وأفضى</w:t>
      </w:r>
      <w:r>
        <w:rPr>
          <w:rFonts w:hint="cs"/>
          <w:rtl/>
        </w:rPr>
        <w:t xml:space="preserve"> ذلك </w:t>
      </w:r>
      <w:r w:rsidR="00B75DA8">
        <w:rPr>
          <w:rFonts w:hint="cs"/>
          <w:rtl/>
        </w:rPr>
        <w:t>إلى</w:t>
      </w:r>
      <w:r>
        <w:rPr>
          <w:rFonts w:hint="cs"/>
          <w:rtl/>
        </w:rPr>
        <w:t xml:space="preserve"> نتائج ملموسة</w:t>
      </w:r>
      <w:r w:rsidRPr="00D5181C">
        <w:rPr>
          <w:rtl/>
        </w:rPr>
        <w:t xml:space="preserve">. </w:t>
      </w:r>
      <w:r>
        <w:rPr>
          <w:rFonts w:hint="cs"/>
          <w:rtl/>
        </w:rPr>
        <w:t xml:space="preserve">كما </w:t>
      </w:r>
      <w:r w:rsidRPr="00D5181C">
        <w:rPr>
          <w:rtl/>
        </w:rPr>
        <w:t xml:space="preserve">انخفضت بشكل ملحوظ </w:t>
      </w:r>
      <w:r>
        <w:rPr>
          <w:rtl/>
        </w:rPr>
        <w:t xml:space="preserve">تكلفة الوحدة </w:t>
      </w:r>
      <w:r>
        <w:rPr>
          <w:rFonts w:hint="cs"/>
          <w:rtl/>
        </w:rPr>
        <w:t xml:space="preserve">في نظام </w:t>
      </w:r>
      <w:r>
        <w:rPr>
          <w:rtl/>
        </w:rPr>
        <w:t xml:space="preserve">مدريد (أي تكلفة معالجة </w:t>
      </w:r>
      <w:r w:rsidRPr="00D5181C">
        <w:rPr>
          <w:rtl/>
        </w:rPr>
        <w:t>التسجيل الدولي</w:t>
      </w:r>
      <w:r>
        <w:rPr>
          <w:rtl/>
        </w:rPr>
        <w:t xml:space="preserve"> و</w:t>
      </w:r>
      <w:r>
        <w:rPr>
          <w:rFonts w:hint="cs"/>
          <w:rtl/>
        </w:rPr>
        <w:t>ال</w:t>
      </w:r>
      <w:r>
        <w:rPr>
          <w:rtl/>
        </w:rPr>
        <w:t>حف</w:t>
      </w:r>
      <w:r>
        <w:rPr>
          <w:rFonts w:hint="cs"/>
          <w:rtl/>
        </w:rPr>
        <w:t>ا</w:t>
      </w:r>
      <w:r w:rsidRPr="00D5181C">
        <w:rPr>
          <w:rtl/>
        </w:rPr>
        <w:t>ظ</w:t>
      </w:r>
      <w:r>
        <w:rPr>
          <w:rFonts w:hint="cs"/>
          <w:rtl/>
        </w:rPr>
        <w:t xml:space="preserve"> عليه</w:t>
      </w:r>
      <w:r w:rsidRPr="00D5181C">
        <w:rPr>
          <w:rtl/>
        </w:rPr>
        <w:t>)</w:t>
      </w:r>
      <w:r w:rsidR="00F807B8">
        <w:rPr>
          <w:rFonts w:hint="cs"/>
          <w:rtl/>
        </w:rPr>
        <w:t xml:space="preserve"> (انظر </w:t>
      </w:r>
      <w:r w:rsidR="00EB7C74">
        <w:rPr>
          <w:rFonts w:hint="cs"/>
          <w:rtl/>
        </w:rPr>
        <w:t>الشكل</w:t>
      </w:r>
      <w:r w:rsidR="00EB7C74">
        <w:rPr>
          <w:rtl/>
        </w:rPr>
        <w:t> </w:t>
      </w:r>
      <w:r w:rsidR="00F807B8">
        <w:rPr>
          <w:rFonts w:hint="cs"/>
          <w:rtl/>
        </w:rPr>
        <w:t>9)</w:t>
      </w:r>
      <w:r w:rsidR="00F807B8" w:rsidRPr="00F807B8">
        <w:rPr>
          <w:rStyle w:val="FootnoteReference"/>
          <w:rtl/>
        </w:rPr>
        <w:t xml:space="preserve"> </w:t>
      </w:r>
      <w:r w:rsidR="00F807B8">
        <w:rPr>
          <w:rStyle w:val="FootnoteReference"/>
          <w:rtl/>
        </w:rPr>
        <w:footnoteReference w:id="33"/>
      </w:r>
      <w:r>
        <w:rPr>
          <w:rFonts w:hint="cs"/>
          <w:rtl/>
        </w:rPr>
        <w:t>،</w:t>
      </w:r>
      <w:r w:rsidRPr="00D5181C">
        <w:rPr>
          <w:rtl/>
        </w:rPr>
        <w:t xml:space="preserve"> </w:t>
      </w:r>
      <w:r>
        <w:rPr>
          <w:rFonts w:hint="cs"/>
          <w:rtl/>
        </w:rPr>
        <w:t xml:space="preserve">كما طرأ </w:t>
      </w:r>
      <w:r w:rsidRPr="00D5181C">
        <w:rPr>
          <w:rtl/>
        </w:rPr>
        <w:t xml:space="preserve">تحسن </w:t>
      </w:r>
      <w:r>
        <w:rPr>
          <w:rFonts w:hint="cs"/>
          <w:rtl/>
        </w:rPr>
        <w:t>ملموس</w:t>
      </w:r>
      <w:r w:rsidRPr="00D5181C">
        <w:rPr>
          <w:rtl/>
        </w:rPr>
        <w:t xml:space="preserve"> </w:t>
      </w:r>
      <w:r>
        <w:rPr>
          <w:rFonts w:hint="cs"/>
          <w:rtl/>
        </w:rPr>
        <w:t>على</w:t>
      </w:r>
      <w:r w:rsidRPr="00D5181C">
        <w:rPr>
          <w:rtl/>
        </w:rPr>
        <w:t xml:space="preserve"> إنتاجية</w:t>
      </w:r>
      <w:r>
        <w:rPr>
          <w:rFonts w:hint="cs"/>
          <w:rtl/>
        </w:rPr>
        <w:t xml:space="preserve"> الفحص</w:t>
      </w:r>
      <w:r w:rsidRPr="00D5181C">
        <w:rPr>
          <w:rtl/>
        </w:rPr>
        <w:t xml:space="preserve"> ف</w:t>
      </w:r>
      <w:r>
        <w:rPr>
          <w:rtl/>
        </w:rPr>
        <w:t xml:space="preserve">ي تلك السنة (انظر </w:t>
      </w:r>
      <w:r w:rsidR="00EB7C74">
        <w:rPr>
          <w:rtl/>
        </w:rPr>
        <w:t>الشكل </w:t>
      </w:r>
      <w:r w:rsidR="00F807B8">
        <w:rPr>
          <w:rFonts w:hint="cs"/>
          <w:rtl/>
        </w:rPr>
        <w:t>10</w:t>
      </w:r>
      <w:r>
        <w:rPr>
          <w:rtl/>
        </w:rPr>
        <w:t xml:space="preserve">). </w:t>
      </w:r>
      <w:proofErr w:type="gramStart"/>
      <w:r>
        <w:rPr>
          <w:rtl/>
        </w:rPr>
        <w:t>وإضافة</w:t>
      </w:r>
      <w:proofErr w:type="gramEnd"/>
      <w:r>
        <w:rPr>
          <w:rtl/>
        </w:rPr>
        <w:t xml:space="preserve"> إلى ذلك، </w:t>
      </w:r>
      <w:r>
        <w:rPr>
          <w:rFonts w:hint="cs"/>
          <w:rtl/>
        </w:rPr>
        <w:t xml:space="preserve">انخفضت مدة معالجة الطلبات </w:t>
      </w:r>
      <w:r w:rsidRPr="00D5181C">
        <w:rPr>
          <w:rtl/>
        </w:rPr>
        <w:t xml:space="preserve">في جميع فئات </w:t>
      </w:r>
      <w:r>
        <w:rPr>
          <w:rFonts w:hint="cs"/>
          <w:rtl/>
        </w:rPr>
        <w:t>المعاملات،</w:t>
      </w:r>
      <w:r w:rsidRPr="00D5181C">
        <w:rPr>
          <w:rtl/>
        </w:rPr>
        <w:t xml:space="preserve"> </w:t>
      </w:r>
      <w:r>
        <w:rPr>
          <w:rFonts w:hint="cs"/>
          <w:rtl/>
        </w:rPr>
        <w:t>باستثناء</w:t>
      </w:r>
      <w:r w:rsidRPr="00D5181C">
        <w:rPr>
          <w:rtl/>
        </w:rPr>
        <w:t xml:space="preserve"> </w:t>
      </w:r>
      <w:r>
        <w:rPr>
          <w:rFonts w:hint="cs"/>
          <w:rtl/>
        </w:rPr>
        <w:t>فئة</w:t>
      </w:r>
      <w:r w:rsidRPr="00D5181C">
        <w:rPr>
          <w:rtl/>
        </w:rPr>
        <w:t xml:space="preserve"> واحدة</w:t>
      </w:r>
      <w:r>
        <w:rPr>
          <w:rFonts w:hint="cs"/>
          <w:rtl/>
        </w:rPr>
        <w:t>،</w:t>
      </w:r>
      <w:r w:rsidRPr="00D5181C">
        <w:rPr>
          <w:rtl/>
        </w:rPr>
        <w:t xml:space="preserve"> </w:t>
      </w:r>
      <w:r w:rsidR="00B75DA8">
        <w:rPr>
          <w:rFonts w:hint="cs"/>
          <w:rtl/>
        </w:rPr>
        <w:t xml:space="preserve">إلى </w:t>
      </w:r>
      <w:r w:rsidR="00B75DA8" w:rsidRPr="00D5181C">
        <w:rPr>
          <w:rtl/>
        </w:rPr>
        <w:t xml:space="preserve">أقل من متوسط </w:t>
      </w:r>
      <w:r w:rsidRPr="00D5181C">
        <w:rPr>
          <w:rtl/>
        </w:rPr>
        <w:t>السنوات الخمس</w:t>
      </w:r>
      <w:r w:rsidR="00F807B8">
        <w:rPr>
          <w:rFonts w:hint="cs"/>
          <w:rtl/>
        </w:rPr>
        <w:t> </w:t>
      </w:r>
      <w:r w:rsidR="00B75DA8">
        <w:rPr>
          <w:rFonts w:hint="cs"/>
          <w:rtl/>
        </w:rPr>
        <w:t>السابقة</w:t>
      </w:r>
      <w:r w:rsidRPr="00D5181C">
        <w:rPr>
          <w:rtl/>
        </w:rPr>
        <w:t>.</w:t>
      </w:r>
    </w:p>
    <w:p w:rsidR="00795423" w:rsidRPr="0020308B" w:rsidRDefault="00EB7C74" w:rsidP="00953898">
      <w:pPr>
        <w:pStyle w:val="Figures"/>
        <w:rPr>
          <w:rtl/>
          <w:lang w:bidi="ar-EG"/>
        </w:rPr>
      </w:pPr>
      <w:bookmarkStart w:id="36" w:name="_Toc457567906"/>
      <w:r>
        <w:rPr>
          <w:rFonts w:hint="cs"/>
          <w:rtl/>
        </w:rPr>
        <w:t>الشكل</w:t>
      </w:r>
      <w:r>
        <w:rPr>
          <w:rtl/>
        </w:rPr>
        <w:t> </w:t>
      </w:r>
      <w:r w:rsidR="00795423" w:rsidRPr="001E45F4">
        <w:rPr>
          <w:rFonts w:hint="cs"/>
          <w:rtl/>
        </w:rPr>
        <w:t xml:space="preserve">9: تكلفة الوحدة لكل </w:t>
      </w:r>
      <w:r w:rsidR="00795423" w:rsidRPr="00690F65">
        <w:rPr>
          <w:rFonts w:hint="cs"/>
          <w:rtl/>
        </w:rPr>
        <w:t>تسجيل دولي جديد/مُجدّد في نظام</w:t>
      </w:r>
      <w:r w:rsidR="00795423" w:rsidRPr="001E45F4">
        <w:rPr>
          <w:rFonts w:hint="cs"/>
          <w:rtl/>
        </w:rPr>
        <w:t xml:space="preserve"> مدريد، 2012-2015</w:t>
      </w:r>
      <w:bookmarkEnd w:id="36"/>
    </w:p>
    <w:p w:rsidR="00795423" w:rsidRDefault="00D00324" w:rsidP="00EE41A6">
      <w:pPr>
        <w:pStyle w:val="NumberedParaAR"/>
        <w:numPr>
          <w:ilvl w:val="0"/>
          <w:numId w:val="0"/>
        </w:numPr>
        <w:tabs>
          <w:tab w:val="left" w:pos="445"/>
          <w:tab w:val="left" w:pos="566"/>
          <w:tab w:val="left" w:pos="715"/>
        </w:tabs>
        <w:spacing w:line="240" w:lineRule="auto"/>
        <w:rPr>
          <w:lang w:bidi="ar-EG"/>
        </w:rPr>
      </w:pPr>
      <w:r>
        <w:rPr>
          <w:noProof/>
        </w:rPr>
        <w:drawing>
          <wp:inline distT="0" distB="0" distL="0" distR="0" wp14:anchorId="516ED16D" wp14:editId="23651206">
            <wp:extent cx="3505676" cy="2108498"/>
            <wp:effectExtent l="19050" t="19050" r="19050" b="2540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12424" cy="2112557"/>
                    </a:xfrm>
                    <a:prstGeom prst="rect">
                      <a:avLst/>
                    </a:prstGeom>
                    <a:noFill/>
                    <a:ln w="9522" cmpd="sng">
                      <a:solidFill>
                        <a:sysClr val="windowText" lastClr="000000"/>
                      </a:solidFill>
                      <a:prstDash val="solid"/>
                    </a:ln>
                  </pic:spPr>
                </pic:pic>
              </a:graphicData>
            </a:graphic>
          </wp:inline>
        </w:drawing>
      </w:r>
    </w:p>
    <w:p w:rsidR="00795423" w:rsidRPr="001E45F4" w:rsidRDefault="00EB7C74" w:rsidP="00333881">
      <w:pPr>
        <w:pStyle w:val="Figures"/>
        <w:rPr>
          <w:rtl/>
          <w:lang w:bidi="ar-EG"/>
        </w:rPr>
      </w:pPr>
      <w:bookmarkStart w:id="37" w:name="_Toc457567907"/>
      <w:r>
        <w:rPr>
          <w:rFonts w:hint="cs"/>
          <w:rtl/>
        </w:rPr>
        <w:lastRenderedPageBreak/>
        <w:t>الشكل</w:t>
      </w:r>
      <w:r>
        <w:rPr>
          <w:rtl/>
        </w:rPr>
        <w:t> </w:t>
      </w:r>
      <w:r w:rsidR="00795423" w:rsidRPr="001E45F4">
        <w:rPr>
          <w:rFonts w:hint="cs"/>
          <w:rtl/>
        </w:rPr>
        <w:t xml:space="preserve">10: </w:t>
      </w:r>
      <w:proofErr w:type="gramStart"/>
      <w:r w:rsidR="00795423" w:rsidRPr="001E45F4">
        <w:rPr>
          <w:rFonts w:hint="cs"/>
          <w:rtl/>
        </w:rPr>
        <w:t>إنتاجية</w:t>
      </w:r>
      <w:proofErr w:type="gramEnd"/>
      <w:r w:rsidR="00795423" w:rsidRPr="001E45F4">
        <w:rPr>
          <w:rFonts w:hint="cs"/>
          <w:rtl/>
        </w:rPr>
        <w:t xml:space="preserve"> فحص التسجيلات الدولية الجديدة/المُجددة، 2008-2015</w:t>
      </w:r>
      <w:bookmarkEnd w:id="37"/>
    </w:p>
    <w:p w:rsidR="00795423" w:rsidRDefault="00D00324" w:rsidP="00EE41A6">
      <w:pPr>
        <w:pStyle w:val="NumberedParaAR"/>
        <w:numPr>
          <w:ilvl w:val="0"/>
          <w:numId w:val="0"/>
        </w:numPr>
        <w:tabs>
          <w:tab w:val="left" w:pos="445"/>
          <w:tab w:val="left" w:pos="566"/>
          <w:tab w:val="left" w:pos="715"/>
        </w:tabs>
        <w:spacing w:line="240" w:lineRule="auto"/>
        <w:rPr>
          <w:rtl/>
          <w:lang w:bidi="ar-EG"/>
        </w:rPr>
      </w:pPr>
      <w:r>
        <w:rPr>
          <w:noProof/>
        </w:rPr>
        <w:drawing>
          <wp:inline distT="0" distB="0" distL="0" distR="0" wp14:anchorId="77713855" wp14:editId="4D8B1202">
            <wp:extent cx="4728950" cy="2324686"/>
            <wp:effectExtent l="19050" t="19050" r="14605" b="1905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28236" cy="2324335"/>
                    </a:xfrm>
                    <a:prstGeom prst="rect">
                      <a:avLst/>
                    </a:prstGeom>
                    <a:noFill/>
                    <a:ln w="3174" cmpd="sng">
                      <a:solidFill>
                        <a:sysClr val="windowText" lastClr="000000"/>
                      </a:solidFill>
                      <a:prstDash val="solid"/>
                    </a:ln>
                  </pic:spPr>
                </pic:pic>
              </a:graphicData>
            </a:graphic>
          </wp:inline>
        </w:drawing>
      </w:r>
    </w:p>
    <w:p w:rsidR="00795423" w:rsidRDefault="00795423" w:rsidP="00333881">
      <w:pPr>
        <w:pStyle w:val="NumberedParaAR"/>
        <w:numPr>
          <w:ilvl w:val="0"/>
          <w:numId w:val="6"/>
        </w:numPr>
        <w:tabs>
          <w:tab w:val="left" w:pos="715"/>
        </w:tabs>
        <w:ind w:left="0" w:firstLine="0"/>
      </w:pPr>
      <w:r>
        <w:rPr>
          <w:rFonts w:hint="cs"/>
          <w:rtl/>
        </w:rPr>
        <w:t>وأحرزت</w:t>
      </w:r>
      <w:r>
        <w:rPr>
          <w:rFonts w:hint="cs"/>
          <w:rtl/>
          <w:lang w:bidi="ar-EG"/>
        </w:rPr>
        <w:t xml:space="preserve"> </w:t>
      </w:r>
      <w:r w:rsidRPr="0000640E">
        <w:rPr>
          <w:rtl/>
        </w:rPr>
        <w:t>الويبو تقدم</w:t>
      </w:r>
      <w:r>
        <w:rPr>
          <w:rFonts w:hint="cs"/>
          <w:rtl/>
        </w:rPr>
        <w:t>ا</w:t>
      </w:r>
      <w:r w:rsidRPr="0000640E">
        <w:rPr>
          <w:rtl/>
        </w:rPr>
        <w:t xml:space="preserve"> </w:t>
      </w:r>
      <w:r>
        <w:rPr>
          <w:rFonts w:hint="cs"/>
          <w:rtl/>
        </w:rPr>
        <w:t>في</w:t>
      </w:r>
      <w:r w:rsidRPr="0000640E">
        <w:rPr>
          <w:rtl/>
        </w:rPr>
        <w:t xml:space="preserve"> </w:t>
      </w:r>
      <w:r w:rsidRPr="00747E67">
        <w:rPr>
          <w:rtl/>
        </w:rPr>
        <w:t>‏</w:t>
      </w:r>
      <w:r w:rsidR="00333881">
        <w:rPr>
          <w:rFonts w:hint="cs"/>
          <w:rtl/>
        </w:rPr>
        <w:t>تحسين</w:t>
      </w:r>
      <w:r w:rsidRPr="00747E67">
        <w:rPr>
          <w:rtl/>
        </w:rPr>
        <w:t xml:space="preserve"> السجل الدولي الإلكتروني لنظام لشبونة.</w:t>
      </w:r>
      <w:r w:rsidRPr="0000640E">
        <w:rPr>
          <w:rtl/>
        </w:rPr>
        <w:t xml:space="preserve"> </w:t>
      </w:r>
      <w:r>
        <w:rPr>
          <w:rFonts w:hint="cs"/>
          <w:rtl/>
        </w:rPr>
        <w:t>و</w:t>
      </w:r>
      <w:r w:rsidRPr="0000640E">
        <w:rPr>
          <w:rtl/>
        </w:rPr>
        <w:t xml:space="preserve">بحلول نهاية فترة </w:t>
      </w:r>
      <w:r>
        <w:rPr>
          <w:rFonts w:hint="cs"/>
          <w:rtl/>
        </w:rPr>
        <w:t>ال</w:t>
      </w:r>
      <w:r w:rsidRPr="0000640E">
        <w:rPr>
          <w:rtl/>
        </w:rPr>
        <w:t>سنوات</w:t>
      </w:r>
      <w:r>
        <w:rPr>
          <w:rFonts w:hint="cs"/>
          <w:rtl/>
        </w:rPr>
        <w:t xml:space="preserve"> ال</w:t>
      </w:r>
      <w:r>
        <w:rPr>
          <w:rtl/>
        </w:rPr>
        <w:t>ست</w:t>
      </w:r>
      <w:r w:rsidRPr="0000640E">
        <w:rPr>
          <w:rtl/>
        </w:rPr>
        <w:t xml:space="preserve">، </w:t>
      </w:r>
      <w:r>
        <w:rPr>
          <w:rFonts w:hint="cs"/>
          <w:rtl/>
        </w:rPr>
        <w:t>منحت</w:t>
      </w:r>
      <w:r>
        <w:rPr>
          <w:rtl/>
        </w:rPr>
        <w:t xml:space="preserve"> 26 </w:t>
      </w:r>
      <w:r w:rsidRPr="0000640E">
        <w:rPr>
          <w:rtl/>
        </w:rPr>
        <w:t>سلط</w:t>
      </w:r>
      <w:r>
        <w:rPr>
          <w:rFonts w:hint="cs"/>
          <w:rtl/>
        </w:rPr>
        <w:t>ة</w:t>
      </w:r>
      <w:r>
        <w:rPr>
          <w:rtl/>
        </w:rPr>
        <w:t xml:space="preserve"> </w:t>
      </w:r>
      <w:r w:rsidRPr="0000640E">
        <w:rPr>
          <w:rtl/>
        </w:rPr>
        <w:t xml:space="preserve">مختصة موافقتها على استخدام الوسائل الإلكترونية </w:t>
      </w:r>
      <w:r>
        <w:rPr>
          <w:rFonts w:hint="cs"/>
          <w:rtl/>
        </w:rPr>
        <w:t>للتبليغات</w:t>
      </w:r>
      <w:r w:rsidRPr="0000640E">
        <w:rPr>
          <w:rtl/>
        </w:rPr>
        <w:t xml:space="preserve"> بموجب إجراءات نظام لشبونة، بالمقارنة مع 14 </w:t>
      </w:r>
      <w:r>
        <w:rPr>
          <w:rFonts w:hint="cs"/>
          <w:rtl/>
        </w:rPr>
        <w:t xml:space="preserve">سلطة </w:t>
      </w:r>
      <w:r w:rsidRPr="0000640E">
        <w:rPr>
          <w:rtl/>
        </w:rPr>
        <w:t xml:space="preserve">في 2010. وفي 2014، </w:t>
      </w:r>
      <w:r>
        <w:rPr>
          <w:rFonts w:hint="cs"/>
          <w:rtl/>
        </w:rPr>
        <w:t>انتهت</w:t>
      </w:r>
      <w:r w:rsidRPr="0000640E">
        <w:rPr>
          <w:rtl/>
        </w:rPr>
        <w:t xml:space="preserve"> الأمانة </w:t>
      </w:r>
      <w:r>
        <w:rPr>
          <w:rFonts w:hint="cs"/>
          <w:rtl/>
        </w:rPr>
        <w:t>من إعداد و</w:t>
      </w:r>
      <w:r w:rsidRPr="0000640E">
        <w:rPr>
          <w:rtl/>
        </w:rPr>
        <w:t xml:space="preserve">نشر واجهة إلكترونية </w:t>
      </w:r>
      <w:r>
        <w:rPr>
          <w:rFonts w:hint="cs"/>
          <w:rtl/>
        </w:rPr>
        <w:t>ت</w:t>
      </w:r>
      <w:r w:rsidRPr="0000640E">
        <w:rPr>
          <w:rtl/>
        </w:rPr>
        <w:t xml:space="preserve">ربط السجل الدولي </w:t>
      </w:r>
      <w:r>
        <w:rPr>
          <w:rFonts w:hint="cs"/>
          <w:rtl/>
        </w:rPr>
        <w:t>ب</w:t>
      </w:r>
      <w:r w:rsidRPr="0000640E">
        <w:rPr>
          <w:rtl/>
        </w:rPr>
        <w:t xml:space="preserve">قاعدة بيانات لشبونة إكسبرس على موقع الويبو، </w:t>
      </w:r>
      <w:r>
        <w:rPr>
          <w:rFonts w:hint="cs"/>
          <w:rtl/>
        </w:rPr>
        <w:t>مما يتيح للمستخدم الوصول بكفاءة ويسر</w:t>
      </w:r>
      <w:r>
        <w:rPr>
          <w:rtl/>
        </w:rPr>
        <w:t xml:space="preserve"> </w:t>
      </w:r>
      <w:r>
        <w:rPr>
          <w:rFonts w:hint="cs"/>
          <w:rtl/>
        </w:rPr>
        <w:t>إلى ا</w:t>
      </w:r>
      <w:r w:rsidRPr="0000640E">
        <w:rPr>
          <w:rtl/>
        </w:rPr>
        <w:t xml:space="preserve">لمعلومات </w:t>
      </w:r>
      <w:r>
        <w:rPr>
          <w:rFonts w:hint="cs"/>
          <w:rtl/>
        </w:rPr>
        <w:t>المتعلقة</w:t>
      </w:r>
      <w:r w:rsidRPr="0000640E">
        <w:rPr>
          <w:rtl/>
        </w:rPr>
        <w:t xml:space="preserve"> </w:t>
      </w:r>
      <w:r>
        <w:rPr>
          <w:rFonts w:hint="cs"/>
          <w:rtl/>
        </w:rPr>
        <w:t>ب</w:t>
      </w:r>
      <w:r w:rsidRPr="0000640E">
        <w:rPr>
          <w:rtl/>
        </w:rPr>
        <w:t>نظام لشبونة.</w:t>
      </w:r>
    </w:p>
    <w:p w:rsidR="00795423" w:rsidRPr="00A83461" w:rsidRDefault="00795423" w:rsidP="00061B79">
      <w:pPr>
        <w:pStyle w:val="Heading3"/>
        <w:rPr>
          <w:rtl/>
        </w:rPr>
      </w:pPr>
      <w:bookmarkStart w:id="38" w:name="_Toc457552214"/>
      <w:r w:rsidRPr="00A83461">
        <w:rPr>
          <w:rFonts w:hint="cs"/>
          <w:rtl/>
        </w:rPr>
        <w:t>الهدف الاستراتيجي الثالث:</w:t>
      </w:r>
      <w:r w:rsidR="00DF35E4">
        <w:tab/>
      </w:r>
      <w:r w:rsidRPr="00A83461">
        <w:rPr>
          <w:rtl/>
        </w:rPr>
        <w:t>تسهيل الانتفاع بالملكية الفكرية في</w:t>
      </w:r>
      <w:r>
        <w:rPr>
          <w:rFonts w:hint="cs"/>
          <w:rtl/>
        </w:rPr>
        <w:t xml:space="preserve"> سبيل</w:t>
      </w:r>
      <w:r w:rsidRPr="00A83461">
        <w:rPr>
          <w:rtl/>
        </w:rPr>
        <w:t xml:space="preserve"> التنمية</w:t>
      </w:r>
      <w:bookmarkEnd w:id="38"/>
    </w:p>
    <w:p w:rsidR="00795423" w:rsidRPr="00EE41A6" w:rsidRDefault="00795423" w:rsidP="00472AE5">
      <w:pPr>
        <w:pStyle w:val="Heading4"/>
        <w:rPr>
          <w:rtl/>
        </w:rPr>
      </w:pPr>
      <w:r w:rsidRPr="00EE41A6">
        <w:rPr>
          <w:rFonts w:hint="cs"/>
          <w:rtl/>
        </w:rPr>
        <w:t xml:space="preserve">النتيجة الاستراتيجية </w:t>
      </w:r>
      <w:r w:rsidR="00630194">
        <w:rPr>
          <w:rFonts w:hint="cs"/>
          <w:rtl/>
        </w:rPr>
        <w:t>ه</w:t>
      </w:r>
      <w:r w:rsidRPr="00EE41A6">
        <w:rPr>
          <w:rFonts w:hint="cs"/>
          <w:rtl/>
        </w:rPr>
        <w:t xml:space="preserve">1.3: </w:t>
      </w:r>
      <w:proofErr w:type="gramStart"/>
      <w:r w:rsidRPr="00EE41A6">
        <w:rPr>
          <w:rFonts w:hint="cs"/>
          <w:rtl/>
        </w:rPr>
        <w:t>ا</w:t>
      </w:r>
      <w:r w:rsidRPr="00EE41A6">
        <w:rPr>
          <w:rtl/>
        </w:rPr>
        <w:t>نتفاع</w:t>
      </w:r>
      <w:proofErr w:type="gramEnd"/>
      <w:r w:rsidRPr="00EE41A6">
        <w:rPr>
          <w:rtl/>
        </w:rPr>
        <w:t xml:space="preserve"> أكبر بالملكية الفكرية لأغراض التنمية</w:t>
      </w:r>
    </w:p>
    <w:p w:rsidR="00795423" w:rsidRPr="00677C51" w:rsidRDefault="00333881" w:rsidP="007E4A5E">
      <w:pPr>
        <w:pStyle w:val="NumberedParaAR"/>
        <w:numPr>
          <w:ilvl w:val="0"/>
          <w:numId w:val="7"/>
        </w:numPr>
        <w:tabs>
          <w:tab w:val="left" w:pos="566"/>
        </w:tabs>
        <w:ind w:left="0" w:firstLine="0"/>
      </w:pPr>
      <w:r>
        <w:rPr>
          <w:rFonts w:hint="cs"/>
          <w:rtl/>
        </w:rPr>
        <w:t>إن</w:t>
      </w:r>
      <w:r w:rsidR="00795423" w:rsidRPr="00677C51">
        <w:rPr>
          <w:rFonts w:hint="cs"/>
          <w:rtl/>
        </w:rPr>
        <w:t xml:space="preserve"> </w:t>
      </w:r>
      <w:r w:rsidR="00795423" w:rsidRPr="00677C51">
        <w:rPr>
          <w:rtl/>
        </w:rPr>
        <w:t xml:space="preserve">هدف تسهيل الانتفاع بالملكية الفكرية لأغراض التنمية الاجتماعية والثقافية والاقتصادية </w:t>
      </w:r>
      <w:r w:rsidR="00795423">
        <w:rPr>
          <w:rFonts w:hint="cs"/>
          <w:rtl/>
        </w:rPr>
        <w:t>هو الدافع</w:t>
      </w:r>
      <w:r w:rsidR="00795423" w:rsidRPr="00677C51">
        <w:rPr>
          <w:rFonts w:hint="cs"/>
          <w:rtl/>
        </w:rPr>
        <w:t xml:space="preserve"> </w:t>
      </w:r>
      <w:r w:rsidR="00795423">
        <w:rPr>
          <w:rFonts w:hint="cs"/>
          <w:rtl/>
        </w:rPr>
        <w:t>ل</w:t>
      </w:r>
      <w:r w:rsidR="00795423" w:rsidRPr="00677C51">
        <w:rPr>
          <w:rtl/>
        </w:rPr>
        <w:t>أنشطة الويبو الموجهة نحو التنمية</w:t>
      </w:r>
      <w:r w:rsidR="00795423" w:rsidRPr="00677C51">
        <w:rPr>
          <w:rFonts w:hint="cs"/>
          <w:rtl/>
        </w:rPr>
        <w:t>، التي تُقد</w:t>
      </w:r>
      <w:r w:rsidR="00795423">
        <w:rPr>
          <w:rFonts w:hint="cs"/>
          <w:rtl/>
        </w:rPr>
        <w:t>َّ</w:t>
      </w:r>
      <w:r w:rsidR="00795423" w:rsidRPr="00677C51">
        <w:rPr>
          <w:rFonts w:hint="cs"/>
          <w:rtl/>
        </w:rPr>
        <w:t>م من</w:t>
      </w:r>
      <w:r w:rsidR="00795423" w:rsidRPr="00677C51">
        <w:rPr>
          <w:rtl/>
        </w:rPr>
        <w:t xml:space="preserve"> خلال برامج </w:t>
      </w:r>
      <w:r w:rsidR="00795423">
        <w:rPr>
          <w:rFonts w:hint="cs"/>
          <w:rtl/>
        </w:rPr>
        <w:t>تضطلع بها</w:t>
      </w:r>
      <w:r w:rsidR="00795423" w:rsidRPr="00677C51">
        <w:rPr>
          <w:rtl/>
        </w:rPr>
        <w:t xml:space="preserve"> جميع </w:t>
      </w:r>
      <w:r>
        <w:rPr>
          <w:rFonts w:hint="cs"/>
          <w:rtl/>
        </w:rPr>
        <w:t>قطاعات</w:t>
      </w:r>
      <w:r w:rsidR="00795423" w:rsidRPr="00677C51">
        <w:rPr>
          <w:rtl/>
        </w:rPr>
        <w:t xml:space="preserve"> المنظمة. </w:t>
      </w:r>
      <w:r w:rsidR="00795423" w:rsidRPr="00677C51">
        <w:rPr>
          <w:rFonts w:hint="cs"/>
          <w:rtl/>
        </w:rPr>
        <w:t>و</w:t>
      </w:r>
      <w:r w:rsidR="00795423" w:rsidRPr="00677C51">
        <w:rPr>
          <w:rtl/>
        </w:rPr>
        <w:t xml:space="preserve">على هذا، </w:t>
      </w:r>
      <w:r>
        <w:rPr>
          <w:rFonts w:hint="cs"/>
          <w:rtl/>
        </w:rPr>
        <w:t>يعدُّ</w:t>
      </w:r>
      <w:r w:rsidR="00795423" w:rsidRPr="00677C51">
        <w:rPr>
          <w:rtl/>
        </w:rPr>
        <w:t xml:space="preserve"> الهدف الاستراتيجي الثالث هدفا أفقي</w:t>
      </w:r>
      <w:r w:rsidR="00795423" w:rsidRPr="00677C51">
        <w:rPr>
          <w:rFonts w:hint="cs"/>
          <w:rtl/>
        </w:rPr>
        <w:t>ا ورأسيا</w:t>
      </w:r>
      <w:r w:rsidR="00795423" w:rsidRPr="00677C51">
        <w:rPr>
          <w:rtl/>
        </w:rPr>
        <w:t xml:space="preserve"> </w:t>
      </w:r>
      <w:r w:rsidR="00795423" w:rsidRPr="00677C51">
        <w:rPr>
          <w:rFonts w:hint="cs"/>
          <w:rtl/>
        </w:rPr>
        <w:t xml:space="preserve">مشتركا </w:t>
      </w:r>
      <w:r w:rsidR="00795423">
        <w:rPr>
          <w:rFonts w:hint="cs"/>
          <w:rtl/>
        </w:rPr>
        <w:t>مع</w:t>
      </w:r>
      <w:r w:rsidR="00795423" w:rsidRPr="00677C51">
        <w:rPr>
          <w:rtl/>
        </w:rPr>
        <w:t xml:space="preserve"> العديد من الأهداف الاستراتيجية الأخرى. </w:t>
      </w:r>
      <w:r w:rsidR="00795423">
        <w:rPr>
          <w:rFonts w:hint="cs"/>
          <w:rtl/>
        </w:rPr>
        <w:t>ومن ثمَّ،</w:t>
      </w:r>
      <w:r w:rsidR="00795423" w:rsidRPr="00677C51">
        <w:rPr>
          <w:rtl/>
        </w:rPr>
        <w:t xml:space="preserve"> </w:t>
      </w:r>
      <w:r w:rsidR="00795423">
        <w:rPr>
          <w:rFonts w:hint="cs"/>
          <w:rtl/>
        </w:rPr>
        <w:t xml:space="preserve">يتم </w:t>
      </w:r>
      <w:r w:rsidR="00795423" w:rsidRPr="00677C51">
        <w:rPr>
          <w:rtl/>
        </w:rPr>
        <w:t>الإبلاغ عن التقدم</w:t>
      </w:r>
      <w:r w:rsidR="00795423" w:rsidRPr="00677C51">
        <w:rPr>
          <w:rFonts w:hint="cs"/>
          <w:rtl/>
        </w:rPr>
        <w:t xml:space="preserve"> المحرز</w:t>
      </w:r>
      <w:r w:rsidR="00795423" w:rsidRPr="00677C51">
        <w:rPr>
          <w:rtl/>
        </w:rPr>
        <w:t xml:space="preserve"> في</w:t>
      </w:r>
      <w:r w:rsidR="007E4A5E">
        <w:rPr>
          <w:rFonts w:hint="cs"/>
          <w:rtl/>
        </w:rPr>
        <w:t> </w:t>
      </w:r>
      <w:r w:rsidR="00795423" w:rsidRPr="00677C51">
        <w:rPr>
          <w:rtl/>
        </w:rPr>
        <w:t xml:space="preserve">تسهيل الانتفاع بالملكية الفكرية من أجل التنمية </w:t>
      </w:r>
      <w:r w:rsidR="00795423" w:rsidRPr="00677C51">
        <w:rPr>
          <w:rFonts w:hint="cs"/>
          <w:rtl/>
        </w:rPr>
        <w:t>بصورة</w:t>
      </w:r>
      <w:r w:rsidR="00795423" w:rsidRPr="00677C51">
        <w:rPr>
          <w:rtl/>
        </w:rPr>
        <w:t xml:space="preserve"> معممة، </w:t>
      </w:r>
      <w:r w:rsidR="00795423">
        <w:rPr>
          <w:rFonts w:hint="cs"/>
          <w:rtl/>
        </w:rPr>
        <w:t>منها،</w:t>
      </w:r>
      <w:r w:rsidR="00795423" w:rsidRPr="00677C51">
        <w:rPr>
          <w:rtl/>
        </w:rPr>
        <w:t xml:space="preserve"> </w:t>
      </w:r>
      <w:r w:rsidR="00795423">
        <w:rPr>
          <w:rFonts w:hint="cs"/>
          <w:rtl/>
        </w:rPr>
        <w:t>على وجه الخصوص</w:t>
      </w:r>
      <w:r w:rsidR="00795423" w:rsidRPr="00677C51">
        <w:rPr>
          <w:rFonts w:hint="cs"/>
          <w:rtl/>
        </w:rPr>
        <w:t>،</w:t>
      </w:r>
      <w:r w:rsidR="00795423" w:rsidRPr="00677C51">
        <w:rPr>
          <w:rtl/>
        </w:rPr>
        <w:t xml:space="preserve"> </w:t>
      </w:r>
      <w:r w:rsidR="00795423">
        <w:rPr>
          <w:rFonts w:hint="cs"/>
          <w:rtl/>
        </w:rPr>
        <w:t xml:space="preserve">التبليغ </w:t>
      </w:r>
      <w:r w:rsidR="00795423" w:rsidRPr="00677C51">
        <w:rPr>
          <w:rtl/>
        </w:rPr>
        <w:t>في إطار الهدف الاستراتيجي الأول (أطر تشريعية وطنية متوازن</w:t>
      </w:r>
      <w:r w:rsidR="00795423" w:rsidRPr="00677C51">
        <w:rPr>
          <w:rFonts w:hint="cs"/>
          <w:rtl/>
        </w:rPr>
        <w:t>ة</w:t>
      </w:r>
      <w:r w:rsidR="00795423" w:rsidRPr="00677C51">
        <w:rPr>
          <w:rtl/>
        </w:rPr>
        <w:t xml:space="preserve"> للملكية الفكرية) والهدف </w:t>
      </w:r>
      <w:r w:rsidR="00795423" w:rsidRPr="00677C51">
        <w:rPr>
          <w:rFonts w:hint="cs"/>
          <w:rtl/>
        </w:rPr>
        <w:t xml:space="preserve">الاستراتيجي </w:t>
      </w:r>
      <w:r w:rsidR="00795423" w:rsidRPr="00677C51">
        <w:rPr>
          <w:rtl/>
        </w:rPr>
        <w:t xml:space="preserve">الرابع (مؤسسات معززة </w:t>
      </w:r>
      <w:r w:rsidR="00795423" w:rsidRPr="00677C51">
        <w:rPr>
          <w:rFonts w:hint="cs"/>
          <w:rtl/>
        </w:rPr>
        <w:t>ل</w:t>
      </w:r>
      <w:r w:rsidR="00795423" w:rsidRPr="00677C51">
        <w:rPr>
          <w:rtl/>
        </w:rPr>
        <w:t>لملكية</w:t>
      </w:r>
      <w:r>
        <w:rPr>
          <w:rFonts w:hint="cs"/>
          <w:rtl/>
        </w:rPr>
        <w:t> </w:t>
      </w:r>
      <w:r w:rsidR="00795423" w:rsidRPr="00677C51">
        <w:rPr>
          <w:rtl/>
        </w:rPr>
        <w:t>الفكرية).</w:t>
      </w:r>
    </w:p>
    <w:p w:rsidR="00795423" w:rsidRPr="0040686F" w:rsidRDefault="00795423" w:rsidP="00C10116">
      <w:pPr>
        <w:pStyle w:val="NumberedParaAR"/>
        <w:numPr>
          <w:ilvl w:val="0"/>
          <w:numId w:val="7"/>
        </w:numPr>
        <w:tabs>
          <w:tab w:val="left" w:pos="715"/>
        </w:tabs>
        <w:ind w:left="0" w:firstLine="0"/>
      </w:pPr>
      <w:r>
        <w:rPr>
          <w:rFonts w:hint="cs"/>
          <w:rtl/>
        </w:rPr>
        <w:t>كما نجحت</w:t>
      </w:r>
      <w:r w:rsidRPr="00E322C1">
        <w:rPr>
          <w:rtl/>
        </w:rPr>
        <w:t xml:space="preserve"> الويبو </w:t>
      </w:r>
      <w:r>
        <w:rPr>
          <w:rFonts w:hint="cs"/>
          <w:rtl/>
        </w:rPr>
        <w:t>في ترسيخ</w:t>
      </w:r>
      <w:r w:rsidRPr="00E322C1">
        <w:rPr>
          <w:rtl/>
        </w:rPr>
        <w:t xml:space="preserve"> التعاون </w:t>
      </w:r>
      <w:r>
        <w:rPr>
          <w:rFonts w:hint="cs"/>
          <w:rtl/>
        </w:rPr>
        <w:t>الإنمائي</w:t>
      </w:r>
      <w:r w:rsidRPr="00E322C1">
        <w:rPr>
          <w:rtl/>
        </w:rPr>
        <w:t xml:space="preserve"> في برامجه</w:t>
      </w:r>
      <w:r>
        <w:rPr>
          <w:rFonts w:hint="cs"/>
          <w:rtl/>
        </w:rPr>
        <w:t>ا</w:t>
      </w:r>
      <w:r w:rsidRPr="00E322C1">
        <w:rPr>
          <w:rtl/>
        </w:rPr>
        <w:t xml:space="preserve"> </w:t>
      </w:r>
      <w:r>
        <w:rPr>
          <w:rFonts w:hint="cs"/>
          <w:rtl/>
        </w:rPr>
        <w:t>بوجه عام</w:t>
      </w:r>
      <w:r w:rsidRPr="00E322C1">
        <w:rPr>
          <w:rtl/>
        </w:rPr>
        <w:t xml:space="preserve"> خلال الفترة قيد الاستعراض. </w:t>
      </w:r>
      <w:r>
        <w:rPr>
          <w:rFonts w:hint="cs"/>
          <w:rtl/>
        </w:rPr>
        <w:t>وبصورة خاصة</w:t>
      </w:r>
      <w:r w:rsidRPr="00E322C1">
        <w:rPr>
          <w:rtl/>
        </w:rPr>
        <w:t xml:space="preserve">، تم إدماج جميع توصيات </w:t>
      </w:r>
      <w:r w:rsidR="00775239">
        <w:rPr>
          <w:rtl/>
        </w:rPr>
        <w:t>أجندة التنمية</w:t>
      </w:r>
      <w:r w:rsidRPr="00E322C1">
        <w:rPr>
          <w:rtl/>
        </w:rPr>
        <w:t xml:space="preserve"> في جميع </w:t>
      </w:r>
      <w:r>
        <w:rPr>
          <w:rFonts w:hint="cs"/>
          <w:rtl/>
        </w:rPr>
        <w:t>أنشطة</w:t>
      </w:r>
      <w:r w:rsidRPr="00E322C1">
        <w:rPr>
          <w:rtl/>
        </w:rPr>
        <w:t xml:space="preserve"> الويبو. </w:t>
      </w:r>
      <w:r>
        <w:rPr>
          <w:rFonts w:hint="cs"/>
          <w:rtl/>
        </w:rPr>
        <w:t xml:space="preserve">كما </w:t>
      </w:r>
      <w:r w:rsidRPr="00E322C1">
        <w:rPr>
          <w:rtl/>
        </w:rPr>
        <w:t xml:space="preserve">تم تنفيذ </w:t>
      </w:r>
      <w:r>
        <w:rPr>
          <w:rFonts w:hint="cs"/>
          <w:rtl/>
        </w:rPr>
        <w:t>ما مجموعه</w:t>
      </w:r>
      <w:r w:rsidRPr="00E322C1">
        <w:rPr>
          <w:rtl/>
        </w:rPr>
        <w:t xml:space="preserve"> 31 مشروعا</w:t>
      </w:r>
      <w:r w:rsidRPr="009C19B2">
        <w:rPr>
          <w:rFonts w:ascii="Arial" w:hAnsi="Arial"/>
          <w:sz w:val="22"/>
          <w:szCs w:val="20"/>
          <w:rtl/>
        </w:rPr>
        <w:t xml:space="preserve"> </w:t>
      </w:r>
      <w:r>
        <w:rPr>
          <w:rFonts w:hint="cs"/>
          <w:rtl/>
        </w:rPr>
        <w:t>ل</w:t>
      </w:r>
      <w:r w:rsidR="00775239">
        <w:rPr>
          <w:rtl/>
        </w:rPr>
        <w:t>أجندة التنمية</w:t>
      </w:r>
      <w:r w:rsidRPr="00E322C1">
        <w:rPr>
          <w:rtl/>
        </w:rPr>
        <w:t xml:space="preserve"> على مدى فترة الخطة الاستراتيجية، وتغطي </w:t>
      </w:r>
      <w:r>
        <w:rPr>
          <w:rFonts w:hint="cs"/>
          <w:rtl/>
        </w:rPr>
        <w:t xml:space="preserve">المشروعات </w:t>
      </w:r>
      <w:r w:rsidRPr="00E322C1">
        <w:rPr>
          <w:rtl/>
        </w:rPr>
        <w:t>موضوعات</w:t>
      </w:r>
      <w:r>
        <w:rPr>
          <w:rFonts w:hint="cs"/>
          <w:rtl/>
        </w:rPr>
        <w:t>،</w:t>
      </w:r>
      <w:r w:rsidRPr="00E322C1">
        <w:rPr>
          <w:rtl/>
        </w:rPr>
        <w:t xml:space="preserve"> من بين</w:t>
      </w:r>
      <w:r>
        <w:rPr>
          <w:rFonts w:hint="cs"/>
          <w:rtl/>
        </w:rPr>
        <w:t>ها</w:t>
      </w:r>
      <w:r>
        <w:rPr>
          <w:rtl/>
        </w:rPr>
        <w:t xml:space="preserve">، </w:t>
      </w:r>
      <w:r w:rsidRPr="00E322C1">
        <w:rPr>
          <w:rtl/>
        </w:rPr>
        <w:t xml:space="preserve">تعزيز القدرات المؤسسية في مجال الملكية الفكرية، </w:t>
      </w:r>
      <w:r>
        <w:rPr>
          <w:rFonts w:hint="cs"/>
          <w:rtl/>
        </w:rPr>
        <w:t xml:space="preserve">وتيسير </w:t>
      </w:r>
      <w:r w:rsidRPr="00E322C1">
        <w:rPr>
          <w:rtl/>
        </w:rPr>
        <w:t>الحصول</w:t>
      </w:r>
      <w:r>
        <w:rPr>
          <w:rFonts w:hint="cs"/>
          <w:rtl/>
        </w:rPr>
        <w:t xml:space="preserve"> </w:t>
      </w:r>
      <w:r w:rsidRPr="00E322C1">
        <w:rPr>
          <w:rtl/>
        </w:rPr>
        <w:t xml:space="preserve">على </w:t>
      </w:r>
      <w:r>
        <w:rPr>
          <w:rFonts w:hint="cs"/>
          <w:rtl/>
        </w:rPr>
        <w:t>ال</w:t>
      </w:r>
      <w:r w:rsidRPr="00E322C1">
        <w:rPr>
          <w:rtl/>
        </w:rPr>
        <w:t>معلومات</w:t>
      </w:r>
      <w:r>
        <w:rPr>
          <w:rFonts w:hint="cs"/>
          <w:rtl/>
        </w:rPr>
        <w:t xml:space="preserve"> </w:t>
      </w:r>
      <w:r w:rsidRPr="00E322C1">
        <w:rPr>
          <w:rtl/>
        </w:rPr>
        <w:t>والمع</w:t>
      </w:r>
      <w:r>
        <w:rPr>
          <w:rFonts w:hint="cs"/>
          <w:rtl/>
        </w:rPr>
        <w:t>ا</w:t>
      </w:r>
      <w:r>
        <w:rPr>
          <w:rtl/>
        </w:rPr>
        <w:t>رف</w:t>
      </w:r>
      <w:r>
        <w:rPr>
          <w:rFonts w:hint="cs"/>
          <w:rtl/>
        </w:rPr>
        <w:t xml:space="preserve"> المتعلقة بالملكية الفكرية</w:t>
      </w:r>
      <w:r w:rsidRPr="00E322C1">
        <w:rPr>
          <w:rtl/>
        </w:rPr>
        <w:t>، واقتصاديات الملكية الفكرية، وتعزيز</w:t>
      </w:r>
      <w:r w:rsidRPr="00006835">
        <w:rPr>
          <w:rtl/>
        </w:rPr>
        <w:t xml:space="preserve"> إطار الو</w:t>
      </w:r>
      <w:r>
        <w:rPr>
          <w:rtl/>
        </w:rPr>
        <w:t>يبو للإدارة القائمة على النتائج،</w:t>
      </w:r>
      <w:r>
        <w:rPr>
          <w:rFonts w:hint="cs"/>
          <w:rtl/>
        </w:rPr>
        <w:t xml:space="preserve"> والملكية الفكرية والملك </w:t>
      </w:r>
      <w:r>
        <w:rPr>
          <w:rtl/>
        </w:rPr>
        <w:t>العام،</w:t>
      </w:r>
      <w:r>
        <w:rPr>
          <w:rFonts w:hint="cs"/>
          <w:rtl/>
        </w:rPr>
        <w:t xml:space="preserve"> والملكية الفكرية</w:t>
      </w:r>
      <w:r w:rsidRPr="00E322C1">
        <w:rPr>
          <w:rtl/>
        </w:rPr>
        <w:t xml:space="preserve"> وسياسة المنافسة</w:t>
      </w:r>
      <w:r w:rsidR="00333881">
        <w:rPr>
          <w:rFonts w:hint="cs"/>
          <w:rtl/>
        </w:rPr>
        <w:t>،</w:t>
      </w:r>
      <w:r w:rsidRPr="00E322C1">
        <w:rPr>
          <w:rtl/>
        </w:rPr>
        <w:t xml:space="preserve"> ونقل التكنولوجيا.</w:t>
      </w:r>
      <w:r w:rsidRPr="00006835">
        <w:rPr>
          <w:rtl/>
        </w:rPr>
        <w:t xml:space="preserve"> </w:t>
      </w:r>
      <w:r>
        <w:rPr>
          <w:rFonts w:hint="cs"/>
          <w:rtl/>
        </w:rPr>
        <w:t>وخلال</w:t>
      </w:r>
      <w:r>
        <w:rPr>
          <w:rtl/>
        </w:rPr>
        <w:t xml:space="preserve"> هذه الفترة، استفاد</w:t>
      </w:r>
      <w:r w:rsidRPr="00006835">
        <w:rPr>
          <w:rtl/>
        </w:rPr>
        <w:t xml:space="preserve"> </w:t>
      </w:r>
      <w:r>
        <w:rPr>
          <w:rFonts w:hint="cs"/>
          <w:rtl/>
        </w:rPr>
        <w:t>عدد</w:t>
      </w:r>
      <w:r>
        <w:rPr>
          <w:rtl/>
        </w:rPr>
        <w:t xml:space="preserve"> متزايد</w:t>
      </w:r>
      <w:r w:rsidRPr="00006835">
        <w:rPr>
          <w:rtl/>
        </w:rPr>
        <w:t xml:space="preserve"> من البلدان النامية </w:t>
      </w:r>
      <w:r>
        <w:rPr>
          <w:rFonts w:hint="cs"/>
          <w:rtl/>
        </w:rPr>
        <w:t>و</w:t>
      </w:r>
      <w:r w:rsidRPr="00006835">
        <w:rPr>
          <w:rtl/>
        </w:rPr>
        <w:t xml:space="preserve">البلدان </w:t>
      </w:r>
      <w:r>
        <w:rPr>
          <w:rFonts w:hint="cs"/>
          <w:rtl/>
        </w:rPr>
        <w:t>ال</w:t>
      </w:r>
      <w:r w:rsidRPr="00006835">
        <w:rPr>
          <w:rtl/>
        </w:rPr>
        <w:t xml:space="preserve">أقل نموا والبلدان </w:t>
      </w:r>
      <w:r>
        <w:rPr>
          <w:rtl/>
        </w:rPr>
        <w:t>المنتقلة إلى الاقتصاد الحر</w:t>
      </w:r>
      <w:r w:rsidRPr="00006835">
        <w:rPr>
          <w:rtl/>
        </w:rPr>
        <w:t xml:space="preserve"> من المساعدة </w:t>
      </w:r>
      <w:r>
        <w:rPr>
          <w:rFonts w:hint="cs"/>
          <w:rtl/>
        </w:rPr>
        <w:t>التي قدمتها</w:t>
      </w:r>
      <w:r w:rsidRPr="00006835">
        <w:rPr>
          <w:rtl/>
        </w:rPr>
        <w:t xml:space="preserve"> الويبو لتعزيز الانتفاع بالملكية الفكرية لأغراض التنمية الاجتماعية والثقافية والاقتصادية</w:t>
      </w:r>
      <w:r>
        <w:rPr>
          <w:rFonts w:hint="cs"/>
          <w:rtl/>
        </w:rPr>
        <w:t>،</w:t>
      </w:r>
      <w:r w:rsidRPr="00006835">
        <w:rPr>
          <w:rtl/>
        </w:rPr>
        <w:t xml:space="preserve"> من خلال اعتماد وتنفيذ ا</w:t>
      </w:r>
      <w:r>
        <w:rPr>
          <w:rFonts w:hint="cs"/>
          <w:rtl/>
        </w:rPr>
        <w:t>لا</w:t>
      </w:r>
      <w:r w:rsidRPr="00006835">
        <w:rPr>
          <w:rtl/>
        </w:rPr>
        <w:t xml:space="preserve">ستراتيجيات الوطنية </w:t>
      </w:r>
      <w:r>
        <w:rPr>
          <w:rFonts w:hint="cs"/>
          <w:rtl/>
        </w:rPr>
        <w:t>ل</w:t>
      </w:r>
      <w:r w:rsidRPr="00006835">
        <w:rPr>
          <w:rtl/>
        </w:rPr>
        <w:t xml:space="preserve">لملكية الفكرية </w:t>
      </w:r>
      <w:r>
        <w:rPr>
          <w:rFonts w:hint="cs"/>
          <w:rtl/>
        </w:rPr>
        <w:t>و</w:t>
      </w:r>
      <w:r w:rsidRPr="00006835">
        <w:rPr>
          <w:rtl/>
        </w:rPr>
        <w:t xml:space="preserve">خطط التنمية </w:t>
      </w:r>
      <w:r>
        <w:rPr>
          <w:rFonts w:hint="cs"/>
          <w:rtl/>
        </w:rPr>
        <w:t>المرتبطة بها</w:t>
      </w:r>
      <w:r>
        <w:rPr>
          <w:rtl/>
        </w:rPr>
        <w:t xml:space="preserve">. </w:t>
      </w:r>
      <w:r>
        <w:rPr>
          <w:rFonts w:hint="cs"/>
          <w:rtl/>
        </w:rPr>
        <w:t>و</w:t>
      </w:r>
      <w:r w:rsidRPr="0040686F">
        <w:rPr>
          <w:rtl/>
        </w:rPr>
        <w:t xml:space="preserve">ساعد </w:t>
      </w:r>
      <w:r>
        <w:rPr>
          <w:rFonts w:hint="cs"/>
          <w:rtl/>
        </w:rPr>
        <w:t>نشر</w:t>
      </w:r>
      <w:r>
        <w:rPr>
          <w:rtl/>
        </w:rPr>
        <w:t xml:space="preserve"> المعرفة </w:t>
      </w:r>
      <w:r>
        <w:rPr>
          <w:rFonts w:hint="cs"/>
          <w:rtl/>
        </w:rPr>
        <w:t>المتعلقة ب</w:t>
      </w:r>
      <w:r w:rsidRPr="00006835">
        <w:rPr>
          <w:rtl/>
        </w:rPr>
        <w:t xml:space="preserve">قضايا الملكية الفكرية </w:t>
      </w:r>
      <w:r>
        <w:rPr>
          <w:rtl/>
        </w:rPr>
        <w:t>و</w:t>
      </w:r>
      <w:r w:rsidRPr="00006835">
        <w:rPr>
          <w:rtl/>
        </w:rPr>
        <w:t>فهم</w:t>
      </w:r>
      <w:r>
        <w:rPr>
          <w:rFonts w:hint="cs"/>
          <w:rtl/>
        </w:rPr>
        <w:t>ها</w:t>
      </w:r>
      <w:r w:rsidRPr="00006835">
        <w:rPr>
          <w:rtl/>
        </w:rPr>
        <w:t xml:space="preserve"> بين </w:t>
      </w:r>
      <w:r>
        <w:rPr>
          <w:rFonts w:hint="cs"/>
          <w:rtl/>
        </w:rPr>
        <w:t>الشخصيات المعنية</w:t>
      </w:r>
      <w:r w:rsidRPr="00006835">
        <w:rPr>
          <w:rtl/>
        </w:rPr>
        <w:t xml:space="preserve"> </w:t>
      </w:r>
      <w:r>
        <w:rPr>
          <w:rFonts w:hint="cs"/>
          <w:rtl/>
        </w:rPr>
        <w:t>في</w:t>
      </w:r>
      <w:r w:rsidRPr="00006835">
        <w:rPr>
          <w:rtl/>
        </w:rPr>
        <w:t xml:space="preserve"> البلدان النامية </w:t>
      </w:r>
      <w:r>
        <w:rPr>
          <w:rFonts w:hint="cs"/>
          <w:rtl/>
        </w:rPr>
        <w:t>و</w:t>
      </w:r>
      <w:r w:rsidRPr="00006835">
        <w:rPr>
          <w:rtl/>
        </w:rPr>
        <w:t xml:space="preserve">البلدان </w:t>
      </w:r>
      <w:r>
        <w:rPr>
          <w:rFonts w:hint="cs"/>
          <w:rtl/>
        </w:rPr>
        <w:t>ال</w:t>
      </w:r>
      <w:r w:rsidRPr="00006835">
        <w:rPr>
          <w:rtl/>
        </w:rPr>
        <w:t xml:space="preserve">أقل نموا والبلدان </w:t>
      </w:r>
      <w:r>
        <w:rPr>
          <w:rtl/>
        </w:rPr>
        <w:t>المنتقلة إلى الاقتصاد الحر</w:t>
      </w:r>
      <w:r>
        <w:rPr>
          <w:rFonts w:hint="cs"/>
          <w:rtl/>
        </w:rPr>
        <w:t>،</w:t>
      </w:r>
      <w:r w:rsidRPr="00006835">
        <w:rPr>
          <w:rtl/>
        </w:rPr>
        <w:t xml:space="preserve"> </w:t>
      </w:r>
      <w:r>
        <w:rPr>
          <w:rFonts w:hint="cs"/>
          <w:rtl/>
        </w:rPr>
        <w:t>كذلك</w:t>
      </w:r>
      <w:r w:rsidRPr="0040686F">
        <w:rPr>
          <w:rtl/>
        </w:rPr>
        <w:t xml:space="preserve"> </w:t>
      </w:r>
      <w:r w:rsidRPr="00006835">
        <w:rPr>
          <w:rtl/>
        </w:rPr>
        <w:t xml:space="preserve">بين </w:t>
      </w:r>
      <w:r>
        <w:rPr>
          <w:rFonts w:hint="cs"/>
          <w:rtl/>
        </w:rPr>
        <w:t>المهنيين المتخصصين في مجال الملكية الفكرية</w:t>
      </w:r>
      <w:r w:rsidRPr="00006835">
        <w:rPr>
          <w:rtl/>
        </w:rPr>
        <w:t xml:space="preserve"> وأصحاب المصالح الحكومي</w:t>
      </w:r>
      <w:r>
        <w:rPr>
          <w:rFonts w:hint="cs"/>
          <w:rtl/>
        </w:rPr>
        <w:t>ين</w:t>
      </w:r>
      <w:r w:rsidRPr="00006835">
        <w:rPr>
          <w:rtl/>
        </w:rPr>
        <w:t xml:space="preserve"> ذ</w:t>
      </w:r>
      <w:r>
        <w:rPr>
          <w:rFonts w:hint="cs"/>
          <w:rtl/>
        </w:rPr>
        <w:t>وي</w:t>
      </w:r>
      <w:r w:rsidRPr="00006835">
        <w:rPr>
          <w:rtl/>
        </w:rPr>
        <w:t xml:space="preserve"> </w:t>
      </w:r>
      <w:r w:rsidRPr="0040686F">
        <w:rPr>
          <w:rtl/>
        </w:rPr>
        <w:t xml:space="preserve">الصلة </w:t>
      </w:r>
      <w:r>
        <w:rPr>
          <w:rFonts w:hint="cs"/>
          <w:rtl/>
        </w:rPr>
        <w:t xml:space="preserve">على </w:t>
      </w:r>
      <w:r w:rsidRPr="0040686F">
        <w:rPr>
          <w:rtl/>
        </w:rPr>
        <w:t xml:space="preserve">تعزيز </w:t>
      </w:r>
      <w:r>
        <w:rPr>
          <w:rFonts w:hint="cs"/>
          <w:rtl/>
        </w:rPr>
        <w:t>الارتباط</w:t>
      </w:r>
      <w:r w:rsidRPr="0040686F">
        <w:rPr>
          <w:rtl/>
        </w:rPr>
        <w:t xml:space="preserve"> بين إدارة حقوق الملكية الفكرية </w:t>
      </w:r>
      <w:r w:rsidR="00333881">
        <w:rPr>
          <w:rFonts w:hint="cs"/>
          <w:rtl/>
        </w:rPr>
        <w:t>وتحقيق</w:t>
      </w:r>
      <w:r w:rsidRPr="0040686F">
        <w:rPr>
          <w:rtl/>
        </w:rPr>
        <w:t xml:space="preserve"> </w:t>
      </w:r>
      <w:r w:rsidRPr="0040686F">
        <w:rPr>
          <w:rFonts w:hint="cs"/>
          <w:rtl/>
        </w:rPr>
        <w:t>تنمية</w:t>
      </w:r>
      <w:r w:rsidR="00333881">
        <w:rPr>
          <w:rFonts w:hint="eastAsia"/>
          <w:rtl/>
        </w:rPr>
        <w:t> </w:t>
      </w:r>
      <w:r w:rsidRPr="0040686F">
        <w:rPr>
          <w:rtl/>
        </w:rPr>
        <w:t>اقتصادية</w:t>
      </w:r>
      <w:r w:rsidR="00C10116">
        <w:rPr>
          <w:rFonts w:hint="cs"/>
          <w:rtl/>
        </w:rPr>
        <w:t> </w:t>
      </w:r>
      <w:r w:rsidRPr="0040686F">
        <w:rPr>
          <w:rtl/>
        </w:rPr>
        <w:t>مستدامة.</w:t>
      </w:r>
    </w:p>
    <w:p w:rsidR="00795423" w:rsidRPr="00472AE5" w:rsidRDefault="00795423" w:rsidP="00C91249">
      <w:pPr>
        <w:pStyle w:val="Heading5"/>
        <w:rPr>
          <w:rFonts w:eastAsia="Times New Roman"/>
        </w:rPr>
      </w:pPr>
      <w:proofErr w:type="gramStart"/>
      <w:r w:rsidRPr="00472AE5">
        <w:rPr>
          <w:rFonts w:eastAsia="Times New Roman"/>
          <w:rtl/>
        </w:rPr>
        <w:lastRenderedPageBreak/>
        <w:t>مؤشر</w:t>
      </w:r>
      <w:proofErr w:type="gramEnd"/>
      <w:r w:rsidRPr="00472AE5">
        <w:rPr>
          <w:rFonts w:eastAsia="Times New Roman"/>
          <w:rtl/>
        </w:rPr>
        <w:t xml:space="preserve"> النتيجة </w:t>
      </w:r>
      <w:r w:rsidR="00DC19CA" w:rsidRPr="00472AE5">
        <w:rPr>
          <w:rFonts w:eastAsia="Times New Roman" w:hint="cs"/>
          <w:rtl/>
        </w:rPr>
        <w:t>ه</w:t>
      </w:r>
      <w:r w:rsidR="00C91249">
        <w:rPr>
          <w:rFonts w:eastAsia="Times New Roman" w:hint="cs"/>
          <w:rtl/>
        </w:rPr>
        <w:t>1.1</w:t>
      </w:r>
      <w:r w:rsidRPr="00472AE5">
        <w:rPr>
          <w:rFonts w:eastAsia="Times New Roman"/>
          <w:rtl/>
        </w:rPr>
        <w:t xml:space="preserve">.3: </w:t>
      </w:r>
      <w:proofErr w:type="gramStart"/>
      <w:r w:rsidRPr="00472AE5">
        <w:rPr>
          <w:rFonts w:eastAsia="Times New Roman"/>
          <w:rtl/>
        </w:rPr>
        <w:t>تركيز</w:t>
      </w:r>
      <w:proofErr w:type="gramEnd"/>
      <w:r w:rsidRPr="00472AE5">
        <w:rPr>
          <w:rFonts w:eastAsia="Times New Roman"/>
          <w:rtl/>
        </w:rPr>
        <w:t xml:space="preserve"> شديد على التنمية في المنظمة برمتها، مع دمج فعال لمبادئ جدول أعمال التنمية وتوصياته في عمل كل البرامج المعنية</w:t>
      </w:r>
    </w:p>
    <w:p w:rsidR="00795423" w:rsidRDefault="00795423" w:rsidP="00775239">
      <w:pPr>
        <w:pStyle w:val="NumberedParaAR"/>
        <w:numPr>
          <w:ilvl w:val="0"/>
          <w:numId w:val="7"/>
        </w:numPr>
        <w:tabs>
          <w:tab w:val="left" w:pos="715"/>
        </w:tabs>
        <w:ind w:left="0" w:firstLine="0"/>
      </w:pPr>
      <w:r w:rsidRPr="0002286D">
        <w:rPr>
          <w:rFonts w:hint="cs"/>
          <w:rtl/>
          <w:lang w:bidi="ar"/>
        </w:rPr>
        <w:t xml:space="preserve">خلال فترة الخطة الاستراتيجية </w:t>
      </w:r>
      <w:r>
        <w:rPr>
          <w:rFonts w:hint="cs"/>
          <w:rtl/>
          <w:lang w:bidi="ar"/>
        </w:rPr>
        <w:t>ل</w:t>
      </w:r>
      <w:r w:rsidRPr="0002286D">
        <w:rPr>
          <w:rFonts w:hint="cs"/>
          <w:rtl/>
          <w:lang w:bidi="ar"/>
        </w:rPr>
        <w:t xml:space="preserve">لأجل </w:t>
      </w:r>
      <w:r>
        <w:rPr>
          <w:rFonts w:hint="cs"/>
          <w:rtl/>
          <w:lang w:bidi="ar"/>
        </w:rPr>
        <w:t>المتوسط</w:t>
      </w:r>
      <w:r w:rsidRPr="0002286D">
        <w:rPr>
          <w:rFonts w:hint="cs"/>
          <w:rtl/>
          <w:lang w:bidi="ar"/>
        </w:rPr>
        <w:t xml:space="preserve">، حققت الويبو تقدما كبيرا في </w:t>
      </w:r>
      <w:r>
        <w:rPr>
          <w:rFonts w:hint="cs"/>
          <w:rtl/>
          <w:lang w:bidi="ar"/>
        </w:rPr>
        <w:t>دمج</w:t>
      </w:r>
      <w:r w:rsidRPr="0002286D">
        <w:rPr>
          <w:rFonts w:hint="cs"/>
          <w:rtl/>
          <w:lang w:bidi="ar"/>
        </w:rPr>
        <w:t xml:space="preserve"> التنمية في جميع أهدافها الاستراتيجية التسعة. وفي 2009</w:t>
      </w:r>
      <w:r>
        <w:rPr>
          <w:rFonts w:hint="cs"/>
          <w:rtl/>
          <w:lang w:bidi="ar"/>
        </w:rPr>
        <w:t>،</w:t>
      </w:r>
      <w:r w:rsidRPr="0002286D">
        <w:rPr>
          <w:rFonts w:hint="cs"/>
          <w:rtl/>
          <w:lang w:bidi="ar"/>
        </w:rPr>
        <w:t xml:space="preserve"> اتخذت الأمانة خطوة هامة إلى الأمام من خلال إصدار مجموعة من التعليمات الداخلية لتطبيق مبادئ </w:t>
      </w:r>
      <w:r w:rsidR="00775239">
        <w:rPr>
          <w:rFonts w:hint="cs"/>
          <w:rtl/>
        </w:rPr>
        <w:t>أجندة التنمية</w:t>
      </w:r>
      <w:r w:rsidRPr="0002286D">
        <w:rPr>
          <w:rFonts w:hint="cs"/>
          <w:rtl/>
        </w:rPr>
        <w:t xml:space="preserve"> </w:t>
      </w:r>
      <w:r w:rsidRPr="0002286D">
        <w:rPr>
          <w:rFonts w:hint="cs"/>
          <w:rtl/>
          <w:lang w:bidi="ar"/>
        </w:rPr>
        <w:t>وتوصيات</w:t>
      </w:r>
      <w:r>
        <w:rPr>
          <w:rFonts w:hint="cs"/>
          <w:rtl/>
          <w:lang w:bidi="ar"/>
        </w:rPr>
        <w:t>ه</w:t>
      </w:r>
      <w:r w:rsidR="00775239">
        <w:rPr>
          <w:rFonts w:hint="cs"/>
          <w:rtl/>
          <w:lang w:bidi="ar"/>
        </w:rPr>
        <w:t>ا</w:t>
      </w:r>
      <w:r w:rsidRPr="0002286D">
        <w:rPr>
          <w:rFonts w:hint="cs"/>
          <w:rtl/>
          <w:lang w:bidi="ar"/>
        </w:rPr>
        <w:t xml:space="preserve"> في جميع أعمالها. ومن الخطوا</w:t>
      </w:r>
      <w:r>
        <w:rPr>
          <w:rFonts w:hint="cs"/>
          <w:rtl/>
          <w:lang w:bidi="ar"/>
        </w:rPr>
        <w:t xml:space="preserve">ت الهامة في هذا الاتجاه إدماج </w:t>
      </w:r>
      <w:r w:rsidRPr="0002286D">
        <w:rPr>
          <w:rFonts w:hint="cs"/>
          <w:rtl/>
          <w:lang w:bidi="ar"/>
        </w:rPr>
        <w:t xml:space="preserve">توصيات </w:t>
      </w:r>
      <w:r w:rsidR="00775239">
        <w:rPr>
          <w:rFonts w:hint="cs"/>
          <w:rtl/>
        </w:rPr>
        <w:t>أجندة التنمية</w:t>
      </w:r>
      <w:r w:rsidRPr="0002286D">
        <w:rPr>
          <w:rFonts w:hint="cs"/>
          <w:rtl/>
          <w:lang w:bidi="ar"/>
        </w:rPr>
        <w:t xml:space="preserve"> الخمسة والأربعين والمبادئ الواردة فيها في الخطة الاستراتيجية </w:t>
      </w:r>
      <w:r>
        <w:rPr>
          <w:rFonts w:hint="cs"/>
          <w:rtl/>
          <w:lang w:bidi="ar"/>
        </w:rPr>
        <w:t xml:space="preserve">نفسها، مما </w:t>
      </w:r>
      <w:r w:rsidRPr="0002286D">
        <w:rPr>
          <w:rFonts w:hint="cs"/>
          <w:rtl/>
          <w:lang w:bidi="ar"/>
        </w:rPr>
        <w:t xml:space="preserve">وفر أساسا لتفعيلها وتنفيذها في </w:t>
      </w:r>
      <w:r>
        <w:rPr>
          <w:rFonts w:hint="cs"/>
          <w:rtl/>
          <w:lang w:bidi="ar"/>
        </w:rPr>
        <w:t>الميزانيات المرصودة</w:t>
      </w:r>
      <w:r w:rsidRPr="0002286D">
        <w:rPr>
          <w:rFonts w:hint="cs"/>
          <w:rtl/>
          <w:lang w:bidi="ar"/>
        </w:rPr>
        <w:t xml:space="preserve"> </w:t>
      </w:r>
      <w:r>
        <w:rPr>
          <w:rFonts w:hint="cs"/>
          <w:rtl/>
          <w:lang w:bidi="ar"/>
        </w:rPr>
        <w:t>ل</w:t>
      </w:r>
      <w:r w:rsidRPr="0002286D">
        <w:rPr>
          <w:rFonts w:hint="cs"/>
          <w:rtl/>
          <w:lang w:bidi="ar"/>
        </w:rPr>
        <w:t>لثنائية</w:t>
      </w:r>
      <w:r>
        <w:rPr>
          <w:rFonts w:hint="cs"/>
          <w:rtl/>
          <w:lang w:bidi="ar"/>
        </w:rPr>
        <w:t xml:space="preserve"> ال</w:t>
      </w:r>
      <w:r w:rsidRPr="0002286D">
        <w:rPr>
          <w:rFonts w:hint="cs"/>
          <w:rtl/>
          <w:lang w:bidi="ar"/>
        </w:rPr>
        <w:t xml:space="preserve">تالية، </w:t>
      </w:r>
      <w:r>
        <w:rPr>
          <w:rFonts w:hint="cs"/>
          <w:rtl/>
          <w:lang w:bidi="ar"/>
        </w:rPr>
        <w:t>وفي</w:t>
      </w:r>
      <w:r w:rsidRPr="0002286D">
        <w:rPr>
          <w:rFonts w:hint="cs"/>
          <w:rtl/>
          <w:lang w:bidi="ar"/>
        </w:rPr>
        <w:t xml:space="preserve"> خطط العمل السنوية، </w:t>
      </w:r>
      <w:r>
        <w:rPr>
          <w:rFonts w:hint="cs"/>
          <w:rtl/>
          <w:lang w:bidi="ar"/>
        </w:rPr>
        <w:t>و</w:t>
      </w:r>
      <w:r w:rsidRPr="0002286D">
        <w:rPr>
          <w:rFonts w:hint="cs"/>
          <w:rtl/>
          <w:lang w:bidi="ar"/>
        </w:rPr>
        <w:t xml:space="preserve">التقارير </w:t>
      </w:r>
      <w:r w:rsidRPr="0002286D">
        <w:rPr>
          <w:rtl/>
          <w:lang w:bidi="ar"/>
        </w:rPr>
        <w:t>السنوية</w:t>
      </w:r>
      <w:r>
        <w:rPr>
          <w:rFonts w:hint="cs"/>
          <w:rtl/>
          <w:lang w:bidi="ar"/>
        </w:rPr>
        <w:t>،</w:t>
      </w:r>
      <w:r w:rsidRPr="0002286D">
        <w:rPr>
          <w:rtl/>
          <w:lang w:bidi="ar"/>
        </w:rPr>
        <w:t xml:space="preserve"> والتقارير الصادرة </w:t>
      </w:r>
      <w:r w:rsidRPr="0002286D">
        <w:rPr>
          <w:rFonts w:hint="cs"/>
          <w:rtl/>
          <w:lang w:bidi="ar"/>
        </w:rPr>
        <w:t xml:space="preserve">بانتظام </w:t>
      </w:r>
      <w:r w:rsidRPr="0002286D">
        <w:rPr>
          <w:rtl/>
          <w:lang w:bidi="ar"/>
        </w:rPr>
        <w:t xml:space="preserve">كل </w:t>
      </w:r>
      <w:r>
        <w:rPr>
          <w:rFonts w:hint="cs"/>
          <w:rtl/>
          <w:lang w:bidi="ar"/>
        </w:rPr>
        <w:t>سنتين</w:t>
      </w:r>
      <w:r w:rsidRPr="0002286D">
        <w:rPr>
          <w:rFonts w:hint="cs"/>
          <w:rtl/>
          <w:lang w:bidi="ar"/>
        </w:rPr>
        <w:t xml:space="preserve"> </w:t>
      </w:r>
      <w:r>
        <w:rPr>
          <w:rFonts w:hint="cs"/>
          <w:rtl/>
          <w:lang w:bidi="ar"/>
        </w:rPr>
        <w:t>بشأن</w:t>
      </w:r>
      <w:r w:rsidRPr="0002286D">
        <w:rPr>
          <w:rFonts w:hint="cs"/>
          <w:rtl/>
          <w:lang w:bidi="ar"/>
        </w:rPr>
        <w:t xml:space="preserve"> التقدم المحرز في تنفيذ جدول أعمال الويبو بشأن التنمية</w:t>
      </w:r>
      <w:r w:rsidRPr="0002286D">
        <w:rPr>
          <w:vertAlign w:val="superscript"/>
          <w:rtl/>
          <w:lang w:bidi="ar"/>
        </w:rPr>
        <w:footnoteReference w:id="34"/>
      </w:r>
      <w:r w:rsidRPr="0002286D">
        <w:rPr>
          <w:rFonts w:hint="cs"/>
          <w:rtl/>
          <w:lang w:bidi="ar"/>
        </w:rPr>
        <w:t xml:space="preserve">. </w:t>
      </w:r>
      <w:r>
        <w:rPr>
          <w:rFonts w:hint="cs"/>
          <w:rtl/>
          <w:lang w:bidi="ar"/>
        </w:rPr>
        <w:t>ومن</w:t>
      </w:r>
      <w:r w:rsidRPr="0002286D">
        <w:rPr>
          <w:rFonts w:hint="cs"/>
          <w:rtl/>
          <w:lang w:bidi="ar"/>
        </w:rPr>
        <w:t xml:space="preserve"> </w:t>
      </w:r>
      <w:r>
        <w:rPr>
          <w:rFonts w:hint="cs"/>
          <w:rtl/>
          <w:lang w:bidi="ar"/>
        </w:rPr>
        <w:t>ال</w:t>
      </w:r>
      <w:r w:rsidRPr="0002286D">
        <w:rPr>
          <w:rFonts w:hint="cs"/>
          <w:rtl/>
          <w:lang w:bidi="ar"/>
        </w:rPr>
        <w:t>مع</w:t>
      </w:r>
      <w:r>
        <w:rPr>
          <w:rFonts w:hint="cs"/>
          <w:rtl/>
          <w:lang w:bidi="ar"/>
        </w:rPr>
        <w:t>الم</w:t>
      </w:r>
      <w:r w:rsidRPr="0002286D">
        <w:rPr>
          <w:rFonts w:hint="cs"/>
          <w:rtl/>
          <w:lang w:bidi="ar"/>
        </w:rPr>
        <w:t xml:space="preserve"> </w:t>
      </w:r>
      <w:r>
        <w:rPr>
          <w:rFonts w:hint="cs"/>
          <w:rtl/>
          <w:lang w:bidi="ar"/>
        </w:rPr>
        <w:t>البارزة</w:t>
      </w:r>
      <w:r w:rsidRPr="0002286D">
        <w:rPr>
          <w:rFonts w:hint="cs"/>
          <w:rtl/>
          <w:lang w:bidi="ar"/>
        </w:rPr>
        <w:t xml:space="preserve"> </w:t>
      </w:r>
      <w:r>
        <w:rPr>
          <w:rFonts w:hint="cs"/>
          <w:rtl/>
          <w:lang w:bidi="ar"/>
        </w:rPr>
        <w:t>في هذا الصدد</w:t>
      </w:r>
      <w:r w:rsidRPr="0002286D">
        <w:rPr>
          <w:rFonts w:hint="cs"/>
          <w:rtl/>
          <w:lang w:bidi="ar"/>
        </w:rPr>
        <w:t xml:space="preserve"> </w:t>
      </w:r>
      <w:r>
        <w:rPr>
          <w:rFonts w:hint="cs"/>
          <w:rtl/>
          <w:lang w:bidi="ar"/>
        </w:rPr>
        <w:t>تصديق ال</w:t>
      </w:r>
      <w:r w:rsidRPr="0002286D">
        <w:rPr>
          <w:rFonts w:hint="cs"/>
          <w:rtl/>
          <w:lang w:bidi="ar"/>
        </w:rPr>
        <w:t xml:space="preserve">جمعية </w:t>
      </w:r>
      <w:r>
        <w:rPr>
          <w:rFonts w:hint="cs"/>
          <w:rtl/>
          <w:lang w:bidi="ar"/>
        </w:rPr>
        <w:t>العامة ل</w:t>
      </w:r>
      <w:r w:rsidRPr="0002286D">
        <w:rPr>
          <w:rFonts w:hint="cs"/>
          <w:rtl/>
          <w:lang w:bidi="ar"/>
        </w:rPr>
        <w:t>لويبو في سبتمبر 2010</w:t>
      </w:r>
      <w:r>
        <w:rPr>
          <w:rFonts w:hint="cs"/>
          <w:rtl/>
          <w:lang w:bidi="ar"/>
        </w:rPr>
        <w:t>،</w:t>
      </w:r>
      <w:r w:rsidRPr="0002286D">
        <w:rPr>
          <w:rFonts w:hint="cs"/>
          <w:rtl/>
          <w:lang w:bidi="ar"/>
        </w:rPr>
        <w:t xml:space="preserve"> </w:t>
      </w:r>
      <w:r>
        <w:rPr>
          <w:rFonts w:hint="cs"/>
          <w:rtl/>
          <w:lang w:bidi="ar"/>
        </w:rPr>
        <w:t xml:space="preserve">على </w:t>
      </w:r>
      <w:r w:rsidRPr="0002286D">
        <w:rPr>
          <w:rFonts w:hint="cs"/>
          <w:rtl/>
          <w:lang w:bidi="ar"/>
        </w:rPr>
        <w:t xml:space="preserve">التكامل بين إجراءات تخطيط مشاريع </w:t>
      </w:r>
      <w:r w:rsidR="00775239">
        <w:rPr>
          <w:rFonts w:hint="cs"/>
          <w:rtl/>
        </w:rPr>
        <w:t>أجندة التنمية</w:t>
      </w:r>
      <w:r w:rsidRPr="0002286D">
        <w:rPr>
          <w:rFonts w:hint="cs"/>
          <w:rtl/>
          <w:lang w:bidi="ar"/>
        </w:rPr>
        <w:t xml:space="preserve"> ووضع ميزانيتها في عمليات إعداد ميزانية المنظمة</w:t>
      </w:r>
      <w:r w:rsidRPr="0002286D">
        <w:rPr>
          <w:vertAlign w:val="superscript"/>
          <w:rtl/>
          <w:lang w:bidi="ar"/>
        </w:rPr>
        <w:footnoteReference w:id="35"/>
      </w:r>
      <w:r w:rsidRPr="0002286D">
        <w:rPr>
          <w:rFonts w:hint="cs"/>
          <w:rtl/>
          <w:lang w:bidi="ar"/>
        </w:rPr>
        <w:t xml:space="preserve">. </w:t>
      </w:r>
      <w:r>
        <w:rPr>
          <w:rFonts w:hint="cs"/>
          <w:rtl/>
          <w:lang w:bidi="ar"/>
        </w:rPr>
        <w:t xml:space="preserve">كما </w:t>
      </w:r>
      <w:r w:rsidRPr="0002286D">
        <w:rPr>
          <w:rFonts w:hint="cs"/>
          <w:rtl/>
          <w:lang w:bidi="ar"/>
        </w:rPr>
        <w:t xml:space="preserve">شهدت الفترة قيد الاستعراض إدخال نظام قوي </w:t>
      </w:r>
      <w:proofErr w:type="gramStart"/>
      <w:r w:rsidRPr="0002286D">
        <w:rPr>
          <w:rFonts w:hint="cs"/>
          <w:rtl/>
          <w:lang w:bidi="ar"/>
        </w:rPr>
        <w:t>لرصد</w:t>
      </w:r>
      <w:proofErr w:type="gramEnd"/>
      <w:r w:rsidRPr="0002286D">
        <w:rPr>
          <w:rFonts w:hint="cs"/>
          <w:rtl/>
          <w:lang w:bidi="ar"/>
        </w:rPr>
        <w:t xml:space="preserve"> تنفيذ مشاريع </w:t>
      </w:r>
      <w:r w:rsidR="00775239">
        <w:rPr>
          <w:rFonts w:hint="cs"/>
          <w:rtl/>
        </w:rPr>
        <w:t>أجندة التنمية</w:t>
      </w:r>
      <w:r w:rsidRPr="001730A5">
        <w:rPr>
          <w:rFonts w:hint="cs"/>
          <w:rtl/>
          <w:lang w:bidi="ar"/>
        </w:rPr>
        <w:t xml:space="preserve"> </w:t>
      </w:r>
      <w:r w:rsidRPr="0002286D">
        <w:rPr>
          <w:rFonts w:hint="cs"/>
          <w:rtl/>
          <w:lang w:bidi="ar"/>
        </w:rPr>
        <w:t>وتقييم</w:t>
      </w:r>
      <w:r>
        <w:rPr>
          <w:rFonts w:hint="cs"/>
          <w:rtl/>
          <w:lang w:bidi="ar"/>
        </w:rPr>
        <w:t>ها</w:t>
      </w:r>
      <w:r w:rsidRPr="0002286D">
        <w:rPr>
          <w:rFonts w:hint="cs"/>
          <w:rtl/>
          <w:lang w:bidi="ar"/>
        </w:rPr>
        <w:t>.</w:t>
      </w:r>
    </w:p>
    <w:p w:rsidR="00795423" w:rsidRDefault="00795423" w:rsidP="00775239">
      <w:pPr>
        <w:pStyle w:val="NumberedParaAR"/>
        <w:numPr>
          <w:ilvl w:val="0"/>
          <w:numId w:val="7"/>
        </w:numPr>
        <w:tabs>
          <w:tab w:val="left" w:pos="445"/>
          <w:tab w:val="left" w:pos="566"/>
          <w:tab w:val="left" w:pos="715"/>
        </w:tabs>
        <w:ind w:left="0" w:firstLine="0"/>
      </w:pPr>
      <w:r w:rsidRPr="003D01B7">
        <w:rPr>
          <w:rFonts w:hint="cs"/>
          <w:rtl/>
          <w:lang w:bidi="ar"/>
        </w:rPr>
        <w:t xml:space="preserve">وخلال الفترة قيد الاستعراض، </w:t>
      </w:r>
      <w:r>
        <w:rPr>
          <w:rFonts w:hint="cs"/>
          <w:rtl/>
          <w:lang w:bidi="ar"/>
        </w:rPr>
        <w:t xml:space="preserve">تم إدماج </w:t>
      </w:r>
      <w:r w:rsidRPr="003D01B7">
        <w:rPr>
          <w:rFonts w:hint="cs"/>
          <w:rtl/>
          <w:lang w:bidi="ar"/>
        </w:rPr>
        <w:t xml:space="preserve">توصيات </w:t>
      </w:r>
      <w:r w:rsidR="00775239">
        <w:rPr>
          <w:rFonts w:hint="cs"/>
          <w:rtl/>
          <w:lang w:bidi="ar"/>
        </w:rPr>
        <w:t>أجندة التنمية</w:t>
      </w:r>
      <w:r w:rsidRPr="003D01B7">
        <w:rPr>
          <w:rFonts w:hint="cs"/>
          <w:rtl/>
          <w:lang w:bidi="ar"/>
        </w:rPr>
        <w:t xml:space="preserve"> الخمسة والأربعين تدريجيا في عمل برامج ا</w:t>
      </w:r>
      <w:r>
        <w:rPr>
          <w:rFonts w:hint="cs"/>
          <w:rtl/>
          <w:lang w:bidi="ar"/>
        </w:rPr>
        <w:t xml:space="preserve">لويبو. </w:t>
      </w:r>
      <w:proofErr w:type="gramStart"/>
      <w:r>
        <w:rPr>
          <w:rFonts w:hint="cs"/>
          <w:rtl/>
          <w:lang w:bidi="ar"/>
        </w:rPr>
        <w:t>ومع</w:t>
      </w:r>
      <w:proofErr w:type="gramEnd"/>
      <w:r w:rsidR="00775239">
        <w:rPr>
          <w:rFonts w:hint="eastAsia"/>
          <w:rtl/>
          <w:lang w:bidi="ar"/>
        </w:rPr>
        <w:t> </w:t>
      </w:r>
      <w:r>
        <w:rPr>
          <w:rFonts w:hint="cs"/>
          <w:rtl/>
          <w:lang w:bidi="ar"/>
        </w:rPr>
        <w:t>أن المنظمة لم تتناول</w:t>
      </w:r>
      <w:r w:rsidRPr="003D01B7">
        <w:rPr>
          <w:rFonts w:hint="cs"/>
          <w:rtl/>
          <w:lang w:bidi="ar"/>
        </w:rPr>
        <w:t xml:space="preserve"> في عام 2009، سوى 19 توصية من </w:t>
      </w:r>
      <w:r>
        <w:rPr>
          <w:rFonts w:hint="cs"/>
          <w:rtl/>
          <w:lang w:bidi="ar"/>
        </w:rPr>
        <w:t>هذه ال</w:t>
      </w:r>
      <w:r w:rsidRPr="003D01B7">
        <w:rPr>
          <w:rFonts w:hint="cs"/>
          <w:rtl/>
          <w:lang w:bidi="ar"/>
        </w:rPr>
        <w:t xml:space="preserve">توصيات من خلال المشاريع </w:t>
      </w:r>
      <w:r>
        <w:rPr>
          <w:rFonts w:hint="cs"/>
          <w:rtl/>
          <w:lang w:bidi="ar"/>
        </w:rPr>
        <w:t>أ</w:t>
      </w:r>
      <w:r w:rsidRPr="003D01B7">
        <w:rPr>
          <w:rFonts w:hint="cs"/>
          <w:rtl/>
          <w:lang w:bidi="ar"/>
        </w:rPr>
        <w:t>و</w:t>
      </w:r>
      <w:r>
        <w:rPr>
          <w:rFonts w:hint="cs"/>
          <w:rtl/>
          <w:lang w:bidi="ar"/>
        </w:rPr>
        <w:t xml:space="preserve"> </w:t>
      </w:r>
      <w:r w:rsidRPr="003D01B7">
        <w:rPr>
          <w:rFonts w:hint="cs"/>
          <w:rtl/>
          <w:lang w:bidi="ar"/>
        </w:rPr>
        <w:t xml:space="preserve">الأنشطة أو الدراسات، </w:t>
      </w:r>
      <w:r>
        <w:rPr>
          <w:rFonts w:hint="cs"/>
          <w:rtl/>
          <w:lang w:bidi="ar"/>
        </w:rPr>
        <w:t>فإن</w:t>
      </w:r>
      <w:r w:rsidRPr="003D01B7">
        <w:rPr>
          <w:rFonts w:hint="cs"/>
          <w:rtl/>
          <w:lang w:bidi="ar"/>
        </w:rPr>
        <w:t xml:space="preserve"> الأمانة </w:t>
      </w:r>
      <w:r>
        <w:rPr>
          <w:rFonts w:hint="cs"/>
          <w:rtl/>
          <w:lang w:bidi="ar"/>
        </w:rPr>
        <w:t xml:space="preserve">قد </w:t>
      </w:r>
      <w:r w:rsidRPr="003D01B7">
        <w:rPr>
          <w:rFonts w:hint="cs"/>
          <w:rtl/>
          <w:lang w:bidi="ar"/>
        </w:rPr>
        <w:t xml:space="preserve">تمكنت في نهاية 2013 من تعميم </w:t>
      </w:r>
      <w:r>
        <w:rPr>
          <w:rFonts w:hint="cs"/>
          <w:rtl/>
          <w:lang w:bidi="ar"/>
        </w:rPr>
        <w:t>جميع ال</w:t>
      </w:r>
      <w:r w:rsidRPr="003D01B7">
        <w:rPr>
          <w:rFonts w:hint="cs"/>
          <w:rtl/>
          <w:lang w:bidi="ar"/>
        </w:rPr>
        <w:t xml:space="preserve">توصيات على نحو فعال في جميع </w:t>
      </w:r>
      <w:r>
        <w:rPr>
          <w:rFonts w:hint="cs"/>
          <w:rtl/>
          <w:lang w:bidi="ar"/>
        </w:rPr>
        <w:t>جوانب</w:t>
      </w:r>
      <w:r w:rsidRPr="003D01B7">
        <w:rPr>
          <w:rFonts w:hint="cs"/>
          <w:rtl/>
          <w:lang w:bidi="ar"/>
        </w:rPr>
        <w:t xml:space="preserve"> العمل العادي للبرامج ذات الصلة. </w:t>
      </w:r>
      <w:proofErr w:type="gramStart"/>
      <w:r w:rsidRPr="003D01B7">
        <w:rPr>
          <w:rFonts w:hint="cs"/>
          <w:rtl/>
          <w:lang w:bidi="ar"/>
        </w:rPr>
        <w:t>وقد</w:t>
      </w:r>
      <w:proofErr w:type="gramEnd"/>
      <w:r w:rsidRPr="003D01B7">
        <w:rPr>
          <w:rFonts w:hint="cs"/>
          <w:rtl/>
          <w:lang w:bidi="ar"/>
        </w:rPr>
        <w:t xml:space="preserve"> تيسر ذلك من خلال </w:t>
      </w:r>
      <w:r>
        <w:rPr>
          <w:rFonts w:hint="cs"/>
          <w:rtl/>
          <w:lang w:bidi="ar"/>
        </w:rPr>
        <w:t>إدماج</w:t>
      </w:r>
      <w:r w:rsidRPr="003D01B7">
        <w:rPr>
          <w:rFonts w:hint="cs"/>
          <w:rtl/>
          <w:lang w:bidi="ar"/>
        </w:rPr>
        <w:t xml:space="preserve"> </w:t>
      </w:r>
      <w:r>
        <w:rPr>
          <w:rFonts w:hint="cs"/>
          <w:rtl/>
          <w:lang w:bidi="ar"/>
        </w:rPr>
        <w:t>ال</w:t>
      </w:r>
      <w:r w:rsidRPr="003D01B7">
        <w:rPr>
          <w:rFonts w:hint="cs"/>
          <w:rtl/>
          <w:lang w:bidi="ar"/>
        </w:rPr>
        <w:t>توصيات في أطر إدارة المنظمة القائمة على النتائج في الثنائية وخطط العمل السنوية</w:t>
      </w:r>
      <w:r>
        <w:rPr>
          <w:rFonts w:hint="cs"/>
          <w:rtl/>
          <w:lang w:bidi="ar"/>
        </w:rPr>
        <w:t xml:space="preserve"> </w:t>
      </w:r>
      <w:r w:rsidR="00775239">
        <w:rPr>
          <w:rFonts w:hint="cs"/>
          <w:rtl/>
          <w:lang w:bidi="ar"/>
        </w:rPr>
        <w:t>كليهما</w:t>
      </w:r>
      <w:r w:rsidRPr="003D01B7">
        <w:rPr>
          <w:rFonts w:hint="cs"/>
          <w:rtl/>
          <w:lang w:bidi="ar"/>
        </w:rPr>
        <w:t>.</w:t>
      </w:r>
    </w:p>
    <w:p w:rsidR="00795423" w:rsidRDefault="00795423" w:rsidP="003A7ECC">
      <w:pPr>
        <w:pStyle w:val="NumberedParaAR"/>
        <w:numPr>
          <w:ilvl w:val="0"/>
          <w:numId w:val="7"/>
        </w:numPr>
        <w:tabs>
          <w:tab w:val="left" w:pos="715"/>
        </w:tabs>
        <w:ind w:left="0" w:firstLine="0"/>
      </w:pPr>
      <w:r>
        <w:rPr>
          <w:rFonts w:hint="cs"/>
          <w:rtl/>
          <w:lang w:bidi="ar"/>
        </w:rPr>
        <w:t>و</w:t>
      </w:r>
      <w:r w:rsidRPr="003D01B7">
        <w:rPr>
          <w:rFonts w:hint="cs"/>
          <w:rtl/>
          <w:lang w:bidi="ar"/>
        </w:rPr>
        <w:t xml:space="preserve">إضافة إلى </w:t>
      </w:r>
      <w:r>
        <w:rPr>
          <w:rFonts w:hint="cs"/>
          <w:rtl/>
          <w:lang w:bidi="ar"/>
        </w:rPr>
        <w:t>دمج</w:t>
      </w:r>
      <w:r w:rsidRPr="003D01B7">
        <w:rPr>
          <w:rFonts w:hint="cs"/>
          <w:rtl/>
          <w:lang w:bidi="ar"/>
        </w:rPr>
        <w:t xml:space="preserve"> توصيات </w:t>
      </w:r>
      <w:r w:rsidR="00775239">
        <w:rPr>
          <w:rFonts w:hint="cs"/>
          <w:rtl/>
          <w:lang w:bidi="ar"/>
        </w:rPr>
        <w:t>أجندة التنمية</w:t>
      </w:r>
      <w:r w:rsidRPr="003D01B7">
        <w:rPr>
          <w:rFonts w:hint="cs"/>
          <w:rtl/>
          <w:lang w:bidi="ar"/>
        </w:rPr>
        <w:t xml:space="preserve"> في أعمالها، </w:t>
      </w:r>
      <w:r>
        <w:rPr>
          <w:rFonts w:hint="cs"/>
          <w:rtl/>
          <w:lang w:bidi="ar"/>
        </w:rPr>
        <w:t>مضت</w:t>
      </w:r>
      <w:r w:rsidRPr="003D01B7">
        <w:rPr>
          <w:rFonts w:hint="cs"/>
          <w:rtl/>
          <w:lang w:bidi="ar"/>
        </w:rPr>
        <w:t xml:space="preserve"> الويبو </w:t>
      </w:r>
      <w:r>
        <w:rPr>
          <w:rFonts w:hint="cs"/>
          <w:rtl/>
          <w:lang w:bidi="ar"/>
        </w:rPr>
        <w:t xml:space="preserve">قدما في </w:t>
      </w:r>
      <w:r w:rsidRPr="003D01B7">
        <w:rPr>
          <w:rFonts w:hint="cs"/>
          <w:rtl/>
          <w:lang w:bidi="ar"/>
        </w:rPr>
        <w:t xml:space="preserve">تنفيذ </w:t>
      </w:r>
      <w:r w:rsidR="00775239">
        <w:rPr>
          <w:rFonts w:hint="cs"/>
          <w:rtl/>
          <w:lang w:bidi="ar"/>
        </w:rPr>
        <w:t>أجندة التنمية</w:t>
      </w:r>
      <w:r w:rsidRPr="003D01B7">
        <w:rPr>
          <w:rFonts w:hint="cs"/>
          <w:rtl/>
          <w:lang w:bidi="ar"/>
        </w:rPr>
        <w:t xml:space="preserve"> من خلال تنفيذ 31 مشروعا خلال فترة الخطة الاستراتيجية، بميزانية إجمالية </w:t>
      </w:r>
      <w:r>
        <w:rPr>
          <w:rFonts w:hint="cs"/>
          <w:rtl/>
          <w:lang w:bidi="ar"/>
        </w:rPr>
        <w:t>تجاوزت</w:t>
      </w:r>
      <w:r w:rsidRPr="003D01B7">
        <w:rPr>
          <w:rFonts w:hint="cs"/>
          <w:rtl/>
          <w:lang w:bidi="ar"/>
        </w:rPr>
        <w:t xml:space="preserve"> 28 مليون فرنك سويسري. وبحلول نهاية 2015، كان قد تم </w:t>
      </w:r>
      <w:r w:rsidR="001661F6">
        <w:rPr>
          <w:rFonts w:hint="cs"/>
          <w:rtl/>
          <w:lang w:bidi="ar"/>
        </w:rPr>
        <w:t>إنجاز</w:t>
      </w:r>
      <w:r w:rsidRPr="003D01B7">
        <w:rPr>
          <w:rFonts w:hint="cs"/>
          <w:rtl/>
          <w:lang w:bidi="ar"/>
        </w:rPr>
        <w:t xml:space="preserve"> 25 </w:t>
      </w:r>
      <w:proofErr w:type="gramStart"/>
      <w:r w:rsidRPr="003D01B7">
        <w:rPr>
          <w:rFonts w:hint="cs"/>
          <w:rtl/>
          <w:lang w:bidi="ar"/>
        </w:rPr>
        <w:t>مشروعا</w:t>
      </w:r>
      <w:proofErr w:type="gramEnd"/>
      <w:r w:rsidRPr="003D01B7">
        <w:rPr>
          <w:rFonts w:hint="cs"/>
          <w:rtl/>
          <w:lang w:bidi="ar"/>
        </w:rPr>
        <w:t xml:space="preserve"> من مشروعات </w:t>
      </w:r>
      <w:r w:rsidR="00775239">
        <w:rPr>
          <w:rFonts w:hint="cs"/>
          <w:rtl/>
          <w:lang w:bidi="ar"/>
        </w:rPr>
        <w:t>أجندة التنمية</w:t>
      </w:r>
      <w:r w:rsidRPr="003D01B7">
        <w:rPr>
          <w:rFonts w:hint="cs"/>
          <w:rtl/>
          <w:lang w:bidi="ar"/>
        </w:rPr>
        <w:t xml:space="preserve"> وتقييمها بشكل مستقل. </w:t>
      </w:r>
      <w:proofErr w:type="gramStart"/>
      <w:r w:rsidRPr="003D01B7">
        <w:rPr>
          <w:rFonts w:hint="cs"/>
          <w:rtl/>
          <w:lang w:bidi="ar"/>
        </w:rPr>
        <w:t>كما</w:t>
      </w:r>
      <w:proofErr w:type="gramEnd"/>
      <w:r w:rsidRPr="003D01B7">
        <w:rPr>
          <w:rFonts w:hint="cs"/>
          <w:rtl/>
          <w:lang w:bidi="ar"/>
        </w:rPr>
        <w:t xml:space="preserve"> أُجري</w:t>
      </w:r>
      <w:r>
        <w:rPr>
          <w:rFonts w:hint="cs"/>
          <w:rtl/>
          <w:lang w:bidi="ar"/>
        </w:rPr>
        <w:t>،</w:t>
      </w:r>
      <w:r w:rsidRPr="003D01B7">
        <w:rPr>
          <w:rFonts w:hint="cs"/>
          <w:rtl/>
          <w:lang w:bidi="ar"/>
        </w:rPr>
        <w:t xml:space="preserve"> في نهاية 2015، استعراض أكثر تعمقا للتقدم المحرز في تنفيذ </w:t>
      </w:r>
      <w:r w:rsidR="00775239">
        <w:rPr>
          <w:rFonts w:hint="cs"/>
          <w:rtl/>
          <w:lang w:bidi="ar"/>
        </w:rPr>
        <w:t>أجندة التنمية</w:t>
      </w:r>
      <w:r w:rsidRPr="003D01B7">
        <w:rPr>
          <w:rFonts w:hint="cs"/>
          <w:rtl/>
          <w:lang w:bidi="ar"/>
        </w:rPr>
        <w:t xml:space="preserve"> وتوصياته</w:t>
      </w:r>
      <w:r w:rsidR="00775239">
        <w:rPr>
          <w:rFonts w:hint="cs"/>
          <w:rtl/>
          <w:lang w:bidi="ar"/>
        </w:rPr>
        <w:t>ا</w:t>
      </w:r>
      <w:r w:rsidRPr="003D01B7">
        <w:rPr>
          <w:rFonts w:hint="cs"/>
          <w:rtl/>
          <w:lang w:bidi="ar"/>
        </w:rPr>
        <w:t>، على النحو الذي كلفتها به اللجنة المعنية بالت</w:t>
      </w:r>
      <w:r>
        <w:rPr>
          <w:rFonts w:hint="cs"/>
          <w:rtl/>
          <w:lang w:bidi="ar"/>
        </w:rPr>
        <w:t>نمية والملكية الفكرية، ومن المزمع تقديمه</w:t>
      </w:r>
      <w:r w:rsidRPr="003D01B7">
        <w:rPr>
          <w:rFonts w:hint="cs"/>
          <w:rtl/>
          <w:lang w:bidi="ar"/>
        </w:rPr>
        <w:t xml:space="preserve"> </w:t>
      </w:r>
      <w:r>
        <w:rPr>
          <w:rFonts w:hint="cs"/>
          <w:rtl/>
          <w:lang w:bidi="ar"/>
        </w:rPr>
        <w:t>إ</w:t>
      </w:r>
      <w:r w:rsidRPr="003D01B7">
        <w:rPr>
          <w:rFonts w:hint="cs"/>
          <w:rtl/>
          <w:lang w:bidi="ar"/>
        </w:rPr>
        <w:t>لى اللجنة في نوفمبر 2015.</w:t>
      </w:r>
    </w:p>
    <w:p w:rsidR="00795423" w:rsidRDefault="00795423" w:rsidP="00775239">
      <w:pPr>
        <w:pStyle w:val="NumberedParaAR"/>
        <w:numPr>
          <w:ilvl w:val="0"/>
          <w:numId w:val="7"/>
        </w:numPr>
        <w:tabs>
          <w:tab w:val="left" w:pos="708"/>
        </w:tabs>
        <w:ind w:left="0" w:firstLine="0"/>
      </w:pPr>
      <w:r w:rsidRPr="003D01B7">
        <w:rPr>
          <w:rFonts w:hint="cs"/>
          <w:rtl/>
          <w:lang w:bidi="ar"/>
        </w:rPr>
        <w:t xml:space="preserve">وشهدت الفترة قيد الاستعراض تحسنا ملحوظا في تنفيذ الأنشطة الموجهة نحو التنمية في البلدان النامية والبلدان الأقل نموا والبلدان </w:t>
      </w:r>
      <w:r>
        <w:rPr>
          <w:rFonts w:hint="cs"/>
          <w:rtl/>
          <w:lang w:bidi="ar"/>
        </w:rPr>
        <w:t>المنتقلة إلى الاقتصاد الحر</w:t>
      </w:r>
      <w:r w:rsidRPr="003D01B7">
        <w:rPr>
          <w:rFonts w:hint="cs"/>
          <w:rtl/>
          <w:lang w:bidi="ar"/>
        </w:rPr>
        <w:t>، مع مراعاة تباين الاحتياجات المتزايدة للبلدان المستفيدة. وقد تيسر ذلك من خلال تطوير أدوات مختلفة واستخدامها في جملة أمور من بينها، تقييم الاحتياجات، وبعثات البرمجة، ونشر دليل بشأن تقديم الويبو المساعدة التقنية</w:t>
      </w:r>
      <w:r w:rsidRPr="003D01B7">
        <w:rPr>
          <w:vertAlign w:val="superscript"/>
          <w:rtl/>
          <w:lang w:bidi="ar"/>
        </w:rPr>
        <w:footnoteReference w:id="36"/>
      </w:r>
      <w:r w:rsidRPr="003D01B7">
        <w:rPr>
          <w:rFonts w:hint="cs"/>
          <w:rtl/>
          <w:lang w:bidi="ar"/>
        </w:rPr>
        <w:t xml:space="preserve"> </w:t>
      </w:r>
      <w:r w:rsidR="00775239">
        <w:rPr>
          <w:rFonts w:hint="cs"/>
          <w:rtl/>
          <w:lang w:bidi="ar"/>
        </w:rPr>
        <w:t>ب</w:t>
      </w:r>
      <w:r w:rsidRPr="003D01B7">
        <w:rPr>
          <w:rFonts w:hint="cs"/>
          <w:rtl/>
          <w:lang w:bidi="ar"/>
        </w:rPr>
        <w:t>اللغات الرسمية الست للأمم المتحدة في 2014.</w:t>
      </w:r>
    </w:p>
    <w:p w:rsidR="00795423" w:rsidRDefault="00795423" w:rsidP="005E5738">
      <w:pPr>
        <w:pStyle w:val="NumberedParaAR"/>
        <w:numPr>
          <w:ilvl w:val="0"/>
          <w:numId w:val="7"/>
        </w:numPr>
        <w:tabs>
          <w:tab w:val="left" w:pos="715"/>
        </w:tabs>
        <w:ind w:left="0" w:firstLine="0"/>
      </w:pPr>
      <w:r>
        <w:rPr>
          <w:rFonts w:hint="cs"/>
          <w:rtl/>
          <w:lang w:bidi="ar"/>
        </w:rPr>
        <w:t>وتواصلت</w:t>
      </w:r>
      <w:r w:rsidRPr="003D01B7">
        <w:rPr>
          <w:rFonts w:hint="cs"/>
          <w:rtl/>
          <w:lang w:bidi="ar"/>
        </w:rPr>
        <w:t xml:space="preserve"> أيضا الاستفادة من </w:t>
      </w:r>
      <w:r>
        <w:rPr>
          <w:rFonts w:hint="cs"/>
          <w:rtl/>
          <w:lang w:bidi="ar"/>
        </w:rPr>
        <w:t xml:space="preserve">انتشار </w:t>
      </w:r>
      <w:r w:rsidRPr="003D01B7">
        <w:rPr>
          <w:rFonts w:hint="cs"/>
          <w:rtl/>
          <w:lang w:bidi="ar"/>
        </w:rPr>
        <w:t>قواعد البيانات المتخصصة</w:t>
      </w:r>
      <w:r>
        <w:rPr>
          <w:rFonts w:hint="cs"/>
          <w:rtl/>
          <w:lang w:bidi="ar"/>
        </w:rPr>
        <w:t xml:space="preserve"> و</w:t>
      </w:r>
      <w:r w:rsidRPr="003D01B7">
        <w:rPr>
          <w:rFonts w:hint="cs"/>
          <w:rtl/>
          <w:lang w:bidi="ar"/>
        </w:rPr>
        <w:t>تحس</w:t>
      </w:r>
      <w:r>
        <w:rPr>
          <w:rFonts w:hint="cs"/>
          <w:rtl/>
          <w:lang w:bidi="ar"/>
        </w:rPr>
        <w:t>ي</w:t>
      </w:r>
      <w:r w:rsidRPr="003D01B7">
        <w:rPr>
          <w:rFonts w:hint="cs"/>
          <w:rtl/>
          <w:lang w:bidi="ar"/>
        </w:rPr>
        <w:t>ن</w:t>
      </w:r>
      <w:r>
        <w:rPr>
          <w:rFonts w:hint="cs"/>
          <w:rtl/>
          <w:lang w:bidi="ar"/>
        </w:rPr>
        <w:t xml:space="preserve">ها بصورة مستمرة، </w:t>
      </w:r>
      <w:r w:rsidRPr="003D01B7">
        <w:rPr>
          <w:rFonts w:hint="cs"/>
          <w:rtl/>
          <w:lang w:bidi="ar"/>
        </w:rPr>
        <w:t>لا سيما قاعدة بيانات المساعدة التقنية للملكية الفكرية (</w:t>
      </w:r>
      <w:r w:rsidRPr="000E32CD">
        <w:rPr>
          <w:rFonts w:asciiTheme="minorBidi" w:hAnsiTheme="minorBidi" w:cstheme="minorBidi" w:hint="cs"/>
          <w:sz w:val="22"/>
          <w:szCs w:val="22"/>
        </w:rPr>
        <w:t>IP</w:t>
      </w:r>
      <w:r w:rsidRPr="000E32CD">
        <w:rPr>
          <w:rFonts w:asciiTheme="minorBidi" w:hAnsiTheme="minorBidi" w:cstheme="minorBidi" w:hint="cs"/>
          <w:sz w:val="22"/>
          <w:szCs w:val="22"/>
          <w:rtl/>
        </w:rPr>
        <w:t>-</w:t>
      </w:r>
      <w:r w:rsidRPr="000E32CD">
        <w:rPr>
          <w:rFonts w:asciiTheme="minorBidi" w:hAnsiTheme="minorBidi" w:cstheme="minorBidi" w:hint="cs"/>
          <w:sz w:val="22"/>
          <w:szCs w:val="22"/>
        </w:rPr>
        <w:t>TAD</w:t>
      </w:r>
      <w:r w:rsidRPr="003D01B7">
        <w:rPr>
          <w:rFonts w:hint="cs"/>
          <w:rtl/>
          <w:lang w:bidi="ar"/>
        </w:rPr>
        <w:t xml:space="preserve">)، </w:t>
      </w:r>
      <w:r w:rsidRPr="003D01B7">
        <w:rPr>
          <w:rtl/>
          <w:lang w:bidi="ar"/>
        </w:rPr>
        <w:t>وقاعدة البيانات الخاصة بمطابقة الاحتياجات الإنمائية في مجال الملكية الفكرية (</w:t>
      </w:r>
      <w:r w:rsidRPr="003D01B7">
        <w:rPr>
          <w:cs/>
          <w:lang w:bidi="ar"/>
        </w:rPr>
        <w:t>‎</w:t>
      </w:r>
      <w:r w:rsidRPr="000E32CD">
        <w:rPr>
          <w:rFonts w:asciiTheme="minorBidi" w:hAnsiTheme="minorBidi" w:cstheme="minorBidi"/>
          <w:sz w:val="22"/>
          <w:szCs w:val="22"/>
        </w:rPr>
        <w:t>IP-DMD</w:t>
      </w:r>
      <w:r w:rsidRPr="000E32CD">
        <w:rPr>
          <w:rFonts w:asciiTheme="minorBidi" w:hAnsiTheme="minorBidi" w:cstheme="minorBidi"/>
          <w:sz w:val="22"/>
          <w:szCs w:val="22"/>
          <w:rtl/>
        </w:rPr>
        <w:t>‏</w:t>
      </w:r>
      <w:r w:rsidRPr="003D01B7">
        <w:rPr>
          <w:rtl/>
          <w:lang w:bidi="ar"/>
        </w:rPr>
        <w:t>).</w:t>
      </w:r>
      <w:r w:rsidRPr="003D01B7">
        <w:rPr>
          <w:rFonts w:hint="cs"/>
          <w:rtl/>
          <w:lang w:bidi="ar"/>
        </w:rPr>
        <w:t xml:space="preserve"> </w:t>
      </w:r>
      <w:proofErr w:type="gramStart"/>
      <w:r w:rsidRPr="003D01B7">
        <w:rPr>
          <w:rFonts w:hint="cs"/>
          <w:rtl/>
          <w:lang w:bidi="ar"/>
        </w:rPr>
        <w:t>وقائمة</w:t>
      </w:r>
      <w:proofErr w:type="gramEnd"/>
      <w:r w:rsidRPr="003D01B7">
        <w:rPr>
          <w:rFonts w:hint="cs"/>
          <w:rtl/>
          <w:lang w:bidi="ar"/>
        </w:rPr>
        <w:t xml:space="preserve"> الخبراء الاستشاريين (</w:t>
      </w:r>
      <w:r w:rsidRPr="000E32CD">
        <w:rPr>
          <w:rFonts w:asciiTheme="minorBidi" w:hAnsiTheme="minorBidi" w:cstheme="minorBidi" w:hint="cs"/>
          <w:sz w:val="22"/>
          <w:szCs w:val="22"/>
        </w:rPr>
        <w:t>IP</w:t>
      </w:r>
      <w:r w:rsidRPr="000E32CD">
        <w:rPr>
          <w:rFonts w:asciiTheme="minorBidi" w:hAnsiTheme="minorBidi" w:cstheme="minorBidi" w:hint="cs"/>
          <w:sz w:val="22"/>
          <w:szCs w:val="22"/>
          <w:rtl/>
        </w:rPr>
        <w:t>-</w:t>
      </w:r>
      <w:r w:rsidRPr="000E32CD">
        <w:rPr>
          <w:rFonts w:asciiTheme="minorBidi" w:hAnsiTheme="minorBidi" w:cstheme="minorBidi" w:hint="cs"/>
          <w:sz w:val="22"/>
          <w:szCs w:val="22"/>
        </w:rPr>
        <w:t>ROC</w:t>
      </w:r>
      <w:r w:rsidRPr="003D01B7">
        <w:rPr>
          <w:rFonts w:hint="cs"/>
          <w:rtl/>
          <w:lang w:bidi="ar"/>
        </w:rPr>
        <w:t xml:space="preserve">). وإضافة إلى ذلك، تم </w:t>
      </w:r>
      <w:r>
        <w:rPr>
          <w:rFonts w:hint="cs"/>
          <w:rtl/>
          <w:lang w:bidi="ar"/>
        </w:rPr>
        <w:t>إعداد</w:t>
      </w:r>
      <w:r w:rsidRPr="003D01B7">
        <w:rPr>
          <w:rFonts w:hint="cs"/>
          <w:rtl/>
          <w:lang w:bidi="ar"/>
        </w:rPr>
        <w:t xml:space="preserve"> </w:t>
      </w:r>
      <w:r>
        <w:rPr>
          <w:rFonts w:hint="cs"/>
          <w:rtl/>
          <w:lang w:bidi="ar"/>
        </w:rPr>
        <w:t xml:space="preserve">وتنفيذ </w:t>
      </w:r>
      <w:r w:rsidRPr="003D01B7">
        <w:rPr>
          <w:rFonts w:hint="cs"/>
          <w:rtl/>
          <w:lang w:bidi="ar"/>
        </w:rPr>
        <w:t>قواعد بيانات جديدة مصممة خصيص</w:t>
      </w:r>
      <w:r>
        <w:rPr>
          <w:rFonts w:hint="cs"/>
          <w:rtl/>
          <w:lang w:bidi="ar"/>
        </w:rPr>
        <w:t>ً</w:t>
      </w:r>
      <w:r w:rsidRPr="003D01B7">
        <w:rPr>
          <w:rFonts w:hint="cs"/>
          <w:rtl/>
          <w:lang w:bidi="ar"/>
        </w:rPr>
        <w:t xml:space="preserve">ا لدعم </w:t>
      </w:r>
      <w:r>
        <w:rPr>
          <w:rFonts w:hint="cs"/>
          <w:rtl/>
          <w:lang w:bidi="ar"/>
        </w:rPr>
        <w:t>دمج</w:t>
      </w:r>
      <w:r w:rsidRPr="003D01B7">
        <w:rPr>
          <w:rFonts w:hint="cs"/>
          <w:rtl/>
          <w:lang w:bidi="ar"/>
        </w:rPr>
        <w:t xml:space="preserve"> توصيات جدول التنمية في برنامج الويبو للمساعدة التقنية. ويشمل ذلك قاعدة بيانات لاستيعاب البيانات الأساسية المستخدمة في العمليات الوطنية لصياغة استراتيجيات وطنية للملكية الفكرية</w:t>
      </w:r>
      <w:r w:rsidRPr="003D01B7">
        <w:rPr>
          <w:lang w:bidi="ar-EG"/>
        </w:rPr>
        <w:t>(</w:t>
      </w:r>
      <w:r w:rsidRPr="000E32CD">
        <w:rPr>
          <w:rFonts w:asciiTheme="minorBidi" w:hAnsiTheme="minorBidi" w:cstheme="minorBidi"/>
          <w:sz w:val="22"/>
          <w:szCs w:val="22"/>
        </w:rPr>
        <w:t>NIPS-D</w:t>
      </w:r>
      <w:r w:rsidRPr="003D01B7">
        <w:rPr>
          <w:lang w:bidi="ar-EG"/>
        </w:rPr>
        <w:t xml:space="preserve">) </w:t>
      </w:r>
      <w:r w:rsidRPr="003D01B7">
        <w:rPr>
          <w:rFonts w:hint="cs"/>
          <w:rtl/>
          <w:lang w:bidi="ar"/>
        </w:rPr>
        <w:t xml:space="preserve">، وواجهة لأنشطة التعاون فيما بين بلدان الجنوب. </w:t>
      </w:r>
      <w:r>
        <w:rPr>
          <w:rFonts w:hint="cs"/>
          <w:rtl/>
          <w:lang w:bidi="ar"/>
        </w:rPr>
        <w:t>وتحتوي</w:t>
      </w:r>
      <w:r w:rsidRPr="003D01B7">
        <w:rPr>
          <w:rtl/>
        </w:rPr>
        <w:t xml:space="preserve"> </w:t>
      </w:r>
      <w:r w:rsidRPr="003D01B7">
        <w:rPr>
          <w:rtl/>
          <w:lang w:bidi="ar"/>
        </w:rPr>
        <w:t xml:space="preserve">قاعدة البيانات </w:t>
      </w:r>
      <w:r w:rsidRPr="000E32CD">
        <w:rPr>
          <w:rFonts w:asciiTheme="minorBidi" w:hAnsiTheme="minorBidi" w:cstheme="minorBidi"/>
          <w:sz w:val="22"/>
          <w:szCs w:val="22"/>
        </w:rPr>
        <w:t>IP Advantage</w:t>
      </w:r>
      <w:r w:rsidRPr="003D01B7">
        <w:rPr>
          <w:rFonts w:hint="cs"/>
          <w:rtl/>
          <w:lang w:bidi="ar"/>
        </w:rPr>
        <w:t xml:space="preserve"> على دراسات إفرادية مع أمثلة عملية على كيفية عمل </w:t>
      </w:r>
      <w:r w:rsidR="00E11830">
        <w:rPr>
          <w:rFonts w:hint="cs"/>
          <w:rtl/>
          <w:lang w:bidi="ar"/>
        </w:rPr>
        <w:t>أنشطة الملكية الفكرية، وكيفية إسهام</w:t>
      </w:r>
      <w:r w:rsidRPr="003D01B7">
        <w:rPr>
          <w:rFonts w:hint="cs"/>
          <w:rtl/>
          <w:lang w:bidi="ar"/>
        </w:rPr>
        <w:t xml:space="preserve"> حقوق الملكية الفكرية في تشجيع الابتكار في البلدان المتقدمة والنامية على حد سواء، </w:t>
      </w:r>
      <w:r>
        <w:rPr>
          <w:rFonts w:hint="cs"/>
          <w:rtl/>
          <w:lang w:bidi="ar"/>
        </w:rPr>
        <w:lastRenderedPageBreak/>
        <w:t>و</w:t>
      </w:r>
      <w:r w:rsidRPr="003D01B7">
        <w:rPr>
          <w:rFonts w:hint="cs"/>
          <w:rtl/>
          <w:lang w:bidi="ar"/>
        </w:rPr>
        <w:t xml:space="preserve">مواصلة توسيعها. </w:t>
      </w:r>
      <w:r w:rsidR="005E5738">
        <w:rPr>
          <w:rFonts w:hint="cs"/>
          <w:rtl/>
          <w:lang w:bidi="ar"/>
        </w:rPr>
        <w:t>و</w:t>
      </w:r>
      <w:r w:rsidRPr="003D01B7">
        <w:rPr>
          <w:rFonts w:hint="cs"/>
          <w:rtl/>
          <w:lang w:bidi="ar"/>
        </w:rPr>
        <w:t xml:space="preserve">تحتوي هذه القاعدة على ما مجموعه 210 </w:t>
      </w:r>
      <w:r w:rsidR="005E5738">
        <w:rPr>
          <w:rFonts w:hint="cs"/>
          <w:rtl/>
          <w:lang w:bidi="ar"/>
        </w:rPr>
        <w:t>دراسات</w:t>
      </w:r>
      <w:r w:rsidRPr="003D01B7">
        <w:rPr>
          <w:rFonts w:hint="cs"/>
          <w:rtl/>
          <w:lang w:bidi="ar"/>
        </w:rPr>
        <w:t xml:space="preserve"> إفرادية، وفي نهاية 2015، </w:t>
      </w:r>
      <w:r>
        <w:rPr>
          <w:rFonts w:hint="cs"/>
          <w:rtl/>
          <w:lang w:bidi="ar"/>
        </w:rPr>
        <w:t>بلغ عدد متصفحي</w:t>
      </w:r>
      <w:r w:rsidRPr="003D01B7">
        <w:rPr>
          <w:rFonts w:hint="cs"/>
          <w:rtl/>
          <w:lang w:bidi="ar"/>
        </w:rPr>
        <w:t xml:space="preserve"> موقع القاعدة </w:t>
      </w:r>
      <w:r w:rsidRPr="003D01B7">
        <w:rPr>
          <w:lang w:bidi="ar-EG"/>
        </w:rPr>
        <w:t>199 700</w:t>
      </w:r>
      <w:r w:rsidR="00DC19CA">
        <w:rPr>
          <w:rtl/>
          <w:lang w:bidi="ar-EG"/>
        </w:rPr>
        <w:t xml:space="preserve"> </w:t>
      </w:r>
      <w:r w:rsidRPr="003D01B7">
        <w:rPr>
          <w:rFonts w:hint="cs"/>
          <w:rtl/>
          <w:lang w:bidi="ar-EG"/>
        </w:rPr>
        <w:t>شخص</w:t>
      </w:r>
      <w:r w:rsidRPr="003D01B7">
        <w:rPr>
          <w:rFonts w:hint="cs"/>
          <w:rtl/>
          <w:lang w:bidi="ar"/>
        </w:rPr>
        <w:t xml:space="preserve"> في الثنائية 2014/15.</w:t>
      </w:r>
    </w:p>
    <w:p w:rsidR="00795423" w:rsidRDefault="00795423" w:rsidP="003A7ECC">
      <w:pPr>
        <w:pStyle w:val="NumberedParaAR"/>
        <w:numPr>
          <w:ilvl w:val="0"/>
          <w:numId w:val="7"/>
        </w:numPr>
        <w:tabs>
          <w:tab w:val="left" w:pos="715"/>
        </w:tabs>
        <w:ind w:left="0" w:firstLine="0"/>
      </w:pPr>
      <w:r>
        <w:rPr>
          <w:rFonts w:hint="cs"/>
          <w:rtl/>
        </w:rPr>
        <w:t xml:space="preserve">وتعزز </w:t>
      </w:r>
      <w:r w:rsidRPr="007936D2">
        <w:rPr>
          <w:rtl/>
          <w:lang w:bidi="ar"/>
        </w:rPr>
        <w:t>أيضا</w:t>
      </w:r>
      <w:r w:rsidRPr="007936D2">
        <w:rPr>
          <w:rtl/>
        </w:rPr>
        <w:t xml:space="preserve"> التركيز على تسهيل </w:t>
      </w:r>
      <w:r>
        <w:rPr>
          <w:rFonts w:hint="cs"/>
          <w:rtl/>
        </w:rPr>
        <w:t>النهوض</w:t>
      </w:r>
      <w:r w:rsidRPr="007936D2">
        <w:rPr>
          <w:rtl/>
        </w:rPr>
        <w:t xml:space="preserve"> </w:t>
      </w:r>
      <w:r>
        <w:rPr>
          <w:rFonts w:hint="cs"/>
          <w:rtl/>
        </w:rPr>
        <w:t>ب</w:t>
      </w:r>
      <w:r w:rsidRPr="007936D2">
        <w:rPr>
          <w:rtl/>
        </w:rPr>
        <w:t>التعاون فيما بين بلدان الجنوب في مجال الملكية الفكرية</w:t>
      </w:r>
      <w:r>
        <w:rPr>
          <w:rFonts w:hint="cs"/>
          <w:rtl/>
        </w:rPr>
        <w:t>، و</w:t>
      </w:r>
      <w:r w:rsidRPr="007936D2">
        <w:rPr>
          <w:rtl/>
        </w:rPr>
        <w:t xml:space="preserve">التنمية فيما بين البلدان النامية والبلدان الأقل نموا من خلال إنشاء </w:t>
      </w:r>
      <w:r>
        <w:rPr>
          <w:rFonts w:hint="cs"/>
          <w:rtl/>
        </w:rPr>
        <w:t>مركز تنسيق</w:t>
      </w:r>
      <w:r>
        <w:rPr>
          <w:rtl/>
        </w:rPr>
        <w:t xml:space="preserve"> مخصص</w:t>
      </w:r>
      <w:r w:rsidRPr="007936D2">
        <w:rPr>
          <w:rtl/>
        </w:rPr>
        <w:t xml:space="preserve"> </w:t>
      </w:r>
      <w:r>
        <w:rPr>
          <w:rFonts w:hint="cs"/>
          <w:rtl/>
        </w:rPr>
        <w:t>في</w:t>
      </w:r>
      <w:r w:rsidRPr="007936D2">
        <w:rPr>
          <w:rtl/>
        </w:rPr>
        <w:t xml:space="preserve"> قطاع التنمية</w:t>
      </w:r>
      <w:r>
        <w:rPr>
          <w:rFonts w:hint="cs"/>
          <w:rtl/>
        </w:rPr>
        <w:t>،</w:t>
      </w:r>
      <w:r w:rsidRPr="007936D2">
        <w:rPr>
          <w:rtl/>
        </w:rPr>
        <w:t xml:space="preserve"> وتطوير صفحة ويب</w:t>
      </w:r>
      <w:r>
        <w:rPr>
          <w:rStyle w:val="FootnoteReference"/>
          <w:rtl/>
        </w:rPr>
        <w:footnoteReference w:id="37"/>
      </w:r>
      <w:r>
        <w:rPr>
          <w:rFonts w:hint="cs"/>
          <w:rtl/>
        </w:rPr>
        <w:t xml:space="preserve"> للتعاون</w:t>
      </w:r>
      <w:r w:rsidRPr="007936D2">
        <w:rPr>
          <w:rtl/>
        </w:rPr>
        <w:t xml:space="preserve"> فيما بين بلدان الجنوب</w:t>
      </w:r>
      <w:r>
        <w:rPr>
          <w:rFonts w:hint="cs"/>
          <w:rtl/>
        </w:rPr>
        <w:t>،</w:t>
      </w:r>
      <w:r w:rsidRPr="007936D2">
        <w:rPr>
          <w:rtl/>
        </w:rPr>
        <w:t xml:space="preserve"> وشبكة افتراضية </w:t>
      </w:r>
      <w:r>
        <w:rPr>
          <w:rFonts w:hint="cs"/>
          <w:rtl/>
        </w:rPr>
        <w:t>لل</w:t>
      </w:r>
      <w:r w:rsidRPr="007936D2">
        <w:rPr>
          <w:rtl/>
        </w:rPr>
        <w:t>تعاون فيما بين بلدان الجنوب</w:t>
      </w:r>
      <w:r>
        <w:rPr>
          <w:rFonts w:hint="cs"/>
          <w:rtl/>
        </w:rPr>
        <w:t>.</w:t>
      </w:r>
    </w:p>
    <w:p w:rsidR="00795423" w:rsidRPr="00472AE5" w:rsidRDefault="00795423" w:rsidP="00C91249">
      <w:pPr>
        <w:pStyle w:val="Heading5"/>
        <w:rPr>
          <w:rFonts w:eastAsia="Times New Roman"/>
        </w:rPr>
      </w:pPr>
      <w:proofErr w:type="gramStart"/>
      <w:r w:rsidRPr="00472AE5">
        <w:rPr>
          <w:rFonts w:eastAsia="Times New Roman" w:hint="cs"/>
          <w:rtl/>
        </w:rPr>
        <w:t>مؤشر</w:t>
      </w:r>
      <w:proofErr w:type="gramEnd"/>
      <w:r w:rsidRPr="00472AE5">
        <w:rPr>
          <w:rFonts w:eastAsia="Times New Roman" w:hint="cs"/>
          <w:rtl/>
        </w:rPr>
        <w:t xml:space="preserve"> النتيجة </w:t>
      </w:r>
      <w:r w:rsidR="00DC19CA" w:rsidRPr="00472AE5">
        <w:rPr>
          <w:rFonts w:eastAsia="Times New Roman" w:hint="cs"/>
          <w:rtl/>
        </w:rPr>
        <w:t>ه</w:t>
      </w:r>
      <w:r w:rsidR="00C91249">
        <w:rPr>
          <w:rFonts w:eastAsia="Times New Roman" w:hint="cs"/>
          <w:rtl/>
        </w:rPr>
        <w:t>2.1</w:t>
      </w:r>
      <w:r w:rsidRPr="00472AE5">
        <w:rPr>
          <w:rFonts w:eastAsia="Times New Roman" w:hint="cs"/>
          <w:rtl/>
        </w:rPr>
        <w:t>.3: عدد أكبر من البلدان النامية والبلدان الأقل نموا والبلدان المنتقل</w:t>
      </w:r>
      <w:r w:rsidRPr="00472AE5">
        <w:rPr>
          <w:rFonts w:eastAsia="Times New Roman" w:hint="eastAsia"/>
          <w:rtl/>
        </w:rPr>
        <w:t>ة</w:t>
      </w:r>
      <w:r w:rsidRPr="00472AE5">
        <w:rPr>
          <w:rFonts w:eastAsia="Times New Roman" w:hint="cs"/>
          <w:rtl/>
        </w:rPr>
        <w:t xml:space="preserve"> إلى الاقتصاد الحر مجهزة بأطر متوازنة في مجال التشريع والسياسة العامة</w:t>
      </w:r>
    </w:p>
    <w:p w:rsidR="00795423" w:rsidRDefault="00E11830" w:rsidP="00333881">
      <w:pPr>
        <w:pStyle w:val="NumberedParaAR"/>
        <w:numPr>
          <w:ilvl w:val="0"/>
          <w:numId w:val="7"/>
        </w:numPr>
        <w:tabs>
          <w:tab w:val="left" w:pos="715"/>
        </w:tabs>
        <w:ind w:left="0" w:firstLine="0"/>
      </w:pPr>
      <w:r w:rsidRPr="00EE41A6">
        <w:rPr>
          <w:noProof/>
          <w:highlight w:val="yellow"/>
        </w:rPr>
        <mc:AlternateContent>
          <mc:Choice Requires="wps">
            <w:drawing>
              <wp:anchor distT="0" distB="0" distL="114300" distR="114300" simplePos="0" relativeHeight="251692032" behindDoc="0" locked="0" layoutInCell="1" allowOverlap="1" wp14:anchorId="6B3EBD9A" wp14:editId="60FCA5D8">
                <wp:simplePos x="0" y="0"/>
                <wp:positionH relativeFrom="margin">
                  <wp:posOffset>127635</wp:posOffset>
                </wp:positionH>
                <wp:positionV relativeFrom="margin">
                  <wp:posOffset>3156585</wp:posOffset>
                </wp:positionV>
                <wp:extent cx="3667125" cy="2768600"/>
                <wp:effectExtent l="0" t="0" r="9525" b="12700"/>
                <wp:wrapSquare wrapText="bothSides"/>
                <wp:docPr id="84" name="Text Box 84"/>
                <wp:cNvGraphicFramePr/>
                <a:graphic xmlns:a="http://schemas.openxmlformats.org/drawingml/2006/main">
                  <a:graphicData uri="http://schemas.microsoft.com/office/word/2010/wordprocessingShape">
                    <wps:wsp>
                      <wps:cNvSpPr txBox="1"/>
                      <wps:spPr>
                        <a:xfrm>
                          <a:off x="0" y="0"/>
                          <a:ext cx="3667125" cy="2768600"/>
                        </a:xfrm>
                        <a:prstGeom prst="rect">
                          <a:avLst/>
                        </a:prstGeom>
                        <a:noFill/>
                        <a:ln>
                          <a:noFill/>
                        </a:ln>
                        <a:effectLst/>
                      </wps:spPr>
                      <wps:txbx>
                        <w:txbxContent>
                          <w:p w:rsidR="002011CC" w:rsidRPr="00E11830" w:rsidRDefault="002011CC" w:rsidP="005E5738">
                            <w:pPr>
                              <w:pStyle w:val="Figures"/>
                              <w:ind w:left="57"/>
                              <w:rPr>
                                <w:rtl/>
                              </w:rPr>
                            </w:pPr>
                            <w:bookmarkStart w:id="39" w:name="_Toc457567908"/>
                            <w:r>
                              <w:rPr>
                                <w:rFonts w:hint="cs"/>
                                <w:rtl/>
                              </w:rPr>
                              <w:t>الشكل</w:t>
                            </w:r>
                            <w:r>
                              <w:rPr>
                                <w:rtl/>
                              </w:rPr>
                              <w:t> </w:t>
                            </w:r>
                            <w:r w:rsidRPr="00E11830">
                              <w:rPr>
                                <w:rFonts w:hint="cs"/>
                                <w:rtl/>
                              </w:rPr>
                              <w:t>11:</w:t>
                            </w:r>
                            <w:r>
                              <w:rPr>
                                <w:rtl/>
                              </w:rPr>
                              <w:t xml:space="preserve"> اعتماد و/أو تنفيذ </w:t>
                            </w:r>
                            <w:r w:rsidRPr="00E11830">
                              <w:rPr>
                                <w:rtl/>
                              </w:rPr>
                              <w:t xml:space="preserve">استراتيجيات أو خطط التنمية الوطنية للملكية الفكرية </w:t>
                            </w:r>
                            <w:r w:rsidRPr="00E11830">
                              <w:t>IP</w:t>
                            </w:r>
                            <w:r>
                              <w:t> </w:t>
                            </w:r>
                            <w:r w:rsidRPr="00E11830">
                              <w:t>2010</w:t>
                            </w:r>
                            <w:r>
                              <w:noBreakHyphen/>
                            </w:r>
                            <w:r w:rsidRPr="00E11830">
                              <w:t>2015</w:t>
                            </w:r>
                            <w:r w:rsidRPr="00E11830">
                              <w:rPr>
                                <w:rtl/>
                              </w:rPr>
                              <w:t xml:space="preserve"> (التراكمي</w:t>
                            </w:r>
                            <w:r w:rsidRPr="00E11830">
                              <w:rPr>
                                <w:rFonts w:hint="cs"/>
                                <w:rtl/>
                              </w:rPr>
                              <w:t>)</w:t>
                            </w:r>
                            <w:bookmarkEnd w:id="39"/>
                          </w:p>
                          <w:p w:rsidR="002011CC" w:rsidRPr="00FE59CA" w:rsidRDefault="002011CC" w:rsidP="00E11830">
                            <w:pPr>
                              <w:bidi/>
                            </w:pPr>
                            <w:r w:rsidRPr="00266721">
                              <w:rPr>
                                <w:noProof/>
                                <w:szCs w:val="22"/>
                                <w:rtl/>
                              </w:rPr>
                              <w:drawing>
                                <wp:inline distT="0" distB="0" distL="0" distR="0" wp14:anchorId="2814729C" wp14:editId="337D9A2C">
                                  <wp:extent cx="3207338" cy="2184924"/>
                                  <wp:effectExtent l="19050" t="19050" r="12700" b="254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15301" cy="2190348"/>
                                          </a:xfrm>
                                          <a:prstGeom prst="rect">
                                            <a:avLst/>
                                          </a:prstGeom>
                                          <a:noFill/>
                                          <a:ln>
                                            <a:solidFill>
                                              <a:schemeClr val="tx1"/>
                                            </a:solid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4" o:spid="_x0000_s1032" type="#_x0000_t202" style="position:absolute;left:0;text-align:left;margin-left:10.05pt;margin-top:248.55pt;width:288.75pt;height:218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" filled="f" stroked="f">
                <v:textbox inset="0,0,0,0">
                  <w:txbxContent>
                    <w:p w:rsidR="002011CC" w:rsidRPr="00E11830" w:rsidRDefault="002011CC" w:rsidP="005E5738">
                      <w:pPr>
                        <w:pStyle w:val="Figures"/>
                        <w:ind w:left="57"/>
                        <w:rPr>
                          <w:rtl/>
                        </w:rPr>
                      </w:pPr>
                      <w:bookmarkStart w:id="51" w:name="_Toc457567908"/>
                      <w:r>
                        <w:rPr>
                          <w:rFonts w:hint="cs"/>
                          <w:rtl/>
                        </w:rPr>
                        <w:t>الشكل</w:t>
                      </w:r>
                      <w:r>
                        <w:rPr>
                          <w:rtl/>
                        </w:rPr>
                        <w:t> </w:t>
                      </w:r>
                      <w:r w:rsidRPr="00E11830">
                        <w:rPr>
                          <w:rFonts w:hint="cs"/>
                          <w:rtl/>
                        </w:rPr>
                        <w:t>11:</w:t>
                      </w:r>
                      <w:r>
                        <w:rPr>
                          <w:rtl/>
                        </w:rPr>
                        <w:t xml:space="preserve"> اعتماد و/أو تنفيذ </w:t>
                      </w:r>
                      <w:r w:rsidRPr="00E11830">
                        <w:rPr>
                          <w:rtl/>
                        </w:rPr>
                        <w:t xml:space="preserve">استراتيجيات أو خطط التنمية الوطنية للملكية الفكرية </w:t>
                      </w:r>
                      <w:r w:rsidRPr="00E11830">
                        <w:t>IP</w:t>
                      </w:r>
                      <w:r>
                        <w:t> </w:t>
                      </w:r>
                      <w:r w:rsidRPr="00E11830">
                        <w:t>2010</w:t>
                      </w:r>
                      <w:r>
                        <w:noBreakHyphen/>
                      </w:r>
                      <w:r w:rsidRPr="00E11830">
                        <w:t>2015</w:t>
                      </w:r>
                      <w:r w:rsidRPr="00E11830">
                        <w:rPr>
                          <w:rtl/>
                        </w:rPr>
                        <w:t xml:space="preserve"> (التراكمي</w:t>
                      </w:r>
                      <w:r w:rsidRPr="00E11830">
                        <w:rPr>
                          <w:rFonts w:hint="cs"/>
                          <w:rtl/>
                        </w:rPr>
                        <w:t>)</w:t>
                      </w:r>
                      <w:bookmarkEnd w:id="51"/>
                    </w:p>
                    <w:p w:rsidR="002011CC" w:rsidRPr="00FE59CA" w:rsidRDefault="002011CC" w:rsidP="00E11830">
                      <w:pPr>
                        <w:bidi/>
                      </w:pPr>
                      <w:r w:rsidRPr="00266721">
                        <w:rPr>
                          <w:noProof/>
                          <w:szCs w:val="22"/>
                          <w:rtl/>
                        </w:rPr>
                        <w:drawing>
                          <wp:inline distT="0" distB="0" distL="0" distR="0" wp14:anchorId="593C0026" wp14:editId="6DDE9322">
                            <wp:extent cx="3207338" cy="2184924"/>
                            <wp:effectExtent l="19050" t="19050" r="12700" b="254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15301" cy="2190348"/>
                                    </a:xfrm>
                                    <a:prstGeom prst="rect">
                                      <a:avLst/>
                                    </a:prstGeom>
                                    <a:noFill/>
                                    <a:ln>
                                      <a:solidFill>
                                        <a:schemeClr val="tx1"/>
                                      </a:solidFill>
                                    </a:ln>
                                  </pic:spPr>
                                </pic:pic>
                              </a:graphicData>
                            </a:graphic>
                          </wp:inline>
                        </w:drawing>
                      </w:r>
                    </w:p>
                  </w:txbxContent>
                </v:textbox>
                <w10:wrap type="square" anchorx="margin" anchory="margin"/>
              </v:shape>
            </w:pict>
          </mc:Fallback>
        </mc:AlternateContent>
      </w:r>
      <w:r w:rsidR="00C4193D">
        <w:rPr>
          <w:rFonts w:hint="cs"/>
          <w:noProof/>
          <w:rtl/>
        </w:rPr>
        <w:t>تجلى</w:t>
      </w:r>
      <w:r w:rsidR="00795423" w:rsidRPr="00FA0922">
        <w:rPr>
          <w:rtl/>
        </w:rPr>
        <w:t xml:space="preserve"> </w:t>
      </w:r>
      <w:r w:rsidR="00795423" w:rsidRPr="00FA0922">
        <w:rPr>
          <w:rtl/>
          <w:lang w:bidi="ar"/>
        </w:rPr>
        <w:t>التقدم</w:t>
      </w:r>
      <w:r w:rsidR="00795423" w:rsidRPr="00FA0922">
        <w:rPr>
          <w:rtl/>
        </w:rPr>
        <w:t xml:space="preserve"> </w:t>
      </w:r>
      <w:r w:rsidR="00795423" w:rsidRPr="00FA0922">
        <w:rPr>
          <w:rtl/>
          <w:lang w:bidi="ar"/>
        </w:rPr>
        <w:t>المحرز</w:t>
      </w:r>
      <w:r w:rsidR="00795423" w:rsidRPr="00FA0922">
        <w:rPr>
          <w:rtl/>
        </w:rPr>
        <w:t xml:space="preserve"> في تنفيذ جدول أعمال الويبو للتنمية </w:t>
      </w:r>
      <w:r w:rsidR="00795423">
        <w:rPr>
          <w:rFonts w:hint="cs"/>
          <w:rtl/>
        </w:rPr>
        <w:t>على</w:t>
      </w:r>
      <w:r w:rsidR="00795423" w:rsidRPr="00FA0922">
        <w:rPr>
          <w:rtl/>
        </w:rPr>
        <w:t xml:space="preserve"> </w:t>
      </w:r>
      <w:r w:rsidR="00795423">
        <w:rPr>
          <w:rFonts w:hint="cs"/>
          <w:rtl/>
        </w:rPr>
        <w:t>النجاح</w:t>
      </w:r>
      <w:r w:rsidR="00795423" w:rsidRPr="00FA0922">
        <w:rPr>
          <w:rtl/>
        </w:rPr>
        <w:t xml:space="preserve"> </w:t>
      </w:r>
      <w:r w:rsidR="00795423">
        <w:rPr>
          <w:rFonts w:hint="cs"/>
          <w:rtl/>
        </w:rPr>
        <w:t xml:space="preserve">الذي أحرزته </w:t>
      </w:r>
      <w:r w:rsidR="00795423" w:rsidRPr="00FA0922">
        <w:rPr>
          <w:rtl/>
        </w:rPr>
        <w:t>الدول الأعضاء في وضع سياسة</w:t>
      </w:r>
      <w:r w:rsidR="00795423">
        <w:rPr>
          <w:rFonts w:hint="cs"/>
          <w:rtl/>
        </w:rPr>
        <w:t xml:space="preserve"> عامة</w:t>
      </w:r>
      <w:r w:rsidR="00795423" w:rsidRPr="00FA0922">
        <w:rPr>
          <w:rtl/>
        </w:rPr>
        <w:t xml:space="preserve"> </w:t>
      </w:r>
      <w:r w:rsidR="00795423">
        <w:rPr>
          <w:rtl/>
        </w:rPr>
        <w:t xml:space="preserve">وإطار </w:t>
      </w:r>
      <w:r w:rsidR="00795423" w:rsidRPr="00FA0922">
        <w:rPr>
          <w:rtl/>
        </w:rPr>
        <w:t xml:space="preserve">تشريعي </w:t>
      </w:r>
      <w:r w:rsidR="00795423">
        <w:rPr>
          <w:rtl/>
        </w:rPr>
        <w:t>متوازن</w:t>
      </w:r>
      <w:r w:rsidR="00795423" w:rsidRPr="00FA0922">
        <w:rPr>
          <w:rtl/>
        </w:rPr>
        <w:t xml:space="preserve"> لإدارة الملكية الفكرية. </w:t>
      </w:r>
      <w:r w:rsidR="00795423">
        <w:rPr>
          <w:rFonts w:hint="cs"/>
          <w:rtl/>
        </w:rPr>
        <w:t>و</w:t>
      </w:r>
      <w:r w:rsidR="00795423" w:rsidRPr="00FA0922">
        <w:rPr>
          <w:rtl/>
        </w:rPr>
        <w:t xml:space="preserve">في عام 2009، </w:t>
      </w:r>
      <w:r w:rsidR="00795423">
        <w:rPr>
          <w:rFonts w:hint="cs"/>
          <w:rtl/>
        </w:rPr>
        <w:t>لم يكن هناك</w:t>
      </w:r>
      <w:r w:rsidR="00795423" w:rsidRPr="00FA0922">
        <w:rPr>
          <w:rtl/>
        </w:rPr>
        <w:t xml:space="preserve"> سوى عدد محدود من الدول الأعضاء من البلدان النامية والبلدان </w:t>
      </w:r>
      <w:r w:rsidR="00795423">
        <w:rPr>
          <w:rFonts w:hint="cs"/>
          <w:rtl/>
        </w:rPr>
        <w:t>ال</w:t>
      </w:r>
      <w:r w:rsidR="00795423" w:rsidRPr="00FA0922">
        <w:rPr>
          <w:rtl/>
        </w:rPr>
        <w:t xml:space="preserve">أقل نموا والبلدان </w:t>
      </w:r>
      <w:r w:rsidR="00795423">
        <w:rPr>
          <w:rtl/>
        </w:rPr>
        <w:t>المنتقلة إلى الاقتصاد الحر</w:t>
      </w:r>
      <w:r w:rsidR="00795423" w:rsidRPr="00FA0922">
        <w:rPr>
          <w:rtl/>
        </w:rPr>
        <w:t xml:space="preserve"> </w:t>
      </w:r>
      <w:r w:rsidR="00795423">
        <w:rPr>
          <w:rFonts w:hint="cs"/>
          <w:rtl/>
        </w:rPr>
        <w:t xml:space="preserve">قد </w:t>
      </w:r>
      <w:r w:rsidR="00795423">
        <w:rPr>
          <w:rtl/>
        </w:rPr>
        <w:t>اعتمد</w:t>
      </w:r>
      <w:r w:rsidR="00795423" w:rsidRPr="00FA0922">
        <w:rPr>
          <w:rtl/>
        </w:rPr>
        <w:t xml:space="preserve"> و/أو</w:t>
      </w:r>
      <w:r w:rsidR="00795423">
        <w:rPr>
          <w:rFonts w:hint="cs"/>
          <w:rtl/>
        </w:rPr>
        <w:t xml:space="preserve"> </w:t>
      </w:r>
      <w:r w:rsidR="00795423" w:rsidRPr="00FA0922">
        <w:rPr>
          <w:rtl/>
        </w:rPr>
        <w:t xml:space="preserve">نفذ استراتيجية </w:t>
      </w:r>
      <w:r w:rsidR="00795423">
        <w:rPr>
          <w:rtl/>
        </w:rPr>
        <w:t xml:space="preserve">وطنية </w:t>
      </w:r>
      <w:r w:rsidR="00795423">
        <w:rPr>
          <w:rFonts w:hint="cs"/>
          <w:rtl/>
        </w:rPr>
        <w:t>ل</w:t>
      </w:r>
      <w:r w:rsidR="00795423">
        <w:rPr>
          <w:rtl/>
        </w:rPr>
        <w:t xml:space="preserve">لملكية الفكرية أو خطة </w:t>
      </w:r>
      <w:r w:rsidR="00795423" w:rsidRPr="00FA0922">
        <w:rPr>
          <w:rtl/>
        </w:rPr>
        <w:t xml:space="preserve">تنمية </w:t>
      </w:r>
      <w:r w:rsidR="00795423">
        <w:rPr>
          <w:rFonts w:hint="cs"/>
          <w:rtl/>
        </w:rPr>
        <w:t>تتعلق</w:t>
      </w:r>
      <w:r w:rsidR="00795423" w:rsidRPr="00FA0922">
        <w:rPr>
          <w:rtl/>
        </w:rPr>
        <w:t xml:space="preserve"> بالملكية الفكرية. </w:t>
      </w:r>
      <w:r w:rsidR="00795423">
        <w:rPr>
          <w:rFonts w:hint="cs"/>
          <w:rtl/>
        </w:rPr>
        <w:t xml:space="preserve">أما </w:t>
      </w:r>
      <w:r w:rsidR="00795423" w:rsidRPr="00FA0922">
        <w:rPr>
          <w:rtl/>
        </w:rPr>
        <w:t xml:space="preserve">خلال فترة الخطة الاستراتيجية </w:t>
      </w:r>
      <w:r w:rsidR="00795423">
        <w:rPr>
          <w:rFonts w:hint="cs"/>
          <w:rtl/>
        </w:rPr>
        <w:t>ل</w:t>
      </w:r>
      <w:r w:rsidR="00795423" w:rsidRPr="00FA0922">
        <w:rPr>
          <w:rtl/>
        </w:rPr>
        <w:t xml:space="preserve">لأجل </w:t>
      </w:r>
      <w:r w:rsidR="00795423">
        <w:rPr>
          <w:rtl/>
        </w:rPr>
        <w:t>المتوسط</w:t>
      </w:r>
      <w:r w:rsidR="00795423" w:rsidRPr="00FA0922">
        <w:rPr>
          <w:rtl/>
        </w:rPr>
        <w:t xml:space="preserve">، </w:t>
      </w:r>
      <w:r w:rsidR="00795423">
        <w:rPr>
          <w:rFonts w:hint="cs"/>
          <w:rtl/>
        </w:rPr>
        <w:t>كان</w:t>
      </w:r>
      <w:r w:rsidR="00795423">
        <w:rPr>
          <w:rtl/>
        </w:rPr>
        <w:t xml:space="preserve"> </w:t>
      </w:r>
      <w:r w:rsidR="00795423">
        <w:rPr>
          <w:rFonts w:hint="cs"/>
          <w:rtl/>
        </w:rPr>
        <w:t>ثمة</w:t>
      </w:r>
      <w:r w:rsidR="00795423" w:rsidRPr="00FA0922">
        <w:rPr>
          <w:rtl/>
        </w:rPr>
        <w:t xml:space="preserve"> 76 بلدا</w:t>
      </w:r>
      <w:r w:rsidR="00795423">
        <w:rPr>
          <w:rStyle w:val="FootnoteReference"/>
          <w:rtl/>
        </w:rPr>
        <w:footnoteReference w:id="38"/>
      </w:r>
      <w:r w:rsidR="00795423" w:rsidRPr="00FA0922">
        <w:rPr>
          <w:rtl/>
        </w:rPr>
        <w:t xml:space="preserve"> </w:t>
      </w:r>
      <w:r w:rsidR="00795423">
        <w:rPr>
          <w:rtl/>
        </w:rPr>
        <w:t xml:space="preserve">قد </w:t>
      </w:r>
      <w:r w:rsidR="005E5738">
        <w:rPr>
          <w:rFonts w:hint="cs"/>
          <w:rtl/>
        </w:rPr>
        <w:t>شرع</w:t>
      </w:r>
      <w:r w:rsidR="00795423" w:rsidRPr="00FA0922">
        <w:rPr>
          <w:rtl/>
        </w:rPr>
        <w:t xml:space="preserve"> و/أو بصدد </w:t>
      </w:r>
      <w:r w:rsidR="005E5738">
        <w:rPr>
          <w:rFonts w:hint="cs"/>
          <w:rtl/>
        </w:rPr>
        <w:t>الشروع</w:t>
      </w:r>
      <w:r w:rsidR="00795423">
        <w:rPr>
          <w:rFonts w:hint="cs"/>
          <w:rtl/>
        </w:rPr>
        <w:t xml:space="preserve"> في </w:t>
      </w:r>
      <w:r w:rsidR="00795423" w:rsidRPr="00FA0922">
        <w:rPr>
          <w:rtl/>
        </w:rPr>
        <w:t xml:space="preserve">صياغة/اعتماد استراتيجيات وطنية </w:t>
      </w:r>
      <w:r w:rsidR="00795423">
        <w:rPr>
          <w:rFonts w:hint="cs"/>
          <w:rtl/>
        </w:rPr>
        <w:t>ل</w:t>
      </w:r>
      <w:r w:rsidR="00795423" w:rsidRPr="00FA0922">
        <w:rPr>
          <w:rtl/>
        </w:rPr>
        <w:t xml:space="preserve">لملكية الفكرية و/أو خطط </w:t>
      </w:r>
      <w:r w:rsidR="00795423">
        <w:rPr>
          <w:rFonts w:hint="cs"/>
          <w:rtl/>
        </w:rPr>
        <w:t>ل</w:t>
      </w:r>
      <w:r w:rsidR="00795423" w:rsidRPr="00FA0922">
        <w:rPr>
          <w:rtl/>
        </w:rPr>
        <w:t>لتنمية بمساعدة المكاتب الإقليمية</w:t>
      </w:r>
      <w:r w:rsidR="00795423">
        <w:rPr>
          <w:rFonts w:hint="cs"/>
          <w:rtl/>
        </w:rPr>
        <w:t>،</w:t>
      </w:r>
      <w:r w:rsidR="00795423" w:rsidRPr="008A3661">
        <w:rPr>
          <w:rtl/>
        </w:rPr>
        <w:t xml:space="preserve"> </w:t>
      </w:r>
      <w:r w:rsidR="00795423" w:rsidRPr="00FA0922">
        <w:rPr>
          <w:rtl/>
        </w:rPr>
        <w:t xml:space="preserve">منها 24 بلدا </w:t>
      </w:r>
      <w:r w:rsidR="00795423">
        <w:rPr>
          <w:rFonts w:hint="cs"/>
          <w:rtl/>
        </w:rPr>
        <w:t>من البلدان ال</w:t>
      </w:r>
      <w:r w:rsidR="00795423" w:rsidRPr="00FA0922">
        <w:rPr>
          <w:rtl/>
        </w:rPr>
        <w:t xml:space="preserve">أقل نموا. </w:t>
      </w:r>
      <w:r w:rsidR="00795423">
        <w:rPr>
          <w:rFonts w:hint="cs"/>
          <w:rtl/>
        </w:rPr>
        <w:t xml:space="preserve">وفي </w:t>
      </w:r>
      <w:r w:rsidR="00795423" w:rsidRPr="00FA0922">
        <w:rPr>
          <w:rtl/>
        </w:rPr>
        <w:t xml:space="preserve">نهاية 2015، </w:t>
      </w:r>
      <w:r w:rsidR="00795423">
        <w:rPr>
          <w:rFonts w:hint="cs"/>
          <w:rtl/>
        </w:rPr>
        <w:t>كان</w:t>
      </w:r>
      <w:r w:rsidR="00795423" w:rsidRPr="00FA0922">
        <w:rPr>
          <w:rtl/>
        </w:rPr>
        <w:t xml:space="preserve"> </w:t>
      </w:r>
      <w:r w:rsidR="00795423">
        <w:rPr>
          <w:rtl/>
        </w:rPr>
        <w:t>ما مجموعه 64 بلدا</w:t>
      </w:r>
      <w:r w:rsidR="00795423" w:rsidRPr="00FA0922">
        <w:rPr>
          <w:rtl/>
        </w:rPr>
        <w:t xml:space="preserve"> </w:t>
      </w:r>
      <w:r w:rsidR="00795423">
        <w:rPr>
          <w:rFonts w:hint="cs"/>
          <w:rtl/>
        </w:rPr>
        <w:t xml:space="preserve">قد اعتمد </w:t>
      </w:r>
      <w:r w:rsidR="00795423" w:rsidRPr="00FA0922">
        <w:rPr>
          <w:rtl/>
        </w:rPr>
        <w:t xml:space="preserve">بنجاح و/أو </w:t>
      </w:r>
      <w:r w:rsidR="00795423">
        <w:rPr>
          <w:rFonts w:hint="cs"/>
          <w:rtl/>
        </w:rPr>
        <w:t>كان ي</w:t>
      </w:r>
      <w:r w:rsidR="00795423">
        <w:rPr>
          <w:rtl/>
        </w:rPr>
        <w:t>نف</w:t>
      </w:r>
      <w:r w:rsidR="00795423" w:rsidRPr="00FA0922">
        <w:rPr>
          <w:rtl/>
        </w:rPr>
        <w:t xml:space="preserve">ذ استراتيجيات/خطط تنمية وطنية </w:t>
      </w:r>
      <w:r w:rsidR="00795423">
        <w:rPr>
          <w:rFonts w:hint="cs"/>
          <w:rtl/>
        </w:rPr>
        <w:t>ل</w:t>
      </w:r>
      <w:r w:rsidR="00795423" w:rsidRPr="00FA0922">
        <w:rPr>
          <w:rtl/>
        </w:rPr>
        <w:t>لملكية الفكرية</w:t>
      </w:r>
      <w:r w:rsidR="00795423">
        <w:rPr>
          <w:rFonts w:hint="cs"/>
          <w:rtl/>
        </w:rPr>
        <w:t>،</w:t>
      </w:r>
      <w:r w:rsidR="00795423" w:rsidRPr="00FA0922">
        <w:rPr>
          <w:rtl/>
        </w:rPr>
        <w:t xml:space="preserve"> منها 19 </w:t>
      </w:r>
      <w:r w:rsidR="00795423">
        <w:rPr>
          <w:rFonts w:hint="cs"/>
          <w:rtl/>
        </w:rPr>
        <w:t xml:space="preserve">بلدا من </w:t>
      </w:r>
      <w:r w:rsidR="00795423" w:rsidRPr="00FA0922">
        <w:rPr>
          <w:rtl/>
        </w:rPr>
        <w:t xml:space="preserve">البلدان </w:t>
      </w:r>
      <w:r w:rsidR="00795423">
        <w:rPr>
          <w:rFonts w:hint="cs"/>
          <w:rtl/>
        </w:rPr>
        <w:t>ال</w:t>
      </w:r>
      <w:r w:rsidR="00795423" w:rsidRPr="00FA0922">
        <w:rPr>
          <w:rtl/>
        </w:rPr>
        <w:t xml:space="preserve">أقل نموا. </w:t>
      </w:r>
      <w:proofErr w:type="gramStart"/>
      <w:r w:rsidR="00795423">
        <w:rPr>
          <w:rFonts w:hint="cs"/>
          <w:rtl/>
        </w:rPr>
        <w:t>وبصفة</w:t>
      </w:r>
      <w:proofErr w:type="gramEnd"/>
      <w:r w:rsidR="00795423">
        <w:rPr>
          <w:rFonts w:hint="cs"/>
          <w:rtl/>
        </w:rPr>
        <w:t xml:space="preserve"> خاصة، كان هناك </w:t>
      </w:r>
      <w:r w:rsidR="00795423" w:rsidRPr="00FA0922">
        <w:rPr>
          <w:rtl/>
        </w:rPr>
        <w:t xml:space="preserve">في نهاية الفترة </w:t>
      </w:r>
      <w:r w:rsidR="00795423">
        <w:rPr>
          <w:rFonts w:hint="cs"/>
          <w:rtl/>
        </w:rPr>
        <w:t>ال</w:t>
      </w:r>
      <w:r w:rsidR="00795423" w:rsidRPr="00FA0922">
        <w:rPr>
          <w:rtl/>
        </w:rPr>
        <w:t xml:space="preserve">سنوات </w:t>
      </w:r>
      <w:r w:rsidR="00795423">
        <w:rPr>
          <w:rFonts w:hint="cs"/>
          <w:rtl/>
        </w:rPr>
        <w:t>ال</w:t>
      </w:r>
      <w:r w:rsidR="00795423" w:rsidRPr="00FA0922">
        <w:rPr>
          <w:rtl/>
        </w:rPr>
        <w:t xml:space="preserve">ست، </w:t>
      </w:r>
      <w:r w:rsidR="00795423">
        <w:rPr>
          <w:rFonts w:hint="cs"/>
          <w:rtl/>
        </w:rPr>
        <w:t>ما يقرب من</w:t>
      </w:r>
      <w:r w:rsidR="00795423" w:rsidRPr="00FA0922">
        <w:rPr>
          <w:rtl/>
        </w:rPr>
        <w:t xml:space="preserve"> 26 بلدا في أفريقيا </w:t>
      </w:r>
      <w:r w:rsidR="00795423">
        <w:rPr>
          <w:rFonts w:hint="cs"/>
          <w:rtl/>
        </w:rPr>
        <w:t>قد</w:t>
      </w:r>
      <w:r w:rsidR="00795423" w:rsidRPr="00FA0922">
        <w:rPr>
          <w:rtl/>
        </w:rPr>
        <w:t xml:space="preserve"> </w:t>
      </w:r>
      <w:r w:rsidR="00795423">
        <w:rPr>
          <w:rFonts w:hint="cs"/>
          <w:rtl/>
        </w:rPr>
        <w:t>اعتمد</w:t>
      </w:r>
      <w:r w:rsidR="00795423" w:rsidRPr="00FA0922">
        <w:rPr>
          <w:rtl/>
        </w:rPr>
        <w:t xml:space="preserve"> و/أو </w:t>
      </w:r>
      <w:r w:rsidR="00795423">
        <w:rPr>
          <w:rFonts w:hint="cs"/>
          <w:rtl/>
        </w:rPr>
        <w:t>ينفذ</w:t>
      </w:r>
      <w:r w:rsidR="00795423">
        <w:rPr>
          <w:rtl/>
        </w:rPr>
        <w:t xml:space="preserve"> هذه السياسات أو</w:t>
      </w:r>
      <w:r w:rsidR="00795423">
        <w:rPr>
          <w:rFonts w:hint="cs"/>
          <w:rtl/>
        </w:rPr>
        <w:t xml:space="preserve"> </w:t>
      </w:r>
      <w:r w:rsidR="00795423" w:rsidRPr="00FA0922">
        <w:rPr>
          <w:rtl/>
        </w:rPr>
        <w:t>الخطط،</w:t>
      </w:r>
      <w:r w:rsidR="00795423" w:rsidRPr="00157B57">
        <w:rPr>
          <w:rFonts w:hint="cs"/>
          <w:rtl/>
        </w:rPr>
        <w:t xml:space="preserve"> </w:t>
      </w:r>
      <w:r w:rsidR="00795423">
        <w:rPr>
          <w:rFonts w:hint="cs"/>
          <w:rtl/>
        </w:rPr>
        <w:t>منها</w:t>
      </w:r>
      <w:r w:rsidR="00795423" w:rsidRPr="00FA0922">
        <w:rPr>
          <w:rtl/>
        </w:rPr>
        <w:t xml:space="preserve"> 17 </w:t>
      </w:r>
      <w:r w:rsidR="00795423">
        <w:rPr>
          <w:rFonts w:hint="cs"/>
          <w:rtl/>
        </w:rPr>
        <w:t>بلدا</w:t>
      </w:r>
      <w:r w:rsidR="00795423" w:rsidRPr="00FA0922">
        <w:rPr>
          <w:rtl/>
        </w:rPr>
        <w:t xml:space="preserve"> في</w:t>
      </w:r>
      <w:r w:rsidR="00795423">
        <w:rPr>
          <w:rFonts w:hint="cs"/>
          <w:rtl/>
        </w:rPr>
        <w:t xml:space="preserve"> الثنائية</w:t>
      </w:r>
      <w:r w:rsidR="00795423" w:rsidRPr="00FA0922">
        <w:rPr>
          <w:rtl/>
        </w:rPr>
        <w:t xml:space="preserve"> 2014/15 وحده</w:t>
      </w:r>
      <w:r w:rsidR="00795423">
        <w:rPr>
          <w:rFonts w:hint="cs"/>
          <w:rtl/>
        </w:rPr>
        <w:t>ا</w:t>
      </w:r>
      <w:r w:rsidR="00795423" w:rsidRPr="00FA0922">
        <w:rPr>
          <w:rtl/>
        </w:rPr>
        <w:t xml:space="preserve"> (انظر</w:t>
      </w:r>
      <w:r w:rsidR="00333881">
        <w:t> </w:t>
      </w:r>
      <w:r w:rsidR="00EB7C74">
        <w:rPr>
          <w:rtl/>
        </w:rPr>
        <w:t>الشكل </w:t>
      </w:r>
      <w:r w:rsidR="00795423" w:rsidRPr="00FA0922">
        <w:rPr>
          <w:rtl/>
        </w:rPr>
        <w:t>11).</w:t>
      </w:r>
    </w:p>
    <w:p w:rsidR="00795423" w:rsidRPr="00E11830" w:rsidRDefault="00795423" w:rsidP="003A7ECC">
      <w:pPr>
        <w:pStyle w:val="NumberedParaAR"/>
        <w:numPr>
          <w:ilvl w:val="0"/>
          <w:numId w:val="7"/>
        </w:numPr>
        <w:tabs>
          <w:tab w:val="left" w:pos="715"/>
        </w:tabs>
        <w:ind w:left="0" w:firstLine="0"/>
      </w:pPr>
      <w:r w:rsidRPr="00E11830">
        <w:rPr>
          <w:rFonts w:hint="cs"/>
          <w:rtl/>
        </w:rPr>
        <w:t>ومن العوامل التي يسرت</w:t>
      </w:r>
      <w:r w:rsidRPr="00E11830">
        <w:rPr>
          <w:rtl/>
        </w:rPr>
        <w:t xml:space="preserve"> صياغة استراتيجيات و/أو خطط التنمية الوطنية للملكية الفكرية تطوير منهجية ومجموعة من أدوات القياس العملية </w:t>
      </w:r>
      <w:r w:rsidRPr="00E11830">
        <w:rPr>
          <w:rFonts w:hint="cs"/>
          <w:rtl/>
        </w:rPr>
        <w:t>الموحدة التي تتسم في الوقت نفسه</w:t>
      </w:r>
      <w:r w:rsidRPr="00E11830">
        <w:rPr>
          <w:rtl/>
        </w:rPr>
        <w:t xml:space="preserve"> </w:t>
      </w:r>
      <w:r w:rsidRPr="00E11830">
        <w:rPr>
          <w:rFonts w:hint="cs"/>
          <w:rtl/>
        </w:rPr>
        <w:t>بال</w:t>
      </w:r>
      <w:r w:rsidRPr="00E11830">
        <w:rPr>
          <w:rtl/>
        </w:rPr>
        <w:t>مر</w:t>
      </w:r>
      <w:r w:rsidRPr="00E11830">
        <w:rPr>
          <w:rFonts w:hint="cs"/>
          <w:rtl/>
        </w:rPr>
        <w:t>و</w:t>
      </w:r>
      <w:r w:rsidRPr="00E11830">
        <w:rPr>
          <w:rtl/>
        </w:rPr>
        <w:t xml:space="preserve">نة </w:t>
      </w:r>
      <w:r w:rsidRPr="00E11830">
        <w:rPr>
          <w:rFonts w:hint="cs"/>
          <w:rtl/>
        </w:rPr>
        <w:t>بغية</w:t>
      </w:r>
      <w:r w:rsidRPr="00E11830">
        <w:rPr>
          <w:rtl/>
        </w:rPr>
        <w:t xml:space="preserve"> مساعدة </w:t>
      </w:r>
      <w:r w:rsidR="00E11830" w:rsidRPr="00E11830">
        <w:rPr>
          <w:rtl/>
        </w:rPr>
        <w:t>المسؤولين</w:t>
      </w:r>
      <w:r w:rsidRPr="00E11830">
        <w:rPr>
          <w:rFonts w:hint="cs"/>
          <w:rtl/>
        </w:rPr>
        <w:t xml:space="preserve"> المعنيين</w:t>
      </w:r>
      <w:r w:rsidRPr="00E11830">
        <w:rPr>
          <w:rtl/>
        </w:rPr>
        <w:t xml:space="preserve"> </w:t>
      </w:r>
      <w:r w:rsidRPr="00E11830">
        <w:rPr>
          <w:rFonts w:hint="cs"/>
          <w:rtl/>
        </w:rPr>
        <w:t>بوضع</w:t>
      </w:r>
      <w:r w:rsidRPr="00E11830">
        <w:rPr>
          <w:rtl/>
        </w:rPr>
        <w:t xml:space="preserve"> استراتيجيات وطنية للملكية الفكرية </w:t>
      </w:r>
      <w:r w:rsidRPr="00E11830">
        <w:rPr>
          <w:rFonts w:hint="cs"/>
          <w:rtl/>
        </w:rPr>
        <w:t xml:space="preserve">في </w:t>
      </w:r>
      <w:r w:rsidRPr="00E11830">
        <w:rPr>
          <w:rtl/>
        </w:rPr>
        <w:t xml:space="preserve">تقييم </w:t>
      </w:r>
      <w:r w:rsidRPr="00E11830">
        <w:rPr>
          <w:rFonts w:hint="cs"/>
          <w:rtl/>
        </w:rPr>
        <w:t>وضع</w:t>
      </w:r>
      <w:r w:rsidRPr="00E11830">
        <w:rPr>
          <w:rtl/>
        </w:rPr>
        <w:t xml:space="preserve"> </w:t>
      </w:r>
      <w:r w:rsidRPr="00E11830">
        <w:rPr>
          <w:rFonts w:hint="cs"/>
          <w:rtl/>
        </w:rPr>
        <w:t>أنظمتهم</w:t>
      </w:r>
      <w:r w:rsidRPr="00E11830">
        <w:rPr>
          <w:rtl/>
        </w:rPr>
        <w:t xml:space="preserve"> الوطني</w:t>
      </w:r>
      <w:r w:rsidRPr="00E11830">
        <w:rPr>
          <w:rFonts w:hint="cs"/>
          <w:rtl/>
        </w:rPr>
        <w:t>ة</w:t>
      </w:r>
      <w:r w:rsidRPr="00E11830">
        <w:rPr>
          <w:rtl/>
        </w:rPr>
        <w:t xml:space="preserve">، وتحديد الأهداف الاستراتيجية وتقييم الاحتياجات المعينة في مجال الملكية الفكرية. </w:t>
      </w:r>
      <w:r w:rsidRPr="00E11830">
        <w:rPr>
          <w:rFonts w:hint="cs"/>
          <w:rtl/>
        </w:rPr>
        <w:t>فضلا عن</w:t>
      </w:r>
      <w:r w:rsidRPr="00E11830">
        <w:rPr>
          <w:rtl/>
        </w:rPr>
        <w:t xml:space="preserve"> </w:t>
      </w:r>
      <w:r w:rsidRPr="00E11830">
        <w:rPr>
          <w:rFonts w:hint="cs"/>
          <w:rtl/>
        </w:rPr>
        <w:t>ضمان</w:t>
      </w:r>
      <w:r w:rsidRPr="00E11830">
        <w:rPr>
          <w:rtl/>
        </w:rPr>
        <w:t xml:space="preserve"> </w:t>
      </w:r>
      <w:r w:rsidRPr="00E11830">
        <w:rPr>
          <w:rFonts w:hint="cs"/>
          <w:rtl/>
        </w:rPr>
        <w:t>الاتساق</w:t>
      </w:r>
      <w:r w:rsidRPr="00E11830">
        <w:rPr>
          <w:rtl/>
        </w:rPr>
        <w:t xml:space="preserve"> </w:t>
      </w:r>
      <w:r w:rsidRPr="00E11830">
        <w:rPr>
          <w:rFonts w:hint="cs"/>
          <w:rtl/>
        </w:rPr>
        <w:t>والتنسيق</w:t>
      </w:r>
      <w:r w:rsidRPr="00E11830">
        <w:rPr>
          <w:rtl/>
        </w:rPr>
        <w:t xml:space="preserve"> </w:t>
      </w:r>
      <w:r w:rsidRPr="00E11830">
        <w:rPr>
          <w:rFonts w:hint="cs"/>
          <w:rtl/>
        </w:rPr>
        <w:t>ال</w:t>
      </w:r>
      <w:r w:rsidRPr="00E11830">
        <w:rPr>
          <w:rtl/>
        </w:rPr>
        <w:t>فعال</w:t>
      </w:r>
      <w:r w:rsidRPr="00E11830">
        <w:rPr>
          <w:rFonts w:hint="cs"/>
          <w:rtl/>
        </w:rPr>
        <w:t xml:space="preserve"> </w:t>
      </w:r>
      <w:r w:rsidRPr="00E11830">
        <w:rPr>
          <w:rtl/>
        </w:rPr>
        <w:t xml:space="preserve">في إطار المساعدة التقنية التي تقدمها الويبو إلى البلدان النامية </w:t>
      </w:r>
      <w:r w:rsidRPr="00E11830">
        <w:rPr>
          <w:rFonts w:hint="cs"/>
          <w:rtl/>
        </w:rPr>
        <w:t>و</w:t>
      </w:r>
      <w:r w:rsidRPr="00E11830">
        <w:rPr>
          <w:rtl/>
        </w:rPr>
        <w:t xml:space="preserve">البلدان </w:t>
      </w:r>
      <w:r w:rsidRPr="00E11830">
        <w:rPr>
          <w:rFonts w:hint="cs"/>
          <w:rtl/>
        </w:rPr>
        <w:t>ال</w:t>
      </w:r>
      <w:r w:rsidRPr="00E11830">
        <w:rPr>
          <w:rtl/>
        </w:rPr>
        <w:t xml:space="preserve">أقل نموا والبلدان </w:t>
      </w:r>
      <w:r w:rsidRPr="00E11830">
        <w:rPr>
          <w:rFonts w:hint="cs"/>
          <w:rtl/>
        </w:rPr>
        <w:t>المنتقلة إلى الاقتصاد الحر.</w:t>
      </w:r>
      <w:r w:rsidR="00E11830" w:rsidRPr="00E11830">
        <w:rPr>
          <w:rFonts w:hint="cs"/>
          <w:rtl/>
        </w:rPr>
        <w:t xml:space="preserve"> </w:t>
      </w:r>
      <w:proofErr w:type="gramStart"/>
      <w:r w:rsidR="00E11830" w:rsidRPr="00E11830">
        <w:rPr>
          <w:rFonts w:hint="cs"/>
          <w:rtl/>
        </w:rPr>
        <w:t>واختُبرت</w:t>
      </w:r>
      <w:proofErr w:type="gramEnd"/>
      <w:r w:rsidR="00E11830" w:rsidRPr="00E11830">
        <w:rPr>
          <w:rFonts w:hint="cs"/>
          <w:rtl/>
        </w:rPr>
        <w:t xml:space="preserve"> تلك الأدوات وحسِّنت ووحدت على أساس الآراء الواردة من ستة بلدان رائدة طبقت المنهجية المقترحة في وضع سياساتها الوطنية للملكية الفكرية.</w:t>
      </w:r>
    </w:p>
    <w:p w:rsidR="00795423" w:rsidRDefault="00795423" w:rsidP="003A7ECC">
      <w:pPr>
        <w:pStyle w:val="NumberedParaAR"/>
        <w:numPr>
          <w:ilvl w:val="0"/>
          <w:numId w:val="7"/>
        </w:numPr>
        <w:tabs>
          <w:tab w:val="left" w:pos="715"/>
        </w:tabs>
        <w:ind w:left="0" w:firstLine="0"/>
      </w:pPr>
      <w:r>
        <w:rPr>
          <w:rFonts w:hint="cs"/>
          <w:rtl/>
        </w:rPr>
        <w:t>ويتم الإبلاغ عن ال</w:t>
      </w:r>
      <w:r>
        <w:rPr>
          <w:rtl/>
        </w:rPr>
        <w:t>تقدم</w:t>
      </w:r>
      <w:r w:rsidRPr="0097439D">
        <w:rPr>
          <w:rtl/>
        </w:rPr>
        <w:t xml:space="preserve"> </w:t>
      </w:r>
      <w:r>
        <w:rPr>
          <w:rFonts w:hint="cs"/>
          <w:rtl/>
        </w:rPr>
        <w:t>الم</w:t>
      </w:r>
      <w:r>
        <w:rPr>
          <w:rtl/>
        </w:rPr>
        <w:t>حرز</w:t>
      </w:r>
      <w:r w:rsidRPr="0097439D">
        <w:rPr>
          <w:rtl/>
        </w:rPr>
        <w:t xml:space="preserve"> في إنشاء بيئات قانونية وطنية متوازنة في إطار الهدف الاستراتيجي الثاني.</w:t>
      </w:r>
    </w:p>
    <w:p w:rsidR="00795423" w:rsidRPr="00472AE5" w:rsidRDefault="00795423" w:rsidP="00C91249">
      <w:pPr>
        <w:pStyle w:val="Heading5"/>
        <w:rPr>
          <w:rFonts w:eastAsia="Times New Roman"/>
          <w:rtl/>
        </w:rPr>
      </w:pPr>
      <w:proofErr w:type="gramStart"/>
      <w:r w:rsidRPr="00472AE5">
        <w:rPr>
          <w:rFonts w:eastAsia="Times New Roman" w:hint="cs"/>
          <w:rtl/>
        </w:rPr>
        <w:lastRenderedPageBreak/>
        <w:t>مؤشر</w:t>
      </w:r>
      <w:proofErr w:type="gramEnd"/>
      <w:r w:rsidRPr="00472AE5">
        <w:rPr>
          <w:rFonts w:eastAsia="Times New Roman" w:hint="cs"/>
          <w:rtl/>
        </w:rPr>
        <w:t xml:space="preserve"> النتيجة </w:t>
      </w:r>
      <w:r w:rsidR="00BC59B3" w:rsidRPr="00472AE5">
        <w:rPr>
          <w:rFonts w:eastAsia="Times New Roman" w:hint="cs"/>
          <w:rtl/>
        </w:rPr>
        <w:t>ه</w:t>
      </w:r>
      <w:r w:rsidR="00C91249">
        <w:rPr>
          <w:rFonts w:eastAsia="Times New Roman" w:hint="cs"/>
          <w:rtl/>
        </w:rPr>
        <w:t>3.1.3</w:t>
      </w:r>
      <w:r w:rsidRPr="00472AE5">
        <w:rPr>
          <w:rFonts w:eastAsia="Times New Roman" w:hint="cs"/>
          <w:rtl/>
        </w:rPr>
        <w:t xml:space="preserve">: </w:t>
      </w:r>
      <w:r w:rsidRPr="00472AE5">
        <w:rPr>
          <w:rFonts w:eastAsia="Times New Roman"/>
          <w:rtl/>
        </w:rPr>
        <w:t>عدد</w:t>
      </w:r>
      <w:r w:rsidR="00C91249">
        <w:rPr>
          <w:rFonts w:eastAsia="Times New Roman" w:hint="cs"/>
          <w:rtl/>
        </w:rPr>
        <w:t xml:space="preserve"> أكبر من</w:t>
      </w:r>
      <w:r w:rsidRPr="00472AE5">
        <w:rPr>
          <w:rFonts w:eastAsia="Times New Roman"/>
          <w:rtl/>
        </w:rPr>
        <w:t xml:space="preserve"> البلدان النامية والبلدان الأقل نموا والبلدان المنتقلة إلى الاقتصاد الحر </w:t>
      </w:r>
      <w:r w:rsidR="00C91249">
        <w:rPr>
          <w:rFonts w:eastAsia="Times New Roman" w:hint="cs"/>
          <w:rtl/>
        </w:rPr>
        <w:t>مجهزة</w:t>
      </w:r>
      <w:r w:rsidRPr="00472AE5">
        <w:rPr>
          <w:rFonts w:eastAsia="Times New Roman" w:hint="cs"/>
          <w:rtl/>
        </w:rPr>
        <w:t xml:space="preserve"> </w:t>
      </w:r>
      <w:r w:rsidR="00C91249">
        <w:rPr>
          <w:rFonts w:eastAsia="Times New Roman" w:hint="cs"/>
          <w:rtl/>
        </w:rPr>
        <w:t>ب</w:t>
      </w:r>
      <w:r w:rsidRPr="00472AE5">
        <w:rPr>
          <w:rFonts w:eastAsia="Times New Roman"/>
          <w:rtl/>
        </w:rPr>
        <w:t xml:space="preserve">مؤسسات قوية </w:t>
      </w:r>
      <w:r w:rsidR="00C91249">
        <w:rPr>
          <w:rFonts w:eastAsia="Times New Roman" w:hint="cs"/>
          <w:rtl/>
        </w:rPr>
        <w:t>وقادرة على الاستجابة</w:t>
      </w:r>
      <w:r w:rsidRPr="00472AE5">
        <w:rPr>
          <w:rFonts w:eastAsia="Times New Roman"/>
          <w:rtl/>
        </w:rPr>
        <w:t xml:space="preserve"> </w:t>
      </w:r>
      <w:r w:rsidRPr="00472AE5">
        <w:rPr>
          <w:rFonts w:eastAsia="Times New Roman" w:hint="cs"/>
          <w:rtl/>
        </w:rPr>
        <w:t>في مجال</w:t>
      </w:r>
      <w:r w:rsidRPr="00472AE5">
        <w:rPr>
          <w:rFonts w:eastAsia="Times New Roman"/>
          <w:rtl/>
        </w:rPr>
        <w:t xml:space="preserve"> </w:t>
      </w:r>
      <w:r w:rsidRPr="00472AE5">
        <w:rPr>
          <w:rFonts w:eastAsia="Times New Roman" w:hint="cs"/>
          <w:rtl/>
        </w:rPr>
        <w:t>ا</w:t>
      </w:r>
      <w:r w:rsidRPr="00472AE5">
        <w:rPr>
          <w:rFonts w:eastAsia="Times New Roman"/>
          <w:rtl/>
        </w:rPr>
        <w:t>لملكية الفكرية أو ما يتصل بها</w:t>
      </w:r>
    </w:p>
    <w:p w:rsidR="00795423" w:rsidRDefault="00795423" w:rsidP="003A7ECC">
      <w:pPr>
        <w:pStyle w:val="NumberedParaAR"/>
        <w:numPr>
          <w:ilvl w:val="0"/>
          <w:numId w:val="7"/>
        </w:numPr>
        <w:tabs>
          <w:tab w:val="left" w:pos="715"/>
        </w:tabs>
        <w:ind w:left="0" w:firstLine="0"/>
      </w:pPr>
      <w:r>
        <w:rPr>
          <w:rFonts w:hint="cs"/>
          <w:rtl/>
        </w:rPr>
        <w:t>أسهمت</w:t>
      </w:r>
      <w:r w:rsidRPr="00090596">
        <w:rPr>
          <w:rtl/>
        </w:rPr>
        <w:t xml:space="preserve"> </w:t>
      </w:r>
      <w:r w:rsidR="001661F6">
        <w:rPr>
          <w:rFonts w:hint="cs"/>
          <w:rtl/>
        </w:rPr>
        <w:t>إنجاز</w:t>
      </w:r>
      <w:r>
        <w:rPr>
          <w:rFonts w:hint="cs"/>
          <w:rtl/>
        </w:rPr>
        <w:t>ات</w:t>
      </w:r>
      <w:r w:rsidRPr="00090596">
        <w:rPr>
          <w:rtl/>
        </w:rPr>
        <w:t xml:space="preserve"> الويبو </w:t>
      </w:r>
      <w:r>
        <w:rPr>
          <w:rFonts w:hint="cs"/>
          <w:rtl/>
        </w:rPr>
        <w:t>ال</w:t>
      </w:r>
      <w:r w:rsidRPr="00090596">
        <w:rPr>
          <w:rtl/>
        </w:rPr>
        <w:t xml:space="preserve">سبعة في </w:t>
      </w:r>
      <w:r>
        <w:rPr>
          <w:rFonts w:hint="cs"/>
          <w:rtl/>
        </w:rPr>
        <w:t xml:space="preserve">إطار </w:t>
      </w:r>
      <w:r w:rsidRPr="00090596">
        <w:rPr>
          <w:rtl/>
        </w:rPr>
        <w:t xml:space="preserve">برنامج عمل </w:t>
      </w:r>
      <w:proofErr w:type="spellStart"/>
      <w:r w:rsidRPr="00090596">
        <w:rPr>
          <w:rtl/>
        </w:rPr>
        <w:t>اسطنبول</w:t>
      </w:r>
      <w:proofErr w:type="spellEnd"/>
      <w:r w:rsidRPr="00090596">
        <w:rPr>
          <w:rtl/>
        </w:rPr>
        <w:t xml:space="preserve"> </w:t>
      </w:r>
      <w:r w:rsidR="00C4193D" w:rsidRPr="00C4193D">
        <w:rPr>
          <w:rtl/>
        </w:rPr>
        <w:t>لصالح أقل البلدان نموا للعقد 2011-2020</w:t>
      </w:r>
      <w:r w:rsidRPr="00090596">
        <w:rPr>
          <w:rtl/>
        </w:rPr>
        <w:t xml:space="preserve">، </w:t>
      </w:r>
      <w:r>
        <w:rPr>
          <w:rFonts w:hint="cs"/>
          <w:rtl/>
        </w:rPr>
        <w:t xml:space="preserve">الذي </w:t>
      </w:r>
      <w:r>
        <w:rPr>
          <w:rtl/>
        </w:rPr>
        <w:t>اعت</w:t>
      </w:r>
      <w:r>
        <w:rPr>
          <w:rFonts w:hint="cs"/>
          <w:rtl/>
        </w:rPr>
        <w:t>ُ</w:t>
      </w:r>
      <w:r>
        <w:rPr>
          <w:rtl/>
        </w:rPr>
        <w:t>مد</w:t>
      </w:r>
      <w:r w:rsidRPr="00090596">
        <w:rPr>
          <w:rtl/>
        </w:rPr>
        <w:t xml:space="preserve"> في 2011</w:t>
      </w:r>
      <w:r>
        <w:rPr>
          <w:rFonts w:hint="cs"/>
          <w:rtl/>
        </w:rPr>
        <w:t xml:space="preserve">، </w:t>
      </w:r>
      <w:r w:rsidRPr="00090596">
        <w:rPr>
          <w:rtl/>
        </w:rPr>
        <w:t xml:space="preserve">بمناسبة </w:t>
      </w:r>
      <w:r>
        <w:rPr>
          <w:rFonts w:hint="cs"/>
          <w:rtl/>
        </w:rPr>
        <w:t xml:space="preserve">عقد </w:t>
      </w:r>
      <w:r w:rsidRPr="00090596">
        <w:rPr>
          <w:rtl/>
        </w:rPr>
        <w:t xml:space="preserve">مؤتمر الأمم المتحدة الرابع </w:t>
      </w:r>
      <w:r>
        <w:rPr>
          <w:rFonts w:hint="cs"/>
          <w:rtl/>
        </w:rPr>
        <w:t>بشأن</w:t>
      </w:r>
      <w:r w:rsidRPr="00090596">
        <w:rPr>
          <w:rtl/>
        </w:rPr>
        <w:t xml:space="preserve"> البلدان </w:t>
      </w:r>
      <w:r>
        <w:rPr>
          <w:rFonts w:hint="cs"/>
          <w:rtl/>
        </w:rPr>
        <w:t>ال</w:t>
      </w:r>
      <w:r w:rsidRPr="00090596">
        <w:rPr>
          <w:rtl/>
        </w:rPr>
        <w:t>أقل نموا (</w:t>
      </w:r>
      <w:r w:rsidRPr="005B3DD4">
        <w:rPr>
          <w:rFonts w:asciiTheme="minorBidi" w:hAnsiTheme="minorBidi" w:cstheme="minorBidi"/>
          <w:sz w:val="22"/>
          <w:szCs w:val="22"/>
        </w:rPr>
        <w:t>UN - LDCIV</w:t>
      </w:r>
      <w:r w:rsidRPr="00090596">
        <w:rPr>
          <w:rtl/>
        </w:rPr>
        <w:t xml:space="preserve">)، </w:t>
      </w:r>
      <w:r>
        <w:rPr>
          <w:rFonts w:hint="cs"/>
          <w:rtl/>
        </w:rPr>
        <w:t>في إشاعة ال</w:t>
      </w:r>
      <w:r w:rsidRPr="00090596">
        <w:rPr>
          <w:rtl/>
        </w:rPr>
        <w:t xml:space="preserve">مزيد من التماسك والتركيز </w:t>
      </w:r>
      <w:r>
        <w:rPr>
          <w:rFonts w:hint="cs"/>
          <w:rtl/>
        </w:rPr>
        <w:t>على</w:t>
      </w:r>
      <w:r w:rsidRPr="00090596">
        <w:rPr>
          <w:rtl/>
        </w:rPr>
        <w:t xml:space="preserve"> تقديم </w:t>
      </w:r>
      <w:r>
        <w:rPr>
          <w:rFonts w:hint="cs"/>
          <w:rtl/>
        </w:rPr>
        <w:t>ال</w:t>
      </w:r>
      <w:r w:rsidRPr="00090596">
        <w:rPr>
          <w:rtl/>
        </w:rPr>
        <w:t xml:space="preserve">مساعدة التقنية </w:t>
      </w:r>
      <w:r>
        <w:rPr>
          <w:rFonts w:hint="cs"/>
          <w:rtl/>
        </w:rPr>
        <w:t>ل</w:t>
      </w:r>
      <w:r w:rsidRPr="00090596">
        <w:rPr>
          <w:rtl/>
        </w:rPr>
        <w:t xml:space="preserve">لبلدان </w:t>
      </w:r>
      <w:r>
        <w:rPr>
          <w:rFonts w:hint="cs"/>
          <w:rtl/>
        </w:rPr>
        <w:t>ال</w:t>
      </w:r>
      <w:r w:rsidRPr="00090596">
        <w:rPr>
          <w:rtl/>
        </w:rPr>
        <w:t xml:space="preserve">أقل نموا خلال الفترة </w:t>
      </w:r>
      <w:r>
        <w:rPr>
          <w:rtl/>
        </w:rPr>
        <w:t xml:space="preserve">قيد الاستعراض. </w:t>
      </w:r>
      <w:r>
        <w:rPr>
          <w:rFonts w:hint="cs"/>
          <w:rtl/>
        </w:rPr>
        <w:t>ولوضع هذه المساعدة موضع</w:t>
      </w:r>
      <w:r>
        <w:rPr>
          <w:rtl/>
        </w:rPr>
        <w:t xml:space="preserve"> </w:t>
      </w:r>
      <w:r w:rsidR="00333881">
        <w:rPr>
          <w:rFonts w:hint="cs"/>
          <w:rtl/>
        </w:rPr>
        <w:t>ا</w:t>
      </w:r>
      <w:r>
        <w:rPr>
          <w:rtl/>
        </w:rPr>
        <w:t xml:space="preserve">لتنفيذ، </w:t>
      </w:r>
      <w:r w:rsidRPr="00090596">
        <w:rPr>
          <w:rtl/>
        </w:rPr>
        <w:t xml:space="preserve">عملت الويبو عن كثب مع </w:t>
      </w:r>
      <w:r w:rsidR="00C4193D" w:rsidRPr="00C4193D">
        <w:rPr>
          <w:rtl/>
        </w:rPr>
        <w:t>مكتب الممثل السامي المعني بأقل البلدان نمواً والبلدان النامية غير الساحلية والدول الجزرية الصغيرة النامية</w:t>
      </w:r>
      <w:r>
        <w:rPr>
          <w:rtl/>
        </w:rPr>
        <w:t xml:space="preserve">. </w:t>
      </w:r>
      <w:r>
        <w:rPr>
          <w:rFonts w:hint="cs"/>
          <w:rtl/>
        </w:rPr>
        <w:t>و</w:t>
      </w:r>
      <w:r w:rsidRPr="00090596">
        <w:rPr>
          <w:rtl/>
        </w:rPr>
        <w:t xml:space="preserve">إضافة إلى </w:t>
      </w:r>
      <w:r>
        <w:rPr>
          <w:rtl/>
        </w:rPr>
        <w:t xml:space="preserve">ذلك، </w:t>
      </w:r>
      <w:r>
        <w:rPr>
          <w:rFonts w:hint="cs"/>
          <w:rtl/>
        </w:rPr>
        <w:t xml:space="preserve">تم </w:t>
      </w:r>
      <w:r>
        <w:rPr>
          <w:rtl/>
        </w:rPr>
        <w:t>ت</w:t>
      </w:r>
      <w:r>
        <w:rPr>
          <w:rFonts w:hint="cs"/>
          <w:rtl/>
        </w:rPr>
        <w:t>طوير</w:t>
      </w:r>
      <w:r>
        <w:rPr>
          <w:rtl/>
        </w:rPr>
        <w:t xml:space="preserve"> العديد من برامج </w:t>
      </w:r>
      <w:r>
        <w:rPr>
          <w:rFonts w:hint="cs"/>
          <w:rtl/>
        </w:rPr>
        <w:t>ال</w:t>
      </w:r>
      <w:r w:rsidRPr="00090596">
        <w:rPr>
          <w:rtl/>
        </w:rPr>
        <w:t>شراكة بين الأقاليم بالتعاون مع الاتحاد الدولي للاتصالات (</w:t>
      </w:r>
      <w:r w:rsidRPr="005B3DD4">
        <w:rPr>
          <w:rFonts w:asciiTheme="minorBidi" w:hAnsiTheme="minorBidi" w:cstheme="minorBidi"/>
          <w:sz w:val="22"/>
          <w:szCs w:val="22"/>
        </w:rPr>
        <w:t>ITU</w:t>
      </w:r>
      <w:r w:rsidRPr="00090596">
        <w:rPr>
          <w:rtl/>
        </w:rPr>
        <w:t>)، وصندوق الأمم المتحدة للمشاريع الإنتاجية (</w:t>
      </w:r>
      <w:r w:rsidRPr="005B3DD4">
        <w:rPr>
          <w:rFonts w:asciiTheme="minorBidi" w:hAnsiTheme="minorBidi" w:cstheme="minorBidi"/>
          <w:sz w:val="22"/>
          <w:szCs w:val="22"/>
        </w:rPr>
        <w:t>UNCDF</w:t>
      </w:r>
      <w:r w:rsidRPr="00090596">
        <w:rPr>
          <w:rtl/>
        </w:rPr>
        <w:t>)، ومنظمة الأمم المتحدة للتنمية الصناعية (اليونيدو)، ولجنة الأمم المتحدة الاقتصادية لآسيا والمحيط الهادئ (</w:t>
      </w:r>
      <w:r w:rsidR="00C4193D" w:rsidRPr="00C4193D">
        <w:rPr>
          <w:rFonts w:asciiTheme="minorBidi" w:hAnsiTheme="minorBidi" w:cstheme="minorBidi"/>
          <w:sz w:val="22"/>
          <w:szCs w:val="22"/>
        </w:rPr>
        <w:t>UN ESCAP</w:t>
      </w:r>
      <w:r w:rsidRPr="00090596">
        <w:rPr>
          <w:rtl/>
        </w:rPr>
        <w:t>) واللجنة الاقتصادية لأفريقيا</w:t>
      </w:r>
      <w:r w:rsidR="00C4193D">
        <w:rPr>
          <w:rFonts w:hint="cs"/>
          <w:rtl/>
        </w:rPr>
        <w:t> </w:t>
      </w:r>
      <w:r w:rsidRPr="00090596">
        <w:rPr>
          <w:rtl/>
        </w:rPr>
        <w:t>(</w:t>
      </w:r>
      <w:r w:rsidRPr="005B3DD4">
        <w:rPr>
          <w:rFonts w:asciiTheme="minorBidi" w:hAnsiTheme="minorBidi" w:cstheme="minorBidi"/>
          <w:sz w:val="22"/>
          <w:szCs w:val="22"/>
        </w:rPr>
        <w:t>UNECA</w:t>
      </w:r>
      <w:r w:rsidRPr="00090596">
        <w:rPr>
          <w:rtl/>
        </w:rPr>
        <w:t>).</w:t>
      </w:r>
    </w:p>
    <w:p w:rsidR="00795423" w:rsidRDefault="00795423" w:rsidP="00333881">
      <w:pPr>
        <w:pStyle w:val="NumberedParaAR"/>
        <w:numPr>
          <w:ilvl w:val="0"/>
          <w:numId w:val="7"/>
        </w:numPr>
        <w:tabs>
          <w:tab w:val="left" w:pos="715"/>
        </w:tabs>
        <w:ind w:left="0" w:firstLine="0"/>
      </w:pPr>
      <w:r>
        <w:rPr>
          <w:rFonts w:hint="cs"/>
          <w:rtl/>
        </w:rPr>
        <w:t xml:space="preserve">كما تم، </w:t>
      </w:r>
      <w:r w:rsidRPr="003B2DAB">
        <w:rPr>
          <w:rtl/>
        </w:rPr>
        <w:t>خلال الفترة قيد الاستعراض</w:t>
      </w:r>
      <w:r>
        <w:rPr>
          <w:rFonts w:hint="cs"/>
          <w:rtl/>
        </w:rPr>
        <w:t>، إيلاء</w:t>
      </w:r>
      <w:r w:rsidRPr="003B2DAB">
        <w:rPr>
          <w:rtl/>
        </w:rPr>
        <w:t xml:space="preserve"> </w:t>
      </w:r>
      <w:r>
        <w:rPr>
          <w:rtl/>
        </w:rPr>
        <w:t>اهتمام خاص</w:t>
      </w:r>
      <w:r w:rsidRPr="003B2DAB">
        <w:rPr>
          <w:rtl/>
        </w:rPr>
        <w:t xml:space="preserve"> </w:t>
      </w:r>
      <w:r>
        <w:rPr>
          <w:rFonts w:hint="cs"/>
          <w:rtl/>
        </w:rPr>
        <w:t xml:space="preserve">ببناء قدرات </w:t>
      </w:r>
      <w:r w:rsidRPr="003B2DAB">
        <w:rPr>
          <w:rtl/>
        </w:rPr>
        <w:t xml:space="preserve">البلدان </w:t>
      </w:r>
      <w:r>
        <w:rPr>
          <w:rFonts w:hint="cs"/>
          <w:rtl/>
        </w:rPr>
        <w:t>ا</w:t>
      </w:r>
      <w:r w:rsidRPr="003B2DAB">
        <w:rPr>
          <w:rtl/>
        </w:rPr>
        <w:t>لأقل نموا في</w:t>
      </w:r>
      <w:r>
        <w:rPr>
          <w:rFonts w:hint="cs"/>
          <w:rtl/>
        </w:rPr>
        <w:t xml:space="preserve"> مجال</w:t>
      </w:r>
      <w:r w:rsidRPr="003B2DAB">
        <w:rPr>
          <w:rtl/>
        </w:rPr>
        <w:t xml:space="preserve"> استخدام التكنولوجيات </w:t>
      </w:r>
      <w:r>
        <w:rPr>
          <w:rFonts w:hint="cs"/>
          <w:rtl/>
        </w:rPr>
        <w:t>المناسبة لمواجهة</w:t>
      </w:r>
      <w:r>
        <w:rPr>
          <w:rtl/>
        </w:rPr>
        <w:t xml:space="preserve"> </w:t>
      </w:r>
      <w:r>
        <w:rPr>
          <w:rFonts w:hint="cs"/>
          <w:rtl/>
        </w:rPr>
        <w:t>ا</w:t>
      </w:r>
      <w:r>
        <w:rPr>
          <w:rtl/>
        </w:rPr>
        <w:t>ل</w:t>
      </w:r>
      <w:r w:rsidRPr="003B2DAB">
        <w:rPr>
          <w:rtl/>
        </w:rPr>
        <w:t>تحديات التنم</w:t>
      </w:r>
      <w:r>
        <w:rPr>
          <w:rFonts w:hint="cs"/>
          <w:rtl/>
        </w:rPr>
        <w:t>و</w:t>
      </w:r>
      <w:r w:rsidRPr="003B2DAB">
        <w:rPr>
          <w:rtl/>
        </w:rPr>
        <w:t xml:space="preserve">ية التي تم تحديدها كجزء من مشروع تجريبي </w:t>
      </w:r>
      <w:r>
        <w:rPr>
          <w:rFonts w:hint="cs"/>
          <w:rtl/>
        </w:rPr>
        <w:t>ي</w:t>
      </w:r>
      <w:r w:rsidRPr="003B2DAB">
        <w:rPr>
          <w:rtl/>
        </w:rPr>
        <w:t>ضم ثلاثة</w:t>
      </w:r>
      <w:r>
        <w:rPr>
          <w:rFonts w:hint="cs"/>
          <w:rtl/>
        </w:rPr>
        <w:t xml:space="preserve"> من</w:t>
      </w:r>
      <w:r w:rsidRPr="003B2DAB">
        <w:rPr>
          <w:rtl/>
        </w:rPr>
        <w:t xml:space="preserve"> البلدان </w:t>
      </w:r>
      <w:r>
        <w:rPr>
          <w:rFonts w:hint="cs"/>
          <w:rtl/>
        </w:rPr>
        <w:t>ال</w:t>
      </w:r>
      <w:r w:rsidRPr="003B2DAB">
        <w:rPr>
          <w:rtl/>
        </w:rPr>
        <w:t xml:space="preserve">أقل نموا، وهي بنغلاديش ونيبال وزامبيا، وقد تم تحديد الحلول التكنولوجية </w:t>
      </w:r>
      <w:r>
        <w:rPr>
          <w:rFonts w:hint="cs"/>
          <w:rtl/>
        </w:rPr>
        <w:t>المطلوبة لمعالجة</w:t>
      </w:r>
      <w:r w:rsidRPr="003B2DAB">
        <w:rPr>
          <w:rtl/>
        </w:rPr>
        <w:t xml:space="preserve"> </w:t>
      </w:r>
      <w:r>
        <w:rPr>
          <w:rFonts w:hint="cs"/>
          <w:rtl/>
        </w:rPr>
        <w:t>المشكل</w:t>
      </w:r>
      <w:r w:rsidR="00333881">
        <w:rPr>
          <w:rFonts w:hint="cs"/>
          <w:rtl/>
        </w:rPr>
        <w:t>ات</w:t>
      </w:r>
      <w:r w:rsidRPr="003B2DAB">
        <w:rPr>
          <w:rtl/>
        </w:rPr>
        <w:t xml:space="preserve"> </w:t>
      </w:r>
      <w:r>
        <w:rPr>
          <w:rFonts w:hint="cs"/>
          <w:rtl/>
        </w:rPr>
        <w:t>المحددة،</w:t>
      </w:r>
      <w:r w:rsidRPr="003B2DAB">
        <w:rPr>
          <w:rtl/>
        </w:rPr>
        <w:t xml:space="preserve"> و</w:t>
      </w:r>
      <w:r>
        <w:rPr>
          <w:rFonts w:hint="cs"/>
          <w:rtl/>
        </w:rPr>
        <w:t xml:space="preserve">أُعدت </w:t>
      </w:r>
      <w:r>
        <w:rPr>
          <w:rtl/>
        </w:rPr>
        <w:t xml:space="preserve">خطط </w:t>
      </w:r>
      <w:r w:rsidRPr="003B2DAB">
        <w:rPr>
          <w:rtl/>
        </w:rPr>
        <w:t xml:space="preserve">عمل </w:t>
      </w:r>
      <w:r>
        <w:rPr>
          <w:rtl/>
        </w:rPr>
        <w:t>ل</w:t>
      </w:r>
      <w:r w:rsidRPr="003B2DAB">
        <w:rPr>
          <w:rtl/>
        </w:rPr>
        <w:t xml:space="preserve">كل مجال من مجالات </w:t>
      </w:r>
      <w:r>
        <w:rPr>
          <w:rFonts w:hint="cs"/>
          <w:rtl/>
        </w:rPr>
        <w:t>الاحتياج</w:t>
      </w:r>
      <w:r w:rsidRPr="003B2DAB">
        <w:rPr>
          <w:rtl/>
        </w:rPr>
        <w:t xml:space="preserve">. </w:t>
      </w:r>
      <w:r>
        <w:rPr>
          <w:rFonts w:hint="cs"/>
          <w:rtl/>
        </w:rPr>
        <w:t>و</w:t>
      </w:r>
      <w:r w:rsidRPr="003B2DAB">
        <w:rPr>
          <w:rtl/>
        </w:rPr>
        <w:t xml:space="preserve">تم </w:t>
      </w:r>
      <w:proofErr w:type="gramStart"/>
      <w:r w:rsidRPr="003B2DAB">
        <w:rPr>
          <w:rtl/>
        </w:rPr>
        <w:t>لاحقا</w:t>
      </w:r>
      <w:proofErr w:type="gramEnd"/>
      <w:r w:rsidRPr="003B2DAB">
        <w:rPr>
          <w:rtl/>
        </w:rPr>
        <w:t xml:space="preserve"> توسيع</w:t>
      </w:r>
      <w:r>
        <w:rPr>
          <w:rFonts w:hint="cs"/>
          <w:rtl/>
        </w:rPr>
        <w:t xml:space="preserve"> نطاق</w:t>
      </w:r>
      <w:r w:rsidRPr="003B2DAB">
        <w:rPr>
          <w:rtl/>
        </w:rPr>
        <w:t xml:space="preserve"> المشروع التجريبي </w:t>
      </w:r>
      <w:r>
        <w:rPr>
          <w:rFonts w:hint="cs"/>
          <w:rtl/>
        </w:rPr>
        <w:t>ليشمل</w:t>
      </w:r>
      <w:r w:rsidRPr="003B2DAB">
        <w:rPr>
          <w:rtl/>
        </w:rPr>
        <w:t xml:space="preserve"> بلدان</w:t>
      </w:r>
      <w:r>
        <w:rPr>
          <w:rFonts w:hint="cs"/>
          <w:rtl/>
        </w:rPr>
        <w:t>ا</w:t>
      </w:r>
      <w:r w:rsidRPr="003B2DAB">
        <w:rPr>
          <w:rtl/>
        </w:rPr>
        <w:t xml:space="preserve"> أخرى.</w:t>
      </w:r>
    </w:p>
    <w:p w:rsidR="00795423" w:rsidRDefault="00795423" w:rsidP="00333881">
      <w:pPr>
        <w:pStyle w:val="NumberedParaAR"/>
        <w:numPr>
          <w:ilvl w:val="0"/>
          <w:numId w:val="7"/>
        </w:numPr>
        <w:tabs>
          <w:tab w:val="left" w:pos="715"/>
        </w:tabs>
        <w:ind w:left="0" w:firstLine="0"/>
      </w:pPr>
      <w:r>
        <w:rPr>
          <w:rFonts w:hint="cs"/>
          <w:rtl/>
        </w:rPr>
        <w:t>وعلى مدى</w:t>
      </w:r>
      <w:r w:rsidRPr="0064450C">
        <w:rPr>
          <w:rtl/>
        </w:rPr>
        <w:t xml:space="preserve"> فترة الخطة الاستراتيجي</w:t>
      </w:r>
      <w:r>
        <w:rPr>
          <w:rtl/>
        </w:rPr>
        <w:t xml:space="preserve">ة </w:t>
      </w:r>
      <w:r>
        <w:rPr>
          <w:rFonts w:hint="cs"/>
          <w:rtl/>
        </w:rPr>
        <w:t>ل</w:t>
      </w:r>
      <w:r>
        <w:rPr>
          <w:rtl/>
        </w:rPr>
        <w:t xml:space="preserve">لأجل المتوسط، واصلت الويبو </w:t>
      </w:r>
      <w:r>
        <w:rPr>
          <w:rFonts w:hint="cs"/>
          <w:rtl/>
        </w:rPr>
        <w:t>الاستفادة من</w:t>
      </w:r>
      <w:r w:rsidRPr="0064450C">
        <w:rPr>
          <w:rtl/>
        </w:rPr>
        <w:t xml:space="preserve"> نجاح برنامج </w:t>
      </w:r>
      <w:r>
        <w:rPr>
          <w:rFonts w:hint="cs"/>
          <w:rtl/>
        </w:rPr>
        <w:t>ال</w:t>
      </w:r>
      <w:r w:rsidRPr="0064450C">
        <w:rPr>
          <w:rtl/>
        </w:rPr>
        <w:t>مبادرة الجامع</w:t>
      </w:r>
      <w:r>
        <w:rPr>
          <w:rFonts w:hint="cs"/>
          <w:rtl/>
        </w:rPr>
        <w:t>ي</w:t>
      </w:r>
      <w:r>
        <w:rPr>
          <w:rtl/>
        </w:rPr>
        <w:t>ة</w:t>
      </w:r>
      <w:r w:rsidR="00333881">
        <w:rPr>
          <w:rFonts w:hint="cs"/>
          <w:rtl/>
        </w:rPr>
        <w:t>.</w:t>
      </w:r>
      <w:r w:rsidRPr="0064450C">
        <w:rPr>
          <w:rtl/>
        </w:rPr>
        <w:t xml:space="preserve"> </w:t>
      </w:r>
      <w:r>
        <w:rPr>
          <w:rFonts w:hint="cs"/>
          <w:rtl/>
        </w:rPr>
        <w:t>و</w:t>
      </w:r>
      <w:r>
        <w:rPr>
          <w:rtl/>
        </w:rPr>
        <w:t>في إطار هذه المبادرة</w:t>
      </w:r>
      <w:r>
        <w:rPr>
          <w:rFonts w:hint="cs"/>
          <w:rtl/>
        </w:rPr>
        <w:t xml:space="preserve">، </w:t>
      </w:r>
      <w:r>
        <w:rPr>
          <w:rtl/>
        </w:rPr>
        <w:t xml:space="preserve">تلقت 74 </w:t>
      </w:r>
      <w:r w:rsidRPr="0064450C">
        <w:rPr>
          <w:rtl/>
        </w:rPr>
        <w:t>جامع</w:t>
      </w:r>
      <w:r>
        <w:rPr>
          <w:rFonts w:hint="cs"/>
          <w:rtl/>
        </w:rPr>
        <w:t>ة</w:t>
      </w:r>
      <w:r w:rsidRPr="0064450C">
        <w:rPr>
          <w:rtl/>
        </w:rPr>
        <w:t xml:space="preserve"> ومؤسس</w:t>
      </w:r>
      <w:r>
        <w:rPr>
          <w:rFonts w:hint="cs"/>
          <w:rtl/>
        </w:rPr>
        <w:t>ة</w:t>
      </w:r>
      <w:r w:rsidRPr="0064450C">
        <w:rPr>
          <w:rtl/>
        </w:rPr>
        <w:t xml:space="preserve"> </w:t>
      </w:r>
      <w:r>
        <w:rPr>
          <w:rFonts w:hint="cs"/>
          <w:rtl/>
        </w:rPr>
        <w:t>ل</w:t>
      </w:r>
      <w:r w:rsidRPr="0064450C">
        <w:rPr>
          <w:rtl/>
        </w:rPr>
        <w:t xml:space="preserve">لبحث والتطوير في الدول الأعضاء في الويبو المساعدة </w:t>
      </w:r>
      <w:r>
        <w:rPr>
          <w:rFonts w:hint="cs"/>
          <w:rtl/>
        </w:rPr>
        <w:t xml:space="preserve">في </w:t>
      </w:r>
      <w:r w:rsidRPr="0064450C">
        <w:rPr>
          <w:rtl/>
        </w:rPr>
        <w:t xml:space="preserve">إنشاء وحدات </w:t>
      </w:r>
      <w:r>
        <w:rPr>
          <w:rFonts w:hint="cs"/>
          <w:rtl/>
        </w:rPr>
        <w:t>ل</w:t>
      </w:r>
      <w:r w:rsidRPr="0064450C">
        <w:rPr>
          <w:rtl/>
        </w:rPr>
        <w:t>إدارة الملكية الفكرية و/أو تطوير سياسات</w:t>
      </w:r>
      <w:r>
        <w:rPr>
          <w:rFonts w:hint="cs"/>
          <w:rtl/>
        </w:rPr>
        <w:t>ها في مجال</w:t>
      </w:r>
      <w:r w:rsidRPr="0064450C">
        <w:rPr>
          <w:rtl/>
        </w:rPr>
        <w:t xml:space="preserve"> الملكية الفكرية. </w:t>
      </w:r>
      <w:proofErr w:type="gramStart"/>
      <w:r w:rsidRPr="0064450C">
        <w:rPr>
          <w:rtl/>
        </w:rPr>
        <w:t>و</w:t>
      </w:r>
      <w:r>
        <w:rPr>
          <w:rFonts w:hint="cs"/>
          <w:rtl/>
        </w:rPr>
        <w:t>كان</w:t>
      </w:r>
      <w:proofErr w:type="gramEnd"/>
      <w:r>
        <w:rPr>
          <w:rFonts w:hint="cs"/>
          <w:rtl/>
        </w:rPr>
        <w:t xml:space="preserve"> ل</w:t>
      </w:r>
      <w:r w:rsidRPr="0064450C">
        <w:rPr>
          <w:rtl/>
        </w:rPr>
        <w:t>اعتماد حكومة بولندا قانون</w:t>
      </w:r>
      <w:r>
        <w:rPr>
          <w:rFonts w:hint="cs"/>
          <w:rtl/>
        </w:rPr>
        <w:t>ا</w:t>
      </w:r>
      <w:r w:rsidRPr="0064450C">
        <w:rPr>
          <w:rtl/>
        </w:rPr>
        <w:t xml:space="preserve"> </w:t>
      </w:r>
      <w:r>
        <w:rPr>
          <w:rFonts w:hint="cs"/>
          <w:rtl/>
        </w:rPr>
        <w:t xml:space="preserve">بشأن </w:t>
      </w:r>
      <w:r w:rsidRPr="0064450C">
        <w:rPr>
          <w:rtl/>
        </w:rPr>
        <w:t>التعليم العالي</w:t>
      </w:r>
      <w:r w:rsidRPr="00BB65EF">
        <w:rPr>
          <w:rtl/>
        </w:rPr>
        <w:t xml:space="preserve"> </w:t>
      </w:r>
      <w:r>
        <w:rPr>
          <w:rtl/>
        </w:rPr>
        <w:t>وقع خاص</w:t>
      </w:r>
      <w:r>
        <w:rPr>
          <w:rFonts w:hint="cs"/>
          <w:rtl/>
        </w:rPr>
        <w:t>؛ إذ يقض</w:t>
      </w:r>
      <w:r w:rsidR="00333881">
        <w:rPr>
          <w:rFonts w:hint="cs"/>
          <w:rtl/>
        </w:rPr>
        <w:t>ي هذا القانون بإ</w:t>
      </w:r>
      <w:r>
        <w:rPr>
          <w:rFonts w:hint="cs"/>
          <w:rtl/>
        </w:rPr>
        <w:t>لزام</w:t>
      </w:r>
      <w:r>
        <w:rPr>
          <w:rtl/>
        </w:rPr>
        <w:t xml:space="preserve"> </w:t>
      </w:r>
      <w:r w:rsidRPr="0064450C">
        <w:rPr>
          <w:rtl/>
        </w:rPr>
        <w:t xml:space="preserve">جميع مؤسسات التعليم العالي (132 </w:t>
      </w:r>
      <w:r>
        <w:rPr>
          <w:rFonts w:hint="cs"/>
          <w:rtl/>
        </w:rPr>
        <w:t>مؤسسة حكومية</w:t>
      </w:r>
      <w:r>
        <w:rPr>
          <w:rtl/>
        </w:rPr>
        <w:t xml:space="preserve"> و</w:t>
      </w:r>
      <w:r w:rsidRPr="0064450C">
        <w:rPr>
          <w:rtl/>
        </w:rPr>
        <w:t xml:space="preserve">302 </w:t>
      </w:r>
      <w:r>
        <w:rPr>
          <w:rFonts w:hint="cs"/>
          <w:rtl/>
        </w:rPr>
        <w:t xml:space="preserve">مؤسسة </w:t>
      </w:r>
      <w:r w:rsidRPr="0064450C">
        <w:rPr>
          <w:rtl/>
        </w:rPr>
        <w:t xml:space="preserve">غير </w:t>
      </w:r>
      <w:r>
        <w:rPr>
          <w:rFonts w:hint="cs"/>
          <w:rtl/>
        </w:rPr>
        <w:t>حكومية</w:t>
      </w:r>
      <w:r w:rsidRPr="0064450C">
        <w:rPr>
          <w:rtl/>
        </w:rPr>
        <w:t xml:space="preserve">) </w:t>
      </w:r>
      <w:r>
        <w:rPr>
          <w:rFonts w:hint="cs"/>
          <w:rtl/>
        </w:rPr>
        <w:t>بتطبيق</w:t>
      </w:r>
      <w:r>
        <w:rPr>
          <w:rtl/>
        </w:rPr>
        <w:t xml:space="preserve"> </w:t>
      </w:r>
      <w:r w:rsidRPr="0064450C">
        <w:rPr>
          <w:rtl/>
        </w:rPr>
        <w:t>سياسة</w:t>
      </w:r>
      <w:r>
        <w:rPr>
          <w:rFonts w:hint="cs"/>
          <w:rtl/>
        </w:rPr>
        <w:t xml:space="preserve"> </w:t>
      </w:r>
      <w:r w:rsidRPr="0064450C">
        <w:rPr>
          <w:rtl/>
        </w:rPr>
        <w:t>مؤسسي</w:t>
      </w:r>
      <w:r>
        <w:rPr>
          <w:rFonts w:hint="cs"/>
          <w:rtl/>
        </w:rPr>
        <w:t>ة</w:t>
      </w:r>
      <w:r w:rsidRPr="0064450C">
        <w:rPr>
          <w:rtl/>
        </w:rPr>
        <w:t xml:space="preserve"> </w:t>
      </w:r>
      <w:r>
        <w:rPr>
          <w:rFonts w:hint="cs"/>
          <w:rtl/>
        </w:rPr>
        <w:t>حديثة</w:t>
      </w:r>
      <w:r w:rsidRPr="0064450C">
        <w:rPr>
          <w:rtl/>
        </w:rPr>
        <w:t xml:space="preserve"> </w:t>
      </w:r>
      <w:r>
        <w:rPr>
          <w:rFonts w:hint="cs"/>
          <w:rtl/>
        </w:rPr>
        <w:t>ل</w:t>
      </w:r>
      <w:r>
        <w:rPr>
          <w:rtl/>
        </w:rPr>
        <w:t>لملكية الفكرية بحلول</w:t>
      </w:r>
      <w:r>
        <w:rPr>
          <w:rFonts w:hint="cs"/>
          <w:rtl/>
        </w:rPr>
        <w:t xml:space="preserve"> </w:t>
      </w:r>
      <w:r w:rsidRPr="0064450C">
        <w:rPr>
          <w:rtl/>
        </w:rPr>
        <w:t>31</w:t>
      </w:r>
      <w:r>
        <w:rPr>
          <w:rFonts w:hint="cs"/>
          <w:rtl/>
        </w:rPr>
        <w:t xml:space="preserve"> </w:t>
      </w:r>
      <w:r>
        <w:rPr>
          <w:rtl/>
        </w:rPr>
        <w:t>مارس</w:t>
      </w:r>
      <w:r w:rsidRPr="0064450C">
        <w:rPr>
          <w:rtl/>
        </w:rPr>
        <w:t xml:space="preserve"> 2015. </w:t>
      </w:r>
      <w:proofErr w:type="gramStart"/>
      <w:r w:rsidRPr="0064450C">
        <w:rPr>
          <w:rtl/>
        </w:rPr>
        <w:t>ونتيجة</w:t>
      </w:r>
      <w:proofErr w:type="gramEnd"/>
      <w:r w:rsidRPr="0064450C">
        <w:rPr>
          <w:rtl/>
        </w:rPr>
        <w:t xml:space="preserve"> لذلك، </w:t>
      </w:r>
      <w:r>
        <w:rPr>
          <w:rFonts w:hint="cs"/>
          <w:rtl/>
        </w:rPr>
        <w:t>في</w:t>
      </w:r>
      <w:r w:rsidRPr="0064450C">
        <w:rPr>
          <w:rtl/>
        </w:rPr>
        <w:t xml:space="preserve"> نهاية 2015، وضعت </w:t>
      </w:r>
      <w:r>
        <w:rPr>
          <w:rtl/>
        </w:rPr>
        <w:t xml:space="preserve">434 </w:t>
      </w:r>
      <w:r w:rsidRPr="0064450C">
        <w:rPr>
          <w:rtl/>
        </w:rPr>
        <w:t>جامع</w:t>
      </w:r>
      <w:r>
        <w:rPr>
          <w:rFonts w:hint="cs"/>
          <w:rtl/>
        </w:rPr>
        <w:t>ة</w:t>
      </w:r>
      <w:r w:rsidRPr="0064450C">
        <w:rPr>
          <w:rtl/>
        </w:rPr>
        <w:t>/مؤسس</w:t>
      </w:r>
      <w:r>
        <w:rPr>
          <w:rFonts w:hint="cs"/>
          <w:rtl/>
        </w:rPr>
        <w:t>ة</w:t>
      </w:r>
      <w:r w:rsidRPr="0064450C">
        <w:rPr>
          <w:rtl/>
        </w:rPr>
        <w:t xml:space="preserve"> </w:t>
      </w:r>
      <w:r>
        <w:rPr>
          <w:rFonts w:hint="cs"/>
          <w:rtl/>
        </w:rPr>
        <w:t>ل</w:t>
      </w:r>
      <w:r w:rsidRPr="0064450C">
        <w:rPr>
          <w:rtl/>
        </w:rPr>
        <w:t xml:space="preserve">لتعليم العالي في بولندا سياسات جديدة </w:t>
      </w:r>
      <w:r>
        <w:rPr>
          <w:rFonts w:hint="cs"/>
          <w:rtl/>
        </w:rPr>
        <w:t>ل</w:t>
      </w:r>
      <w:r w:rsidRPr="0064450C">
        <w:rPr>
          <w:rtl/>
        </w:rPr>
        <w:t xml:space="preserve">لملكية الفكرية. </w:t>
      </w:r>
      <w:r>
        <w:rPr>
          <w:rFonts w:hint="cs"/>
          <w:rtl/>
        </w:rPr>
        <w:t>وجرى</w:t>
      </w:r>
      <w:r w:rsidRPr="0064450C">
        <w:rPr>
          <w:rtl/>
        </w:rPr>
        <w:t xml:space="preserve"> في</w:t>
      </w:r>
      <w:r>
        <w:rPr>
          <w:rFonts w:hint="cs"/>
          <w:rtl/>
        </w:rPr>
        <w:t xml:space="preserve"> </w:t>
      </w:r>
      <w:r w:rsidRPr="0064450C">
        <w:rPr>
          <w:rtl/>
        </w:rPr>
        <w:t>2014</w:t>
      </w:r>
      <w:r>
        <w:rPr>
          <w:rFonts w:hint="cs"/>
          <w:rtl/>
        </w:rPr>
        <w:t xml:space="preserve">، </w:t>
      </w:r>
      <w:r w:rsidRPr="0064450C">
        <w:rPr>
          <w:rtl/>
        </w:rPr>
        <w:t xml:space="preserve">استعراض برنامج مبادرة جامعة الويبو </w:t>
      </w:r>
      <w:r w:rsidR="00333881">
        <w:rPr>
          <w:rFonts w:hint="cs"/>
          <w:rtl/>
        </w:rPr>
        <w:t>لتعزيز تكيفه مع</w:t>
      </w:r>
      <w:r>
        <w:rPr>
          <w:rFonts w:hint="cs"/>
          <w:rtl/>
        </w:rPr>
        <w:t xml:space="preserve"> ا</w:t>
      </w:r>
      <w:r w:rsidRPr="0064450C">
        <w:rPr>
          <w:rtl/>
        </w:rPr>
        <w:t xml:space="preserve">لاحتياجات المتغيرة </w:t>
      </w:r>
      <w:r>
        <w:rPr>
          <w:rFonts w:hint="cs"/>
          <w:rtl/>
        </w:rPr>
        <w:t>ل</w:t>
      </w:r>
      <w:r w:rsidRPr="0064450C">
        <w:rPr>
          <w:rtl/>
        </w:rPr>
        <w:t>لجامعات ومؤسسات البحث والتطوير في الدول الأعضاء في الويبو.</w:t>
      </w:r>
    </w:p>
    <w:p w:rsidR="00795423" w:rsidRDefault="00C4193D" w:rsidP="003A7ECC">
      <w:pPr>
        <w:pStyle w:val="NumberedParaAR"/>
        <w:numPr>
          <w:ilvl w:val="0"/>
          <w:numId w:val="7"/>
        </w:numPr>
        <w:tabs>
          <w:tab w:val="left" w:pos="715"/>
        </w:tabs>
        <w:ind w:left="0" w:firstLine="0"/>
      </w:pPr>
      <w:r>
        <w:rPr>
          <w:rFonts w:hint="cs"/>
          <w:rtl/>
        </w:rPr>
        <w:t>و</w:t>
      </w:r>
      <w:r w:rsidR="00795423" w:rsidRPr="00602438">
        <w:rPr>
          <w:rtl/>
        </w:rPr>
        <w:t xml:space="preserve">يرجى الرجوع إلى الهدف الاستراتيجي الرابع </w:t>
      </w:r>
      <w:r w:rsidR="00795423">
        <w:rPr>
          <w:rFonts w:hint="cs"/>
          <w:rtl/>
        </w:rPr>
        <w:t>للاطلاع على</w:t>
      </w:r>
      <w:r w:rsidR="00795423" w:rsidRPr="001A1C64">
        <w:rPr>
          <w:rtl/>
        </w:rPr>
        <w:t xml:space="preserve"> </w:t>
      </w:r>
      <w:r w:rsidR="00795423">
        <w:rPr>
          <w:rFonts w:hint="cs"/>
          <w:rtl/>
        </w:rPr>
        <w:t>ا</w:t>
      </w:r>
      <w:r w:rsidR="00795423" w:rsidRPr="00602438">
        <w:rPr>
          <w:rtl/>
        </w:rPr>
        <w:t>لتقدم</w:t>
      </w:r>
      <w:r w:rsidR="00795423">
        <w:rPr>
          <w:rFonts w:hint="cs"/>
          <w:rtl/>
        </w:rPr>
        <w:t xml:space="preserve"> المحرز</w:t>
      </w:r>
      <w:r w:rsidR="00795423" w:rsidRPr="00602438">
        <w:rPr>
          <w:rtl/>
        </w:rPr>
        <w:t xml:space="preserve"> </w:t>
      </w:r>
      <w:r w:rsidR="00795423">
        <w:rPr>
          <w:rFonts w:hint="cs"/>
          <w:rtl/>
        </w:rPr>
        <w:t>فيما يتعلق</w:t>
      </w:r>
      <w:r w:rsidR="00795423" w:rsidRPr="00602438">
        <w:rPr>
          <w:rtl/>
        </w:rPr>
        <w:t xml:space="preserve"> </w:t>
      </w:r>
      <w:r w:rsidR="00795423">
        <w:rPr>
          <w:rFonts w:hint="cs"/>
          <w:rtl/>
        </w:rPr>
        <w:t>ب</w:t>
      </w:r>
      <w:r w:rsidR="00795423" w:rsidRPr="00137B8D">
        <w:rPr>
          <w:rtl/>
        </w:rPr>
        <w:t>نظام إدارة الملكية الصناعية</w:t>
      </w:r>
      <w:r w:rsidR="00795423" w:rsidRPr="00137B8D">
        <w:rPr>
          <w:rFonts w:ascii="Arial" w:hAnsi="Arial" w:cs="Arial"/>
          <w:sz w:val="22"/>
          <w:szCs w:val="20"/>
        </w:rPr>
        <w:t xml:space="preserve"> </w:t>
      </w:r>
      <w:r w:rsidR="00795423">
        <w:rPr>
          <w:rFonts w:hint="cs"/>
          <w:rtl/>
        </w:rPr>
        <w:t>و</w:t>
      </w:r>
      <w:r w:rsidR="00795423" w:rsidRPr="00100554">
        <w:rPr>
          <w:rtl/>
        </w:rPr>
        <w:t>مراكز دعم التكنولوجيا والابتكار أو مكاتب نقل التكنولوجيا</w:t>
      </w:r>
      <w:r w:rsidR="00BC59B3">
        <w:rPr>
          <w:rFonts w:ascii="Arial" w:hAnsi="Arial" w:cs="Arial" w:hint="cs"/>
          <w:sz w:val="22"/>
          <w:szCs w:val="20"/>
          <w:rtl/>
        </w:rPr>
        <w:t>.</w:t>
      </w:r>
    </w:p>
    <w:p w:rsidR="00795423" w:rsidRPr="00472AE5" w:rsidRDefault="00795423" w:rsidP="00C91249">
      <w:pPr>
        <w:pStyle w:val="Heading5"/>
        <w:rPr>
          <w:rFonts w:eastAsia="Times New Roman"/>
          <w:rtl/>
        </w:rPr>
      </w:pPr>
      <w:proofErr w:type="gramStart"/>
      <w:r w:rsidRPr="00472AE5">
        <w:rPr>
          <w:rFonts w:eastAsia="Times New Roman" w:hint="cs"/>
          <w:rtl/>
        </w:rPr>
        <w:t>مؤشر</w:t>
      </w:r>
      <w:proofErr w:type="gramEnd"/>
      <w:r w:rsidRPr="00472AE5">
        <w:rPr>
          <w:rFonts w:eastAsia="Times New Roman" w:hint="cs"/>
          <w:rtl/>
        </w:rPr>
        <w:t xml:space="preserve"> النتيجة </w:t>
      </w:r>
      <w:r w:rsidR="00BC59B3" w:rsidRPr="00472AE5">
        <w:rPr>
          <w:rFonts w:eastAsia="Times New Roman" w:hint="cs"/>
          <w:rtl/>
        </w:rPr>
        <w:t>ه</w:t>
      </w:r>
      <w:r w:rsidR="00C91249">
        <w:rPr>
          <w:rFonts w:eastAsia="Times New Roman" w:hint="cs"/>
          <w:rtl/>
        </w:rPr>
        <w:t>4.1.3</w:t>
      </w:r>
      <w:r w:rsidRPr="00472AE5">
        <w:rPr>
          <w:rFonts w:eastAsia="Times New Roman" w:hint="cs"/>
          <w:rtl/>
        </w:rPr>
        <w:t>: قدر كاف من الموارد البشرية بالمهارات الوجيهة في عدد أكبر من البلدان النامية والبلدان الأقل نموا والبلدان المنتقل</w:t>
      </w:r>
      <w:r w:rsidRPr="00472AE5">
        <w:rPr>
          <w:rFonts w:eastAsia="Times New Roman" w:hint="eastAsia"/>
          <w:rtl/>
        </w:rPr>
        <w:t>ة</w:t>
      </w:r>
      <w:r w:rsidRPr="00472AE5">
        <w:rPr>
          <w:rFonts w:eastAsia="Times New Roman" w:hint="cs"/>
          <w:rtl/>
        </w:rPr>
        <w:t xml:space="preserve"> إلى الاقتصاد الحر</w:t>
      </w:r>
    </w:p>
    <w:p w:rsidR="00795423" w:rsidRDefault="00795423" w:rsidP="00333881">
      <w:pPr>
        <w:pStyle w:val="NumberedParaAR"/>
        <w:numPr>
          <w:ilvl w:val="0"/>
          <w:numId w:val="7"/>
        </w:numPr>
        <w:tabs>
          <w:tab w:val="left" w:pos="715"/>
        </w:tabs>
        <w:ind w:left="0" w:firstLine="0"/>
      </w:pPr>
      <w:r w:rsidRPr="002306F5">
        <w:rPr>
          <w:rtl/>
        </w:rPr>
        <w:t>استثمرت ال</w:t>
      </w:r>
      <w:r>
        <w:rPr>
          <w:rtl/>
        </w:rPr>
        <w:t xml:space="preserve">ويبو قدرا كبيرا من الموارد في </w:t>
      </w:r>
      <w:r w:rsidRPr="002306F5">
        <w:rPr>
          <w:rtl/>
        </w:rPr>
        <w:t>تدريب الموارد البشرية وبناء قدرات</w:t>
      </w:r>
      <w:r>
        <w:rPr>
          <w:rFonts w:hint="cs"/>
          <w:rtl/>
        </w:rPr>
        <w:t>ها</w:t>
      </w:r>
      <w:r w:rsidRPr="002306F5">
        <w:rPr>
          <w:rtl/>
        </w:rPr>
        <w:t xml:space="preserve"> في الدول الأعضاء، مع التركيز بصفة خاصة على البلدان النامية </w:t>
      </w:r>
      <w:r>
        <w:rPr>
          <w:rFonts w:hint="cs"/>
          <w:rtl/>
        </w:rPr>
        <w:t>و</w:t>
      </w:r>
      <w:r w:rsidRPr="002306F5">
        <w:rPr>
          <w:rtl/>
        </w:rPr>
        <w:t xml:space="preserve">البلدان </w:t>
      </w:r>
      <w:r>
        <w:rPr>
          <w:rFonts w:hint="cs"/>
          <w:rtl/>
        </w:rPr>
        <w:t>ال</w:t>
      </w:r>
      <w:r w:rsidRPr="002306F5">
        <w:rPr>
          <w:rtl/>
        </w:rPr>
        <w:t xml:space="preserve">أقل نموا والبلدان </w:t>
      </w:r>
      <w:r>
        <w:rPr>
          <w:rtl/>
        </w:rPr>
        <w:t>المنتقلة إلى الاقتصاد الحر</w:t>
      </w:r>
      <w:r w:rsidRPr="002306F5">
        <w:rPr>
          <w:rtl/>
        </w:rPr>
        <w:t xml:space="preserve">. </w:t>
      </w:r>
      <w:r>
        <w:rPr>
          <w:rFonts w:hint="cs"/>
          <w:rtl/>
        </w:rPr>
        <w:t>و</w:t>
      </w:r>
      <w:r w:rsidRPr="002306F5">
        <w:rPr>
          <w:rtl/>
        </w:rPr>
        <w:t>خلا</w:t>
      </w:r>
      <w:r>
        <w:rPr>
          <w:rtl/>
        </w:rPr>
        <w:t xml:space="preserve">ل الفترة قيد الاستعراض، </w:t>
      </w:r>
      <w:r>
        <w:rPr>
          <w:rFonts w:hint="cs"/>
          <w:rtl/>
        </w:rPr>
        <w:t>أتاحت</w:t>
      </w:r>
      <w:r w:rsidRPr="002306F5">
        <w:rPr>
          <w:rtl/>
        </w:rPr>
        <w:t xml:space="preserve"> </w:t>
      </w:r>
      <w:r>
        <w:rPr>
          <w:rFonts w:hint="cs"/>
          <w:rtl/>
        </w:rPr>
        <w:t xml:space="preserve">برامج </w:t>
      </w:r>
      <w:r>
        <w:rPr>
          <w:rtl/>
        </w:rPr>
        <w:t>التدريب</w:t>
      </w:r>
      <w:r>
        <w:rPr>
          <w:rFonts w:hint="cs"/>
          <w:rtl/>
        </w:rPr>
        <w:t xml:space="preserve"> المتخصص</w:t>
      </w:r>
      <w:r w:rsidRPr="002306F5">
        <w:rPr>
          <w:rtl/>
        </w:rPr>
        <w:t xml:space="preserve"> </w:t>
      </w:r>
      <w:r>
        <w:rPr>
          <w:rFonts w:hint="cs"/>
          <w:rtl/>
        </w:rPr>
        <w:t>والبرامج المركزة</w:t>
      </w:r>
      <w:r>
        <w:rPr>
          <w:rtl/>
        </w:rPr>
        <w:t xml:space="preserve"> </w:t>
      </w:r>
      <w:r>
        <w:rPr>
          <w:rFonts w:hint="cs"/>
          <w:rtl/>
        </w:rPr>
        <w:t>ل</w:t>
      </w:r>
      <w:r w:rsidRPr="002306F5">
        <w:rPr>
          <w:rtl/>
        </w:rPr>
        <w:t>لتوعية وبناء القدرات وتنمية المهارات فرص</w:t>
      </w:r>
      <w:r>
        <w:rPr>
          <w:rFonts w:hint="cs"/>
          <w:rtl/>
        </w:rPr>
        <w:t>ا</w:t>
      </w:r>
      <w:r w:rsidRPr="002306F5">
        <w:rPr>
          <w:rtl/>
        </w:rPr>
        <w:t xml:space="preserve"> للوصول إلى المعلومات والمعارف الجديدة </w:t>
      </w:r>
      <w:r>
        <w:rPr>
          <w:rFonts w:hint="cs"/>
          <w:rtl/>
        </w:rPr>
        <w:t>التي تخاطب قاعدة</w:t>
      </w:r>
      <w:r w:rsidRPr="002306F5">
        <w:rPr>
          <w:rtl/>
        </w:rPr>
        <w:t xml:space="preserve"> </w:t>
      </w:r>
      <w:r>
        <w:rPr>
          <w:rFonts w:hint="cs"/>
          <w:rtl/>
        </w:rPr>
        <w:t xml:space="preserve">عريضة </w:t>
      </w:r>
      <w:r w:rsidRPr="002306F5">
        <w:rPr>
          <w:rtl/>
        </w:rPr>
        <w:t>ومتنوع</w:t>
      </w:r>
      <w:r>
        <w:rPr>
          <w:rFonts w:hint="cs"/>
          <w:rtl/>
        </w:rPr>
        <w:t>ة من</w:t>
      </w:r>
      <w:r w:rsidRPr="002306F5">
        <w:rPr>
          <w:rtl/>
        </w:rPr>
        <w:t xml:space="preserve"> </w:t>
      </w:r>
      <w:r>
        <w:rPr>
          <w:rFonts w:hint="cs"/>
          <w:rtl/>
        </w:rPr>
        <w:t>ال</w:t>
      </w:r>
      <w:r w:rsidRPr="002306F5">
        <w:rPr>
          <w:rtl/>
        </w:rPr>
        <w:t>جمهور</w:t>
      </w:r>
      <w:r>
        <w:rPr>
          <w:rFonts w:hint="cs"/>
          <w:rtl/>
        </w:rPr>
        <w:t>،</w:t>
      </w:r>
      <w:r w:rsidRPr="002306F5">
        <w:rPr>
          <w:rtl/>
        </w:rPr>
        <w:t xml:space="preserve"> </w:t>
      </w:r>
      <w:r>
        <w:rPr>
          <w:rFonts w:hint="cs"/>
          <w:rtl/>
        </w:rPr>
        <w:t>مثل راسمي</w:t>
      </w:r>
      <w:r w:rsidRPr="002306F5">
        <w:rPr>
          <w:rtl/>
        </w:rPr>
        <w:t xml:space="preserve"> السياسات</w:t>
      </w:r>
      <w:r>
        <w:rPr>
          <w:rFonts w:hint="cs"/>
          <w:rtl/>
        </w:rPr>
        <w:t>،</w:t>
      </w:r>
      <w:r w:rsidRPr="002306F5">
        <w:rPr>
          <w:rtl/>
        </w:rPr>
        <w:t xml:space="preserve"> </w:t>
      </w:r>
      <w:r w:rsidR="00333881">
        <w:rPr>
          <w:rFonts w:hint="cs"/>
          <w:rtl/>
        </w:rPr>
        <w:t>و</w:t>
      </w:r>
      <w:r w:rsidRPr="00690F65">
        <w:rPr>
          <w:rtl/>
        </w:rPr>
        <w:t>الإداريين و</w:t>
      </w:r>
      <w:r w:rsidR="00E11830">
        <w:rPr>
          <w:rtl/>
        </w:rPr>
        <w:t>المسؤولين</w:t>
      </w:r>
      <w:r>
        <w:rPr>
          <w:rFonts w:hint="cs"/>
          <w:rtl/>
        </w:rPr>
        <w:t>،</w:t>
      </w:r>
      <w:r>
        <w:rPr>
          <w:rtl/>
        </w:rPr>
        <w:t xml:space="preserve"> </w:t>
      </w:r>
      <w:r w:rsidR="00333881">
        <w:rPr>
          <w:rFonts w:hint="cs"/>
          <w:rtl/>
        </w:rPr>
        <w:t>و</w:t>
      </w:r>
      <w:r w:rsidRPr="00690F65">
        <w:rPr>
          <w:rtl/>
        </w:rPr>
        <w:t>المهنيين</w:t>
      </w:r>
      <w:r w:rsidR="00333881">
        <w:rPr>
          <w:rFonts w:hint="eastAsia"/>
          <w:rtl/>
        </w:rPr>
        <w:t> </w:t>
      </w:r>
      <w:r w:rsidRPr="00690F65">
        <w:rPr>
          <w:rFonts w:hint="cs"/>
          <w:rtl/>
        </w:rPr>
        <w:t>المتخصصين في مجال</w:t>
      </w:r>
      <w:r w:rsidRPr="00690F65">
        <w:rPr>
          <w:rtl/>
        </w:rPr>
        <w:t xml:space="preserve"> الملكية الفكرية والمديرين</w:t>
      </w:r>
      <w:r>
        <w:rPr>
          <w:rFonts w:hint="cs"/>
          <w:rtl/>
        </w:rPr>
        <w:t>،</w:t>
      </w:r>
      <w:r w:rsidRPr="00690F65">
        <w:rPr>
          <w:rtl/>
        </w:rPr>
        <w:t xml:space="preserve"> </w:t>
      </w:r>
      <w:r w:rsidR="00C4193D">
        <w:rPr>
          <w:rFonts w:hint="cs"/>
          <w:rtl/>
        </w:rPr>
        <w:t>و</w:t>
      </w:r>
      <w:r w:rsidRPr="00690F65">
        <w:rPr>
          <w:rtl/>
        </w:rPr>
        <w:t xml:space="preserve">المخترعين </w:t>
      </w:r>
      <w:r>
        <w:rPr>
          <w:rFonts w:hint="cs"/>
          <w:rtl/>
        </w:rPr>
        <w:t>و</w:t>
      </w:r>
      <w:r w:rsidRPr="002306F5">
        <w:rPr>
          <w:rtl/>
        </w:rPr>
        <w:t>الباحثين والأكاديميين</w:t>
      </w:r>
      <w:r>
        <w:rPr>
          <w:rFonts w:hint="cs"/>
          <w:rtl/>
        </w:rPr>
        <w:t>،</w:t>
      </w:r>
      <w:r w:rsidRPr="002306F5">
        <w:rPr>
          <w:rtl/>
        </w:rPr>
        <w:t xml:space="preserve"> </w:t>
      </w:r>
      <w:r>
        <w:rPr>
          <w:rFonts w:hint="cs"/>
          <w:rtl/>
        </w:rPr>
        <w:t>وأصحاب المشاريع</w:t>
      </w:r>
      <w:r w:rsidRPr="002306F5">
        <w:rPr>
          <w:rtl/>
        </w:rPr>
        <w:t xml:space="preserve"> والصناعيين. وأدت هذه الأنشطة إلى زيادة عدد المتخصصين </w:t>
      </w:r>
      <w:r w:rsidRPr="005B72A8">
        <w:rPr>
          <w:rFonts w:hint="cs"/>
          <w:rtl/>
        </w:rPr>
        <w:t>في مجال</w:t>
      </w:r>
      <w:r w:rsidRPr="005B72A8">
        <w:rPr>
          <w:rtl/>
        </w:rPr>
        <w:t xml:space="preserve"> الم</w:t>
      </w:r>
      <w:r>
        <w:rPr>
          <w:rtl/>
        </w:rPr>
        <w:t>لكية الفكرية</w:t>
      </w:r>
      <w:r>
        <w:rPr>
          <w:rFonts w:hint="cs"/>
          <w:rtl/>
        </w:rPr>
        <w:t xml:space="preserve"> الذين يمثلون</w:t>
      </w:r>
      <w:r w:rsidRPr="002306F5">
        <w:rPr>
          <w:rtl/>
        </w:rPr>
        <w:t xml:space="preserve"> مصادر </w:t>
      </w:r>
      <w:r>
        <w:rPr>
          <w:rFonts w:hint="cs"/>
          <w:rtl/>
        </w:rPr>
        <w:t>ل</w:t>
      </w:r>
      <w:r w:rsidRPr="002306F5">
        <w:rPr>
          <w:rtl/>
        </w:rPr>
        <w:t>لمعرفة في الأقاليم</w:t>
      </w:r>
      <w:r>
        <w:rPr>
          <w:rFonts w:hint="cs"/>
          <w:rtl/>
        </w:rPr>
        <w:t xml:space="preserve">، كما </w:t>
      </w:r>
      <w:r w:rsidRPr="002306F5">
        <w:rPr>
          <w:rtl/>
        </w:rPr>
        <w:t xml:space="preserve">يمثلون </w:t>
      </w:r>
      <w:r>
        <w:rPr>
          <w:rFonts w:hint="cs"/>
          <w:rtl/>
        </w:rPr>
        <w:t>طائفة</w:t>
      </w:r>
      <w:r w:rsidRPr="002306F5">
        <w:rPr>
          <w:rtl/>
        </w:rPr>
        <w:t xml:space="preserve"> واسعة من المؤسسات</w:t>
      </w:r>
      <w:r>
        <w:rPr>
          <w:rFonts w:hint="cs"/>
          <w:rtl/>
        </w:rPr>
        <w:t>،</w:t>
      </w:r>
      <w:r w:rsidRPr="002306F5">
        <w:rPr>
          <w:rtl/>
        </w:rPr>
        <w:t xml:space="preserve"> مثل</w:t>
      </w:r>
      <w:r>
        <w:rPr>
          <w:rtl/>
        </w:rPr>
        <w:t xml:space="preserve"> المؤسسات الأكاديمية</w:t>
      </w:r>
      <w:r>
        <w:rPr>
          <w:rFonts w:hint="cs"/>
          <w:rtl/>
        </w:rPr>
        <w:t>،</w:t>
      </w:r>
      <w:r>
        <w:rPr>
          <w:rtl/>
        </w:rPr>
        <w:t xml:space="preserve"> </w:t>
      </w:r>
      <w:r w:rsidR="00C4193D">
        <w:rPr>
          <w:rFonts w:hint="cs"/>
          <w:rtl/>
        </w:rPr>
        <w:t>و</w:t>
      </w:r>
      <w:r>
        <w:rPr>
          <w:rtl/>
        </w:rPr>
        <w:t>مراكز</w:t>
      </w:r>
      <w:r>
        <w:rPr>
          <w:rFonts w:hint="cs"/>
          <w:rtl/>
        </w:rPr>
        <w:t xml:space="preserve"> النهوض</w:t>
      </w:r>
      <w:r w:rsidRPr="002306F5">
        <w:rPr>
          <w:rtl/>
        </w:rPr>
        <w:t xml:space="preserve"> </w:t>
      </w:r>
      <w:r>
        <w:rPr>
          <w:rFonts w:hint="cs"/>
          <w:rtl/>
        </w:rPr>
        <w:t>ب</w:t>
      </w:r>
      <w:r w:rsidRPr="002306F5">
        <w:rPr>
          <w:rtl/>
        </w:rPr>
        <w:t xml:space="preserve">الأعمال التجارية </w:t>
      </w:r>
      <w:r>
        <w:rPr>
          <w:rFonts w:hint="cs"/>
          <w:rtl/>
        </w:rPr>
        <w:t>وحاضناتها،</w:t>
      </w:r>
      <w:r>
        <w:rPr>
          <w:rtl/>
        </w:rPr>
        <w:t xml:space="preserve"> </w:t>
      </w:r>
      <w:r w:rsidR="00C4193D">
        <w:rPr>
          <w:rFonts w:hint="cs"/>
          <w:rtl/>
        </w:rPr>
        <w:t>و</w:t>
      </w:r>
      <w:r w:rsidRPr="002306F5">
        <w:rPr>
          <w:rtl/>
        </w:rPr>
        <w:t xml:space="preserve">مؤسسات البحث والتطوير، </w:t>
      </w:r>
      <w:r w:rsidR="00C4193D">
        <w:rPr>
          <w:rFonts w:hint="cs"/>
          <w:rtl/>
        </w:rPr>
        <w:t>و</w:t>
      </w:r>
      <w:r>
        <w:rPr>
          <w:rFonts w:hint="cs"/>
          <w:rtl/>
        </w:rPr>
        <w:t>هيئات</w:t>
      </w:r>
      <w:r>
        <w:rPr>
          <w:rtl/>
        </w:rPr>
        <w:t xml:space="preserve"> الابتكار، </w:t>
      </w:r>
      <w:r w:rsidR="00C4193D">
        <w:rPr>
          <w:rFonts w:hint="cs"/>
          <w:rtl/>
        </w:rPr>
        <w:t>و</w:t>
      </w:r>
      <w:r w:rsidRPr="002306F5">
        <w:rPr>
          <w:rtl/>
        </w:rPr>
        <w:t>مكاتب الملكية الفكرية</w:t>
      </w:r>
      <w:r>
        <w:rPr>
          <w:rFonts w:hint="cs"/>
          <w:rtl/>
        </w:rPr>
        <w:t>،</w:t>
      </w:r>
      <w:r w:rsidRPr="002306F5">
        <w:rPr>
          <w:rtl/>
        </w:rPr>
        <w:t xml:space="preserve"> </w:t>
      </w:r>
      <w:r w:rsidR="00C4193D">
        <w:rPr>
          <w:rFonts w:hint="cs"/>
          <w:rtl/>
        </w:rPr>
        <w:t>و</w:t>
      </w:r>
      <w:r>
        <w:rPr>
          <w:rFonts w:hint="cs"/>
          <w:rtl/>
        </w:rPr>
        <w:t>العاملين في</w:t>
      </w:r>
      <w:r w:rsidRPr="00160D5F">
        <w:rPr>
          <w:rtl/>
        </w:rPr>
        <w:t xml:space="preserve"> القضاء والموظفين المكلفين بإنفاذ القوانين</w:t>
      </w:r>
      <w:r w:rsidRPr="002306F5">
        <w:rPr>
          <w:rtl/>
        </w:rPr>
        <w:t>.</w:t>
      </w:r>
    </w:p>
    <w:p w:rsidR="00795423" w:rsidRDefault="00795423" w:rsidP="001521C8">
      <w:pPr>
        <w:pStyle w:val="NumberedParaAR"/>
        <w:numPr>
          <w:ilvl w:val="0"/>
          <w:numId w:val="7"/>
        </w:numPr>
        <w:tabs>
          <w:tab w:val="left" w:pos="715"/>
        </w:tabs>
        <w:ind w:left="0" w:firstLine="0"/>
      </w:pPr>
      <w:r>
        <w:rPr>
          <w:rFonts w:hint="cs"/>
          <w:rtl/>
        </w:rPr>
        <w:lastRenderedPageBreak/>
        <w:t xml:space="preserve">وتمكنت </w:t>
      </w:r>
      <w:r w:rsidRPr="00E625F1">
        <w:rPr>
          <w:rtl/>
        </w:rPr>
        <w:t xml:space="preserve">الويبو </w:t>
      </w:r>
      <w:r>
        <w:rPr>
          <w:rFonts w:hint="cs"/>
          <w:rtl/>
        </w:rPr>
        <w:t>من ال</w:t>
      </w:r>
      <w:r w:rsidRPr="00E625F1">
        <w:rPr>
          <w:rtl/>
        </w:rPr>
        <w:t>وص</w:t>
      </w:r>
      <w:r>
        <w:rPr>
          <w:rFonts w:hint="cs"/>
          <w:rtl/>
        </w:rPr>
        <w:t>و</w:t>
      </w:r>
      <w:r w:rsidRPr="00E625F1">
        <w:rPr>
          <w:rtl/>
        </w:rPr>
        <w:t xml:space="preserve">ل </w:t>
      </w:r>
      <w:r>
        <w:rPr>
          <w:rFonts w:hint="cs"/>
          <w:rtl/>
        </w:rPr>
        <w:t>إلى</w:t>
      </w:r>
      <w:r w:rsidRPr="00DF15F1">
        <w:t> </w:t>
      </w:r>
      <w:r w:rsidRPr="00DF15F1">
        <w:rPr>
          <w:rtl/>
        </w:rPr>
        <w:t xml:space="preserve">الجمهور </w:t>
      </w:r>
      <w:r>
        <w:rPr>
          <w:rFonts w:hint="cs"/>
          <w:rtl/>
        </w:rPr>
        <w:t xml:space="preserve">على </w:t>
      </w:r>
      <w:r>
        <w:rPr>
          <w:rtl/>
        </w:rPr>
        <w:t>أوسع</w:t>
      </w:r>
      <w:r>
        <w:rPr>
          <w:rFonts w:hint="cs"/>
          <w:rtl/>
        </w:rPr>
        <w:t xml:space="preserve"> نطاق من </w:t>
      </w:r>
      <w:r>
        <w:rPr>
          <w:rtl/>
        </w:rPr>
        <w:t>خلال برنامج التعل</w:t>
      </w:r>
      <w:r w:rsidRPr="00E625F1">
        <w:rPr>
          <w:rtl/>
        </w:rPr>
        <w:t xml:space="preserve">م عن بعد، </w:t>
      </w:r>
      <w:r>
        <w:rPr>
          <w:rFonts w:hint="cs"/>
          <w:rtl/>
        </w:rPr>
        <w:t>وتقديم</w:t>
      </w:r>
      <w:r w:rsidRPr="00E625F1">
        <w:rPr>
          <w:rtl/>
        </w:rPr>
        <w:t xml:space="preserve"> </w:t>
      </w:r>
      <w:r>
        <w:rPr>
          <w:rFonts w:hint="cs"/>
          <w:rtl/>
        </w:rPr>
        <w:t xml:space="preserve">أنشطة </w:t>
      </w:r>
      <w:r w:rsidRPr="00E625F1">
        <w:rPr>
          <w:rtl/>
        </w:rPr>
        <w:t xml:space="preserve">التدريب </w:t>
      </w:r>
      <w:r>
        <w:rPr>
          <w:rFonts w:hint="cs"/>
          <w:rtl/>
        </w:rPr>
        <w:t xml:space="preserve">في الفترة </w:t>
      </w:r>
      <w:r w:rsidR="00472AE5">
        <w:rPr>
          <w:rFonts w:hint="cs"/>
          <w:rtl/>
        </w:rPr>
        <w:t>من</w:t>
      </w:r>
      <w:r w:rsidRPr="00E625F1">
        <w:rPr>
          <w:rtl/>
        </w:rPr>
        <w:t xml:space="preserve"> 2010 </w:t>
      </w:r>
      <w:r w:rsidR="00472AE5">
        <w:rPr>
          <w:rFonts w:hint="cs"/>
          <w:rtl/>
        </w:rPr>
        <w:t xml:space="preserve">إلى </w:t>
      </w:r>
      <w:r w:rsidRPr="00E625F1">
        <w:rPr>
          <w:rtl/>
        </w:rPr>
        <w:t>2015</w:t>
      </w:r>
      <w:r>
        <w:rPr>
          <w:rFonts w:hint="cs"/>
          <w:rtl/>
        </w:rPr>
        <w:t>،</w:t>
      </w:r>
      <w:r w:rsidRPr="00E625F1">
        <w:rPr>
          <w:rtl/>
        </w:rPr>
        <w:t xml:space="preserve"> </w:t>
      </w:r>
      <w:r>
        <w:rPr>
          <w:rFonts w:hint="cs"/>
          <w:rtl/>
        </w:rPr>
        <w:t>وأخيرا ب</w:t>
      </w:r>
      <w:r>
        <w:rPr>
          <w:rFonts w:hint="cs"/>
          <w:rtl/>
          <w:lang w:bidi="ar-EG"/>
        </w:rPr>
        <w:t>استخدام</w:t>
      </w:r>
      <w:r w:rsidRPr="00E625F1">
        <w:rPr>
          <w:rtl/>
        </w:rPr>
        <w:t xml:space="preserve"> 15 لغة </w:t>
      </w:r>
      <w:r>
        <w:rPr>
          <w:rFonts w:hint="cs"/>
          <w:rtl/>
        </w:rPr>
        <w:t>لمخاطبة</w:t>
      </w:r>
      <w:r w:rsidRPr="00E625F1">
        <w:rPr>
          <w:rtl/>
        </w:rPr>
        <w:t xml:space="preserve"> </w:t>
      </w:r>
      <w:r>
        <w:rPr>
          <w:rFonts w:hint="cs"/>
          <w:rtl/>
        </w:rPr>
        <w:t>ما يزيد</w:t>
      </w:r>
      <w:r w:rsidRPr="00E625F1">
        <w:rPr>
          <w:rtl/>
        </w:rPr>
        <w:t xml:space="preserve"> </w:t>
      </w:r>
      <w:r>
        <w:rPr>
          <w:rFonts w:hint="cs"/>
          <w:rtl/>
        </w:rPr>
        <w:t>على</w:t>
      </w:r>
      <w:r w:rsidR="001521C8">
        <w:rPr>
          <w:rFonts w:hint="cs"/>
          <w:rtl/>
        </w:rPr>
        <w:t xml:space="preserve"> </w:t>
      </w:r>
      <w:r w:rsidRPr="004A442B">
        <w:t>243</w:t>
      </w:r>
      <w:r>
        <w:t xml:space="preserve"> </w:t>
      </w:r>
      <w:r w:rsidRPr="004A442B">
        <w:t>000</w:t>
      </w:r>
      <w:r w:rsidR="00DC19CA">
        <w:rPr>
          <w:rtl/>
        </w:rPr>
        <w:t xml:space="preserve"> </w:t>
      </w:r>
      <w:r>
        <w:rPr>
          <w:rFonts w:hint="cs"/>
          <w:rtl/>
        </w:rPr>
        <w:t>شخص من</w:t>
      </w:r>
      <w:r w:rsidRPr="00E625F1">
        <w:rPr>
          <w:rtl/>
        </w:rPr>
        <w:t xml:space="preserve"> </w:t>
      </w:r>
      <w:r>
        <w:rPr>
          <w:rFonts w:hint="cs"/>
          <w:rtl/>
        </w:rPr>
        <w:t>المهتمين</w:t>
      </w:r>
      <w:r w:rsidRPr="00E625F1">
        <w:rPr>
          <w:rtl/>
        </w:rPr>
        <w:t xml:space="preserve"> </w:t>
      </w:r>
      <w:r>
        <w:rPr>
          <w:rFonts w:hint="cs"/>
          <w:rtl/>
        </w:rPr>
        <w:t>ب</w:t>
      </w:r>
      <w:r w:rsidRPr="00E625F1">
        <w:rPr>
          <w:rtl/>
        </w:rPr>
        <w:t xml:space="preserve">مجال الملكية الفكرية، </w:t>
      </w:r>
      <w:r>
        <w:rPr>
          <w:rFonts w:hint="cs"/>
          <w:rtl/>
        </w:rPr>
        <w:t>و</w:t>
      </w:r>
      <w:r w:rsidRPr="00E625F1">
        <w:rPr>
          <w:rtl/>
        </w:rPr>
        <w:t>تغط</w:t>
      </w:r>
      <w:r>
        <w:rPr>
          <w:rFonts w:hint="cs"/>
          <w:rtl/>
        </w:rPr>
        <w:t>ية</w:t>
      </w:r>
      <w:r w:rsidRPr="00E625F1">
        <w:rPr>
          <w:rtl/>
        </w:rPr>
        <w:t xml:space="preserve"> </w:t>
      </w:r>
      <w:r>
        <w:rPr>
          <w:rFonts w:hint="cs"/>
          <w:rtl/>
        </w:rPr>
        <w:t>طائفة</w:t>
      </w:r>
      <w:r w:rsidRPr="00E625F1">
        <w:rPr>
          <w:rtl/>
        </w:rPr>
        <w:t xml:space="preserve"> واسعة من المو</w:t>
      </w:r>
      <w:r>
        <w:rPr>
          <w:rFonts w:hint="cs"/>
          <w:rtl/>
        </w:rPr>
        <w:t>ضوعات</w:t>
      </w:r>
      <w:r w:rsidRPr="00E625F1">
        <w:rPr>
          <w:rtl/>
        </w:rPr>
        <w:t xml:space="preserve"> المتعلقة بالملكية الفكرية. </w:t>
      </w:r>
      <w:r>
        <w:rPr>
          <w:rFonts w:hint="cs"/>
          <w:rtl/>
        </w:rPr>
        <w:t>و</w:t>
      </w:r>
      <w:r w:rsidRPr="00E625F1">
        <w:rPr>
          <w:rtl/>
        </w:rPr>
        <w:t xml:space="preserve">لضمان </w:t>
      </w:r>
      <w:r>
        <w:rPr>
          <w:rFonts w:hint="cs"/>
          <w:rtl/>
        </w:rPr>
        <w:t>جدوى هذه البرامج</w:t>
      </w:r>
      <w:r w:rsidRPr="00E625F1">
        <w:rPr>
          <w:rtl/>
        </w:rPr>
        <w:t xml:space="preserve"> </w:t>
      </w:r>
      <w:r>
        <w:rPr>
          <w:rFonts w:hint="cs"/>
          <w:rtl/>
        </w:rPr>
        <w:t>وأهميتها</w:t>
      </w:r>
      <w:r w:rsidRPr="00E625F1">
        <w:rPr>
          <w:rtl/>
        </w:rPr>
        <w:t xml:space="preserve"> الموض</w:t>
      </w:r>
      <w:r>
        <w:rPr>
          <w:rFonts w:hint="cs"/>
          <w:rtl/>
        </w:rPr>
        <w:t>و</w:t>
      </w:r>
      <w:r w:rsidRPr="00E625F1">
        <w:rPr>
          <w:rtl/>
        </w:rPr>
        <w:t>عية</w:t>
      </w:r>
      <w:r>
        <w:rPr>
          <w:rtl/>
        </w:rPr>
        <w:t xml:space="preserve">، </w:t>
      </w:r>
      <w:r>
        <w:rPr>
          <w:rFonts w:hint="cs"/>
          <w:rtl/>
        </w:rPr>
        <w:t>جرى</w:t>
      </w:r>
      <w:r>
        <w:rPr>
          <w:rtl/>
        </w:rPr>
        <w:t xml:space="preserve"> استعراض العديد من </w:t>
      </w:r>
      <w:r w:rsidRPr="00E625F1">
        <w:rPr>
          <w:rtl/>
        </w:rPr>
        <w:t xml:space="preserve">دورات </w:t>
      </w:r>
      <w:r>
        <w:rPr>
          <w:rtl/>
        </w:rPr>
        <w:t>التعل</w:t>
      </w:r>
      <w:r w:rsidRPr="00194B50">
        <w:rPr>
          <w:rtl/>
        </w:rPr>
        <w:t xml:space="preserve">م عن بعد </w:t>
      </w:r>
      <w:r w:rsidRPr="00E625F1">
        <w:rPr>
          <w:rtl/>
        </w:rPr>
        <w:t>وتحديثها خلال الفترة قيد الاستعراض</w:t>
      </w:r>
      <w:r>
        <w:rPr>
          <w:rFonts w:hint="cs"/>
          <w:rtl/>
        </w:rPr>
        <w:t>،</w:t>
      </w:r>
      <w:r w:rsidRPr="00E625F1">
        <w:rPr>
          <w:rtl/>
        </w:rPr>
        <w:t xml:space="preserve"> </w:t>
      </w:r>
      <w:r>
        <w:rPr>
          <w:rFonts w:hint="cs"/>
          <w:rtl/>
        </w:rPr>
        <w:t xml:space="preserve">وإعداد </w:t>
      </w:r>
      <w:r w:rsidRPr="00E625F1">
        <w:rPr>
          <w:rtl/>
        </w:rPr>
        <w:t>دورات جديدة</w:t>
      </w:r>
      <w:r>
        <w:rPr>
          <w:rFonts w:hint="cs"/>
          <w:rtl/>
        </w:rPr>
        <w:t xml:space="preserve">، </w:t>
      </w:r>
      <w:r w:rsidRPr="00E625F1">
        <w:rPr>
          <w:rtl/>
        </w:rPr>
        <w:t xml:space="preserve">بما في ذلك </w:t>
      </w:r>
      <w:r>
        <w:rPr>
          <w:rFonts w:hint="cs"/>
          <w:rtl/>
        </w:rPr>
        <w:t xml:space="preserve">دورات عن </w:t>
      </w:r>
      <w:r w:rsidRPr="00E625F1">
        <w:rPr>
          <w:rtl/>
        </w:rPr>
        <w:t>الإدارة الجماعية لحق المؤلف والحقوق المجاورة</w:t>
      </w:r>
      <w:r>
        <w:rPr>
          <w:rFonts w:hint="cs"/>
          <w:rtl/>
        </w:rPr>
        <w:t>؛</w:t>
      </w:r>
      <w:r w:rsidRPr="00E625F1">
        <w:rPr>
          <w:rtl/>
        </w:rPr>
        <w:t xml:space="preserve"> </w:t>
      </w:r>
      <w:r w:rsidR="001521C8">
        <w:rPr>
          <w:rFonts w:hint="cs"/>
          <w:rtl/>
        </w:rPr>
        <w:t>و</w:t>
      </w:r>
      <w:r w:rsidRPr="00E625F1">
        <w:rPr>
          <w:rtl/>
        </w:rPr>
        <w:t xml:space="preserve">الملكية الفكرية </w:t>
      </w:r>
      <w:r>
        <w:rPr>
          <w:rFonts w:hint="cs"/>
          <w:rtl/>
        </w:rPr>
        <w:t>و</w:t>
      </w:r>
      <w:r w:rsidRPr="00E625F1">
        <w:rPr>
          <w:rtl/>
        </w:rPr>
        <w:t>المع</w:t>
      </w:r>
      <w:r>
        <w:rPr>
          <w:rFonts w:hint="cs"/>
          <w:rtl/>
        </w:rPr>
        <w:t>ارف</w:t>
      </w:r>
      <w:r w:rsidRPr="00E625F1">
        <w:rPr>
          <w:rtl/>
        </w:rPr>
        <w:t xml:space="preserve"> التقليدية وأشكال التعبير الثقافي التقليدي</w:t>
      </w:r>
      <w:r>
        <w:rPr>
          <w:rFonts w:hint="cs"/>
          <w:rtl/>
        </w:rPr>
        <w:t>؛</w:t>
      </w:r>
      <w:r w:rsidRPr="00E625F1">
        <w:rPr>
          <w:rtl/>
        </w:rPr>
        <w:t xml:space="preserve"> </w:t>
      </w:r>
      <w:r w:rsidR="001521C8">
        <w:rPr>
          <w:rFonts w:hint="cs"/>
          <w:rtl/>
        </w:rPr>
        <w:t>و</w:t>
      </w:r>
      <w:r w:rsidRPr="00E625F1">
        <w:rPr>
          <w:rtl/>
        </w:rPr>
        <w:t>الملكية الفكرية والوصول إلى التكنولوجيات الطبية</w:t>
      </w:r>
      <w:r>
        <w:rPr>
          <w:rFonts w:hint="cs"/>
          <w:rtl/>
        </w:rPr>
        <w:t>؛</w:t>
      </w:r>
      <w:r>
        <w:rPr>
          <w:rtl/>
        </w:rPr>
        <w:t xml:space="preserve"> </w:t>
      </w:r>
      <w:r w:rsidR="001521C8">
        <w:rPr>
          <w:rFonts w:hint="cs"/>
          <w:rtl/>
        </w:rPr>
        <w:t>و</w:t>
      </w:r>
      <w:r>
        <w:rPr>
          <w:rtl/>
        </w:rPr>
        <w:t>إدارة الملكية الفكرية. و</w:t>
      </w:r>
      <w:r w:rsidRPr="00E625F1">
        <w:rPr>
          <w:rtl/>
        </w:rPr>
        <w:t xml:space="preserve">إضافة إلى ذلك، </w:t>
      </w:r>
      <w:r>
        <w:rPr>
          <w:rFonts w:hint="cs"/>
          <w:rtl/>
        </w:rPr>
        <w:t>استمر دمج</w:t>
      </w:r>
      <w:r w:rsidRPr="00E625F1">
        <w:rPr>
          <w:rtl/>
        </w:rPr>
        <w:t xml:space="preserve"> توصيات</w:t>
      </w:r>
      <w:r>
        <w:rPr>
          <w:rFonts w:hint="cs"/>
          <w:rtl/>
        </w:rPr>
        <w:t xml:space="preserve"> جدول الأعمال</w:t>
      </w:r>
      <w:r w:rsidRPr="00E625F1">
        <w:rPr>
          <w:rtl/>
        </w:rPr>
        <w:t xml:space="preserve"> </w:t>
      </w:r>
      <w:r>
        <w:rPr>
          <w:rtl/>
        </w:rPr>
        <w:t>في</w:t>
      </w:r>
      <w:r>
        <w:rPr>
          <w:rFonts w:hint="cs"/>
          <w:rtl/>
        </w:rPr>
        <w:t xml:space="preserve"> </w:t>
      </w:r>
      <w:r>
        <w:rPr>
          <w:rtl/>
        </w:rPr>
        <w:t>دورات</w:t>
      </w:r>
      <w:r>
        <w:rPr>
          <w:rFonts w:hint="cs"/>
          <w:rtl/>
        </w:rPr>
        <w:t xml:space="preserve"> التعلم عن بعد</w:t>
      </w:r>
      <w:r w:rsidRPr="00E625F1">
        <w:rPr>
          <w:rtl/>
        </w:rPr>
        <w:t xml:space="preserve">، على سبيل المثال، من خلال إضافة وحدات تعليمية </w:t>
      </w:r>
      <w:r>
        <w:rPr>
          <w:rFonts w:hint="cs"/>
          <w:rtl/>
        </w:rPr>
        <w:t>ل</w:t>
      </w:r>
      <w:r w:rsidRPr="00E625F1">
        <w:rPr>
          <w:rtl/>
        </w:rPr>
        <w:t xml:space="preserve">لدورات </w:t>
      </w:r>
      <w:r>
        <w:rPr>
          <w:rFonts w:hint="cs"/>
          <w:rtl/>
        </w:rPr>
        <w:t>ال</w:t>
      </w:r>
      <w:r w:rsidRPr="00E625F1">
        <w:rPr>
          <w:rtl/>
        </w:rPr>
        <w:t xml:space="preserve">متقدمة </w:t>
      </w:r>
      <w:r>
        <w:rPr>
          <w:rFonts w:hint="cs"/>
          <w:rtl/>
        </w:rPr>
        <w:t>بشأن أوجه</w:t>
      </w:r>
      <w:r w:rsidRPr="00E625F1">
        <w:rPr>
          <w:rtl/>
        </w:rPr>
        <w:t xml:space="preserve"> المرونة والاستثناءات والتقييدات والقضايا المتصلة </w:t>
      </w:r>
      <w:r w:rsidR="001521C8">
        <w:rPr>
          <w:rFonts w:hint="cs"/>
          <w:rtl/>
        </w:rPr>
        <w:t>بالملك</w:t>
      </w:r>
      <w:r w:rsidRPr="00E625F1">
        <w:rPr>
          <w:rtl/>
        </w:rPr>
        <w:t xml:space="preserve"> العام.</w:t>
      </w:r>
    </w:p>
    <w:p w:rsidR="00795423" w:rsidRDefault="00795423" w:rsidP="001521C8">
      <w:pPr>
        <w:pStyle w:val="NumberedParaAR"/>
        <w:numPr>
          <w:ilvl w:val="0"/>
          <w:numId w:val="7"/>
        </w:numPr>
        <w:tabs>
          <w:tab w:val="left" w:pos="715"/>
        </w:tabs>
        <w:ind w:left="0" w:firstLine="0"/>
      </w:pPr>
      <w:r>
        <w:rPr>
          <w:rFonts w:hint="cs"/>
          <w:rtl/>
        </w:rPr>
        <w:t>و</w:t>
      </w:r>
      <w:r w:rsidRPr="0068207B">
        <w:rPr>
          <w:rtl/>
        </w:rPr>
        <w:t xml:space="preserve">بالتعاون مع المؤسسات الشريكة </w:t>
      </w:r>
      <w:r>
        <w:rPr>
          <w:rFonts w:hint="cs"/>
          <w:rtl/>
        </w:rPr>
        <w:t>المنتظمة</w:t>
      </w:r>
      <w:r w:rsidRPr="0068207B">
        <w:rPr>
          <w:rtl/>
        </w:rPr>
        <w:t xml:space="preserve"> </w:t>
      </w:r>
      <w:r>
        <w:rPr>
          <w:rFonts w:hint="cs"/>
          <w:rtl/>
        </w:rPr>
        <w:t>في</w:t>
      </w:r>
      <w:r w:rsidRPr="0068207B">
        <w:rPr>
          <w:rtl/>
        </w:rPr>
        <w:t xml:space="preserve"> البلدان المتقدمة والنامية، </w:t>
      </w:r>
      <w:r>
        <w:rPr>
          <w:rFonts w:hint="cs"/>
          <w:rtl/>
        </w:rPr>
        <w:t>قام</w:t>
      </w:r>
      <w:r w:rsidRPr="0068207B">
        <w:rPr>
          <w:rtl/>
        </w:rPr>
        <w:t xml:space="preserve"> برنامج التطوير المهني</w:t>
      </w:r>
      <w:r>
        <w:rPr>
          <w:rFonts w:hint="cs"/>
          <w:rtl/>
        </w:rPr>
        <w:t xml:space="preserve"> بتدريب إجمالي</w:t>
      </w:r>
      <w:r w:rsidRPr="0068207B">
        <w:rPr>
          <w:rtl/>
        </w:rPr>
        <w:t xml:space="preserve"> </w:t>
      </w:r>
      <w:r w:rsidRPr="0016334F">
        <w:t>1</w:t>
      </w:r>
      <w:r>
        <w:t xml:space="preserve"> </w:t>
      </w:r>
      <w:r w:rsidRPr="0016334F">
        <w:t>342</w:t>
      </w:r>
      <w:r w:rsidR="00DC19CA">
        <w:rPr>
          <w:rtl/>
        </w:rPr>
        <w:t xml:space="preserve"> </w:t>
      </w:r>
      <w:r w:rsidRPr="0068207B">
        <w:rPr>
          <w:rtl/>
        </w:rPr>
        <w:t>مس</w:t>
      </w:r>
      <w:r w:rsidR="001521C8">
        <w:rPr>
          <w:rFonts w:hint="cs"/>
          <w:rtl/>
        </w:rPr>
        <w:t>ؤ</w:t>
      </w:r>
      <w:r>
        <w:rPr>
          <w:rtl/>
        </w:rPr>
        <w:t>ول</w:t>
      </w:r>
      <w:r>
        <w:rPr>
          <w:rFonts w:hint="cs"/>
          <w:rtl/>
          <w:lang w:bidi="ar-EG"/>
        </w:rPr>
        <w:t>ا</w:t>
      </w:r>
      <w:r>
        <w:rPr>
          <w:rtl/>
        </w:rPr>
        <w:t xml:space="preserve"> حكومي</w:t>
      </w:r>
      <w:r>
        <w:rPr>
          <w:rFonts w:hint="cs"/>
          <w:rtl/>
        </w:rPr>
        <w:t>ا</w:t>
      </w:r>
      <w:r w:rsidRPr="0068207B">
        <w:rPr>
          <w:rtl/>
        </w:rPr>
        <w:t xml:space="preserve"> من البلدان النامية </w:t>
      </w:r>
      <w:r>
        <w:rPr>
          <w:rFonts w:hint="cs"/>
          <w:rtl/>
        </w:rPr>
        <w:t>و</w:t>
      </w:r>
      <w:r w:rsidRPr="0068207B">
        <w:rPr>
          <w:rtl/>
        </w:rPr>
        <w:t xml:space="preserve">البلدان </w:t>
      </w:r>
      <w:r>
        <w:rPr>
          <w:rFonts w:hint="cs"/>
          <w:rtl/>
        </w:rPr>
        <w:t>ال</w:t>
      </w:r>
      <w:r w:rsidRPr="0068207B">
        <w:rPr>
          <w:rtl/>
        </w:rPr>
        <w:t xml:space="preserve">أقل نموا والبلدان </w:t>
      </w:r>
      <w:r>
        <w:rPr>
          <w:rtl/>
        </w:rPr>
        <w:t>المنتقلة إلى الاقتصاد الحر</w:t>
      </w:r>
      <w:r w:rsidRPr="0068207B">
        <w:rPr>
          <w:rtl/>
        </w:rPr>
        <w:t xml:space="preserve"> في عدة </w:t>
      </w:r>
      <w:r>
        <w:rPr>
          <w:rFonts w:hint="cs"/>
          <w:rtl/>
        </w:rPr>
        <w:t>مجالات</w:t>
      </w:r>
      <w:r w:rsidRPr="0068207B">
        <w:rPr>
          <w:rtl/>
        </w:rPr>
        <w:t xml:space="preserve"> متخصصة</w:t>
      </w:r>
      <w:r>
        <w:t xml:space="preserve"> </w:t>
      </w:r>
      <w:r>
        <w:rPr>
          <w:rFonts w:hint="cs"/>
          <w:rtl/>
          <w:lang w:bidi="ar-EG"/>
        </w:rPr>
        <w:t>للملكية الفكرية</w:t>
      </w:r>
      <w:r w:rsidRPr="0068207B">
        <w:rPr>
          <w:rtl/>
        </w:rPr>
        <w:t xml:space="preserve">، مثل </w:t>
      </w:r>
      <w:r w:rsidR="001521C8">
        <w:rPr>
          <w:rFonts w:hint="cs"/>
          <w:rtl/>
        </w:rPr>
        <w:t>بحث وفحص</w:t>
      </w:r>
      <w:r w:rsidRPr="0068207B">
        <w:rPr>
          <w:rtl/>
        </w:rPr>
        <w:t xml:space="preserve"> </w:t>
      </w:r>
      <w:r>
        <w:rPr>
          <w:rFonts w:hint="cs"/>
          <w:rtl/>
        </w:rPr>
        <w:t>ال</w:t>
      </w:r>
      <w:r w:rsidRPr="0068207B">
        <w:rPr>
          <w:rtl/>
        </w:rPr>
        <w:t xml:space="preserve">براءات في </w:t>
      </w:r>
      <w:r>
        <w:rPr>
          <w:rFonts w:hint="cs"/>
          <w:rtl/>
        </w:rPr>
        <w:t>مجالات</w:t>
      </w:r>
      <w:r w:rsidRPr="0068207B">
        <w:rPr>
          <w:rtl/>
        </w:rPr>
        <w:t xml:space="preserve"> التكنولوجيا الحيوية والمستحضرات الصيدلانية، والعلامات التجارية</w:t>
      </w:r>
      <w:r w:rsidR="001521C8">
        <w:rPr>
          <w:rFonts w:hint="cs"/>
          <w:rtl/>
        </w:rPr>
        <w:t>،</w:t>
      </w:r>
      <w:r w:rsidRPr="0068207B">
        <w:rPr>
          <w:rtl/>
        </w:rPr>
        <w:t xml:space="preserve"> وحق المؤلف والحقوق المجاورة، </w:t>
      </w:r>
      <w:r w:rsidRPr="0068207B">
        <w:rPr>
          <w:rFonts w:hint="cs"/>
          <w:rtl/>
        </w:rPr>
        <w:t>وا</w:t>
      </w:r>
      <w:r>
        <w:rPr>
          <w:rFonts w:hint="cs"/>
          <w:rtl/>
        </w:rPr>
        <w:t>لإ</w:t>
      </w:r>
      <w:r w:rsidRPr="0068207B">
        <w:rPr>
          <w:rFonts w:hint="cs"/>
          <w:rtl/>
        </w:rPr>
        <w:t>دارة</w:t>
      </w:r>
      <w:r w:rsidRPr="0068207B">
        <w:rPr>
          <w:rtl/>
        </w:rPr>
        <w:t xml:space="preserve"> الجماعية لحق المؤلف والحقوق المجاورة، ونقل التكنولوجيا</w:t>
      </w:r>
      <w:r w:rsidR="001521C8">
        <w:rPr>
          <w:rFonts w:hint="cs"/>
          <w:rtl/>
        </w:rPr>
        <w:t>،</w:t>
      </w:r>
      <w:r w:rsidRPr="0068207B">
        <w:rPr>
          <w:rtl/>
        </w:rPr>
        <w:t xml:space="preserve"> والتراخيص. </w:t>
      </w:r>
      <w:r>
        <w:rPr>
          <w:rFonts w:hint="cs"/>
          <w:rtl/>
        </w:rPr>
        <w:t>وأُجر</w:t>
      </w:r>
      <w:r w:rsidR="001521C8">
        <w:rPr>
          <w:rFonts w:hint="cs"/>
          <w:rtl/>
        </w:rPr>
        <w:t>ي</w:t>
      </w:r>
      <w:r w:rsidR="001521C8">
        <w:rPr>
          <w:rFonts w:hint="eastAsia"/>
          <w:rtl/>
        </w:rPr>
        <w:t> </w:t>
      </w:r>
      <w:r w:rsidRPr="0068207B">
        <w:rPr>
          <w:rtl/>
        </w:rPr>
        <w:t>في</w:t>
      </w:r>
      <w:r w:rsidR="001521C8">
        <w:rPr>
          <w:rFonts w:hint="cs"/>
          <w:rtl/>
        </w:rPr>
        <w:t> </w:t>
      </w:r>
      <w:r w:rsidRPr="0068207B">
        <w:rPr>
          <w:rtl/>
        </w:rPr>
        <w:t>2015</w:t>
      </w:r>
      <w:r>
        <w:rPr>
          <w:rFonts w:hint="cs"/>
          <w:rtl/>
        </w:rPr>
        <w:t xml:space="preserve"> </w:t>
      </w:r>
      <w:r>
        <w:rPr>
          <w:rtl/>
        </w:rPr>
        <w:t xml:space="preserve">تقييم </w:t>
      </w:r>
      <w:r>
        <w:rPr>
          <w:rFonts w:hint="cs"/>
          <w:rtl/>
        </w:rPr>
        <w:t>ل</w:t>
      </w:r>
      <w:r>
        <w:rPr>
          <w:rtl/>
        </w:rPr>
        <w:t>لاحتياجات التدريبي</w:t>
      </w:r>
      <w:r>
        <w:rPr>
          <w:rFonts w:hint="cs"/>
          <w:rtl/>
        </w:rPr>
        <w:t>ة</w:t>
      </w:r>
      <w:r w:rsidRPr="0068207B">
        <w:rPr>
          <w:rtl/>
        </w:rPr>
        <w:t xml:space="preserve"> </w:t>
      </w:r>
      <w:r>
        <w:rPr>
          <w:rFonts w:hint="cs"/>
          <w:rtl/>
        </w:rPr>
        <w:t>أسفر عن</w:t>
      </w:r>
      <w:r w:rsidRPr="0068207B">
        <w:rPr>
          <w:rtl/>
        </w:rPr>
        <w:t xml:space="preserve"> </w:t>
      </w:r>
      <w:r>
        <w:rPr>
          <w:rFonts w:hint="cs"/>
          <w:rtl/>
        </w:rPr>
        <w:t>إعادة النظر في مجموعة</w:t>
      </w:r>
      <w:r w:rsidRPr="0068207B">
        <w:rPr>
          <w:rtl/>
        </w:rPr>
        <w:t xml:space="preserve"> </w:t>
      </w:r>
      <w:r>
        <w:rPr>
          <w:rtl/>
        </w:rPr>
        <w:t>الدورات</w:t>
      </w:r>
      <w:r>
        <w:rPr>
          <w:rFonts w:hint="cs"/>
          <w:rtl/>
        </w:rPr>
        <w:t xml:space="preserve"> المتاحة</w:t>
      </w:r>
      <w:r>
        <w:rPr>
          <w:rtl/>
        </w:rPr>
        <w:t xml:space="preserve">، </w:t>
      </w:r>
      <w:r>
        <w:rPr>
          <w:rFonts w:hint="cs"/>
          <w:rtl/>
        </w:rPr>
        <w:t>وأدى</w:t>
      </w:r>
      <w:r w:rsidRPr="0068207B">
        <w:rPr>
          <w:rtl/>
        </w:rPr>
        <w:t xml:space="preserve"> </w:t>
      </w:r>
      <w:r>
        <w:rPr>
          <w:rFonts w:hint="cs"/>
          <w:rtl/>
        </w:rPr>
        <w:t>إلى</w:t>
      </w:r>
      <w:r w:rsidRPr="0068207B">
        <w:rPr>
          <w:rtl/>
        </w:rPr>
        <w:t xml:space="preserve"> جملة أمور</w:t>
      </w:r>
      <w:r>
        <w:rPr>
          <w:rFonts w:hint="cs"/>
          <w:rtl/>
        </w:rPr>
        <w:t xml:space="preserve"> من بينها</w:t>
      </w:r>
      <w:r w:rsidRPr="0068207B">
        <w:rPr>
          <w:rtl/>
        </w:rPr>
        <w:t xml:space="preserve"> إضافة موضوعات جديدة (إدارة مكاتب الملكية الفكرية وإدارة الملكية الفكرية والتسويق التجاري، والملكية الفكرية </w:t>
      </w:r>
      <w:r>
        <w:rPr>
          <w:rFonts w:hint="cs"/>
          <w:rtl/>
        </w:rPr>
        <w:t>والأسماء</w:t>
      </w:r>
      <w:r w:rsidRPr="0068207B">
        <w:rPr>
          <w:rtl/>
        </w:rPr>
        <w:t xml:space="preserve"> التجارية)</w:t>
      </w:r>
      <w:r>
        <w:rPr>
          <w:rFonts w:hint="cs"/>
          <w:rtl/>
        </w:rPr>
        <w:t>،</w:t>
      </w:r>
      <w:r w:rsidRPr="0068207B">
        <w:rPr>
          <w:rtl/>
        </w:rPr>
        <w:t xml:space="preserve"> </w:t>
      </w:r>
      <w:r>
        <w:rPr>
          <w:rFonts w:hint="cs"/>
          <w:rtl/>
        </w:rPr>
        <w:t>وإدراج</w:t>
      </w:r>
      <w:r w:rsidRPr="0068207B">
        <w:rPr>
          <w:rtl/>
        </w:rPr>
        <w:t xml:space="preserve"> دور</w:t>
      </w:r>
      <w:r>
        <w:rPr>
          <w:rFonts w:hint="cs"/>
          <w:rtl/>
        </w:rPr>
        <w:t>تين</w:t>
      </w:r>
      <w:r w:rsidRPr="0068207B">
        <w:rPr>
          <w:rtl/>
        </w:rPr>
        <w:t xml:space="preserve"> جديدتين </w:t>
      </w:r>
      <w:r>
        <w:rPr>
          <w:rFonts w:hint="cs"/>
          <w:rtl/>
        </w:rPr>
        <w:t>ل</w:t>
      </w:r>
      <w:r w:rsidRPr="0068207B">
        <w:rPr>
          <w:rtl/>
        </w:rPr>
        <w:t xml:space="preserve">تلبية احتياجات إقليمية محددة - </w:t>
      </w:r>
      <w:r>
        <w:rPr>
          <w:rFonts w:hint="cs"/>
          <w:rtl/>
        </w:rPr>
        <w:t>إحداهما</w:t>
      </w:r>
      <w:r w:rsidRPr="0068207B">
        <w:rPr>
          <w:rtl/>
        </w:rPr>
        <w:t xml:space="preserve"> </w:t>
      </w:r>
      <w:r>
        <w:rPr>
          <w:rFonts w:hint="cs"/>
          <w:rtl/>
        </w:rPr>
        <w:t>ل</w:t>
      </w:r>
      <w:r w:rsidRPr="0068207B">
        <w:rPr>
          <w:rtl/>
        </w:rPr>
        <w:t xml:space="preserve">لبلدان </w:t>
      </w:r>
      <w:r>
        <w:rPr>
          <w:rFonts w:hint="cs"/>
          <w:rtl/>
        </w:rPr>
        <w:t>ا</w:t>
      </w:r>
      <w:r w:rsidRPr="0068207B">
        <w:rPr>
          <w:rtl/>
        </w:rPr>
        <w:t xml:space="preserve">لأقل نموا </w:t>
      </w:r>
      <w:r w:rsidR="001521C8">
        <w:rPr>
          <w:rFonts w:hint="cs"/>
          <w:rtl/>
        </w:rPr>
        <w:t>والأخرى</w:t>
      </w:r>
      <w:r w:rsidRPr="0068207B">
        <w:rPr>
          <w:rtl/>
        </w:rPr>
        <w:t xml:space="preserve"> لبلدان منطقة البحر الكاريبي.</w:t>
      </w:r>
    </w:p>
    <w:p w:rsidR="00795423" w:rsidRDefault="00795423" w:rsidP="001521C8">
      <w:pPr>
        <w:pStyle w:val="NumberedParaAR"/>
        <w:numPr>
          <w:ilvl w:val="0"/>
          <w:numId w:val="7"/>
        </w:numPr>
        <w:tabs>
          <w:tab w:val="left" w:pos="715"/>
        </w:tabs>
        <w:ind w:left="0" w:firstLine="0"/>
      </w:pPr>
      <w:r>
        <w:rPr>
          <w:rFonts w:hint="cs"/>
          <w:rtl/>
        </w:rPr>
        <w:t xml:space="preserve">وقامت </w:t>
      </w:r>
      <w:r w:rsidRPr="005C599E">
        <w:rPr>
          <w:rtl/>
        </w:rPr>
        <w:t xml:space="preserve">مدارس الويبو الصيفية </w:t>
      </w:r>
      <w:r>
        <w:rPr>
          <w:rFonts w:hint="cs"/>
          <w:rtl/>
        </w:rPr>
        <w:t>ب</w:t>
      </w:r>
      <w:r w:rsidRPr="005C599E">
        <w:rPr>
          <w:rtl/>
        </w:rPr>
        <w:t xml:space="preserve">تدريب ما </w:t>
      </w:r>
      <w:r>
        <w:rPr>
          <w:rFonts w:hint="cs"/>
          <w:rtl/>
          <w:lang w:bidi="ar-EG"/>
        </w:rPr>
        <w:t>يزيد على</w:t>
      </w:r>
      <w:r w:rsidR="001521C8">
        <w:rPr>
          <w:rFonts w:hint="cs"/>
          <w:rtl/>
          <w:lang w:bidi="ar-EG"/>
        </w:rPr>
        <w:t xml:space="preserve"> </w:t>
      </w:r>
      <w:r w:rsidRPr="00195029">
        <w:t>1</w:t>
      </w:r>
      <w:r>
        <w:t xml:space="preserve"> </w:t>
      </w:r>
      <w:r w:rsidRPr="00195029">
        <w:t>900</w:t>
      </w:r>
      <w:r w:rsidR="00DC19CA">
        <w:rPr>
          <w:rtl/>
        </w:rPr>
        <w:t xml:space="preserve"> </w:t>
      </w:r>
      <w:r>
        <w:rPr>
          <w:rFonts w:hint="cs"/>
          <w:rtl/>
        </w:rPr>
        <w:t xml:space="preserve">طالب </w:t>
      </w:r>
      <w:r w:rsidRPr="005C599E">
        <w:rPr>
          <w:rtl/>
        </w:rPr>
        <w:t xml:space="preserve">من </w:t>
      </w:r>
      <w:r>
        <w:rPr>
          <w:rFonts w:hint="cs"/>
          <w:rtl/>
        </w:rPr>
        <w:t>طلاب السنوات النهائية</w:t>
      </w:r>
      <w:r w:rsidRPr="005C599E">
        <w:rPr>
          <w:rtl/>
        </w:rPr>
        <w:t xml:space="preserve"> </w:t>
      </w:r>
      <w:r>
        <w:rPr>
          <w:rFonts w:hint="cs"/>
          <w:rtl/>
        </w:rPr>
        <w:t>والخريجين</w:t>
      </w:r>
      <w:r w:rsidRPr="005C599E">
        <w:rPr>
          <w:rtl/>
        </w:rPr>
        <w:t xml:space="preserve"> </w:t>
      </w:r>
      <w:r w:rsidR="001521C8">
        <w:rPr>
          <w:rFonts w:hint="cs"/>
          <w:rtl/>
        </w:rPr>
        <w:t>والمهنيين الشباب</w:t>
      </w:r>
      <w:r w:rsidRPr="005C599E">
        <w:rPr>
          <w:rtl/>
        </w:rPr>
        <w:t xml:space="preserve"> </w:t>
      </w:r>
      <w:r>
        <w:rPr>
          <w:rtl/>
        </w:rPr>
        <w:t xml:space="preserve">في العديد من </w:t>
      </w:r>
      <w:r w:rsidRPr="005C599E">
        <w:rPr>
          <w:rtl/>
        </w:rPr>
        <w:t xml:space="preserve">مجالات الملكية الفكرية </w:t>
      </w:r>
      <w:r>
        <w:rPr>
          <w:rtl/>
        </w:rPr>
        <w:t>و</w:t>
      </w:r>
      <w:r w:rsidRPr="005C599E">
        <w:rPr>
          <w:rtl/>
        </w:rPr>
        <w:t>تخصصات</w:t>
      </w:r>
      <w:r>
        <w:rPr>
          <w:rFonts w:hint="cs"/>
          <w:rtl/>
        </w:rPr>
        <w:t>ها</w:t>
      </w:r>
      <w:r w:rsidRPr="005C599E">
        <w:rPr>
          <w:rtl/>
        </w:rPr>
        <w:t xml:space="preserve"> </w:t>
      </w:r>
      <w:r>
        <w:rPr>
          <w:rtl/>
        </w:rPr>
        <w:t xml:space="preserve">ذات الصلة. </w:t>
      </w:r>
      <w:r>
        <w:rPr>
          <w:rFonts w:hint="cs"/>
          <w:rtl/>
        </w:rPr>
        <w:t>و</w:t>
      </w:r>
      <w:r w:rsidRPr="005C599E">
        <w:rPr>
          <w:rtl/>
        </w:rPr>
        <w:t xml:space="preserve">استفاد </w:t>
      </w:r>
      <w:r>
        <w:rPr>
          <w:rFonts w:hint="cs"/>
          <w:rtl/>
        </w:rPr>
        <w:t>نحو</w:t>
      </w:r>
      <w:r>
        <w:rPr>
          <w:rtl/>
        </w:rPr>
        <w:t xml:space="preserve"> 70 مدير</w:t>
      </w:r>
      <w:r>
        <w:rPr>
          <w:rFonts w:hint="cs"/>
          <w:rtl/>
        </w:rPr>
        <w:t>ا</w:t>
      </w:r>
      <w:r>
        <w:rPr>
          <w:rtl/>
        </w:rPr>
        <w:t xml:space="preserve"> </w:t>
      </w:r>
      <w:r>
        <w:rPr>
          <w:rFonts w:hint="cs"/>
          <w:rtl/>
        </w:rPr>
        <w:t>لل</w:t>
      </w:r>
      <w:r w:rsidRPr="005C599E">
        <w:rPr>
          <w:rtl/>
        </w:rPr>
        <w:t xml:space="preserve">أعمال وكبار المديرين التنفيذيين </w:t>
      </w:r>
      <w:r>
        <w:rPr>
          <w:rFonts w:hint="cs"/>
          <w:rtl/>
        </w:rPr>
        <w:t>وواضعي</w:t>
      </w:r>
      <w:r>
        <w:rPr>
          <w:rtl/>
        </w:rPr>
        <w:t xml:space="preserve"> </w:t>
      </w:r>
      <w:r>
        <w:rPr>
          <w:rFonts w:hint="cs"/>
          <w:rtl/>
        </w:rPr>
        <w:t>ا</w:t>
      </w:r>
      <w:r w:rsidRPr="005C599E">
        <w:rPr>
          <w:rFonts w:hint="cs"/>
          <w:rtl/>
        </w:rPr>
        <w:t>ستراتيج</w:t>
      </w:r>
      <w:r>
        <w:rPr>
          <w:rFonts w:hint="cs"/>
          <w:rtl/>
        </w:rPr>
        <w:t>يا</w:t>
      </w:r>
      <w:r>
        <w:rPr>
          <w:rFonts w:hint="eastAsia"/>
          <w:rtl/>
        </w:rPr>
        <w:t>ت</w:t>
      </w:r>
      <w:r>
        <w:rPr>
          <w:rtl/>
        </w:rPr>
        <w:t xml:space="preserve"> </w:t>
      </w:r>
      <w:r>
        <w:rPr>
          <w:rFonts w:hint="cs"/>
          <w:rtl/>
        </w:rPr>
        <w:t>ا</w:t>
      </w:r>
      <w:r w:rsidRPr="005C599E">
        <w:rPr>
          <w:rtl/>
        </w:rPr>
        <w:t xml:space="preserve">لشركات من برنامج الويبو </w:t>
      </w:r>
      <w:r>
        <w:rPr>
          <w:rFonts w:hint="cs"/>
          <w:rtl/>
        </w:rPr>
        <w:t>ل</w:t>
      </w:r>
      <w:r w:rsidRPr="005C599E">
        <w:rPr>
          <w:rtl/>
        </w:rPr>
        <w:t xml:space="preserve">لتعليم التنفيذي (انظر الجدول </w:t>
      </w:r>
      <w:r w:rsidR="007E3D1D">
        <w:rPr>
          <w:rFonts w:hint="cs"/>
          <w:rtl/>
        </w:rPr>
        <w:t>5</w:t>
      </w:r>
      <w:r w:rsidRPr="005C599E">
        <w:rPr>
          <w:rtl/>
        </w:rPr>
        <w:t>).</w:t>
      </w:r>
    </w:p>
    <w:p w:rsidR="00795423" w:rsidRPr="00EE41A6" w:rsidRDefault="00795423" w:rsidP="00953898">
      <w:pPr>
        <w:pStyle w:val="Tables"/>
      </w:pPr>
      <w:bookmarkStart w:id="40" w:name="_Toc457567788"/>
      <w:r w:rsidRPr="00EE41A6">
        <w:rPr>
          <w:rFonts w:hint="cs"/>
          <w:rtl/>
        </w:rPr>
        <w:t xml:space="preserve">الجدول 5: </w:t>
      </w:r>
      <w:r w:rsidRPr="00EE41A6">
        <w:rPr>
          <w:rtl/>
        </w:rPr>
        <w:t xml:space="preserve">عدد المشاركين في برامج الويبو </w:t>
      </w:r>
      <w:r w:rsidRPr="00EE41A6">
        <w:rPr>
          <w:rFonts w:hint="cs"/>
          <w:rtl/>
        </w:rPr>
        <w:t>ل</w:t>
      </w:r>
      <w:r w:rsidRPr="00EE41A6">
        <w:rPr>
          <w:rtl/>
        </w:rPr>
        <w:t>لتعليم والتدريب</w:t>
      </w:r>
      <w:r w:rsidR="00C10116">
        <w:rPr>
          <w:rFonts w:hint="cs"/>
          <w:rtl/>
        </w:rPr>
        <w:t xml:space="preserve"> في</w:t>
      </w:r>
      <w:r w:rsidRPr="00EE41A6">
        <w:rPr>
          <w:rFonts w:hint="cs"/>
          <w:rtl/>
        </w:rPr>
        <w:t xml:space="preserve"> 2010-2015</w:t>
      </w:r>
      <w:bookmarkEnd w:id="40"/>
    </w:p>
    <w:tbl>
      <w:tblPr>
        <w:tblStyle w:val="TableGrid"/>
        <w:bidiVisual/>
        <w:tblW w:w="0" w:type="auto"/>
        <w:jc w:val="center"/>
        <w:tblInd w:w="720" w:type="dxa"/>
        <w:tblLook w:val="04A0" w:firstRow="1" w:lastRow="0" w:firstColumn="1" w:lastColumn="0" w:noHBand="0" w:noVBand="1"/>
      </w:tblPr>
      <w:tblGrid>
        <w:gridCol w:w="867"/>
        <w:gridCol w:w="1306"/>
        <w:gridCol w:w="1080"/>
        <w:gridCol w:w="1841"/>
        <w:gridCol w:w="1399"/>
        <w:gridCol w:w="1260"/>
        <w:gridCol w:w="1098"/>
      </w:tblGrid>
      <w:tr w:rsidR="00795423" w:rsidRPr="00472AE5" w:rsidTr="00EE41A6">
        <w:trPr>
          <w:jc w:val="center"/>
        </w:trPr>
        <w:tc>
          <w:tcPr>
            <w:tcW w:w="867" w:type="dxa"/>
            <w:vMerge w:val="restart"/>
            <w:shd w:val="clear" w:color="auto" w:fill="1F497D" w:themeFill="text2"/>
            <w:vAlign w:val="center"/>
          </w:tcPr>
          <w:p w:rsidR="00795423" w:rsidRPr="00472AE5" w:rsidRDefault="00795423" w:rsidP="00795423">
            <w:pPr>
              <w:pStyle w:val="NumberedParaAR"/>
              <w:numPr>
                <w:ilvl w:val="0"/>
                <w:numId w:val="0"/>
              </w:numPr>
              <w:tabs>
                <w:tab w:val="left" w:pos="445"/>
                <w:tab w:val="left" w:pos="566"/>
                <w:tab w:val="left" w:pos="715"/>
              </w:tabs>
              <w:jc w:val="center"/>
              <w:rPr>
                <w:b/>
                <w:bCs/>
                <w:color w:val="FFFFFF" w:themeColor="background1"/>
                <w:sz w:val="28"/>
                <w:szCs w:val="28"/>
                <w:rtl/>
              </w:rPr>
            </w:pPr>
            <w:r w:rsidRPr="00472AE5">
              <w:rPr>
                <w:b/>
                <w:bCs/>
                <w:color w:val="FFFFFF" w:themeColor="background1"/>
                <w:sz w:val="28"/>
                <w:szCs w:val="28"/>
                <w:rtl/>
              </w:rPr>
              <w:t>السنة</w:t>
            </w:r>
          </w:p>
        </w:tc>
        <w:tc>
          <w:tcPr>
            <w:tcW w:w="7984" w:type="dxa"/>
            <w:gridSpan w:val="6"/>
            <w:shd w:val="clear" w:color="auto" w:fill="1F497D" w:themeFill="text2"/>
            <w:vAlign w:val="center"/>
          </w:tcPr>
          <w:p w:rsidR="00795423" w:rsidRPr="00472AE5" w:rsidRDefault="00795423" w:rsidP="00795423">
            <w:pPr>
              <w:pStyle w:val="NumberedParaAR"/>
              <w:numPr>
                <w:ilvl w:val="0"/>
                <w:numId w:val="0"/>
              </w:numPr>
              <w:tabs>
                <w:tab w:val="left" w:pos="445"/>
                <w:tab w:val="left" w:pos="566"/>
                <w:tab w:val="left" w:pos="715"/>
              </w:tabs>
              <w:spacing w:after="120"/>
              <w:jc w:val="center"/>
              <w:rPr>
                <w:b/>
                <w:bCs/>
                <w:color w:val="FFFFFF" w:themeColor="background1"/>
                <w:sz w:val="28"/>
                <w:szCs w:val="28"/>
                <w:rtl/>
              </w:rPr>
            </w:pPr>
            <w:r w:rsidRPr="00472AE5">
              <w:rPr>
                <w:b/>
                <w:bCs/>
                <w:color w:val="FFFFFF" w:themeColor="background1"/>
                <w:sz w:val="28"/>
                <w:szCs w:val="28"/>
                <w:rtl/>
              </w:rPr>
              <w:t>عدد المشاركين في برامج الويبو للتعليم والتدريب</w:t>
            </w:r>
          </w:p>
          <w:p w:rsidR="00795423" w:rsidRPr="00472AE5" w:rsidRDefault="00795423" w:rsidP="00795423">
            <w:pPr>
              <w:pStyle w:val="NumberedParaAR"/>
              <w:numPr>
                <w:ilvl w:val="0"/>
                <w:numId w:val="0"/>
              </w:numPr>
              <w:tabs>
                <w:tab w:val="left" w:pos="445"/>
                <w:tab w:val="left" w:pos="566"/>
                <w:tab w:val="left" w:pos="715"/>
              </w:tabs>
              <w:spacing w:after="120"/>
              <w:jc w:val="center"/>
              <w:rPr>
                <w:b/>
                <w:bCs/>
                <w:color w:val="FFFFFF" w:themeColor="background1"/>
                <w:sz w:val="28"/>
                <w:szCs w:val="28"/>
                <w:rtl/>
              </w:rPr>
            </w:pPr>
            <w:r w:rsidRPr="00472AE5">
              <w:rPr>
                <w:b/>
                <w:bCs/>
                <w:color w:val="FFFFFF" w:themeColor="background1"/>
                <w:sz w:val="28"/>
                <w:szCs w:val="28"/>
                <w:rtl/>
              </w:rPr>
              <w:t>(</w:t>
            </w:r>
            <w:proofErr w:type="gramStart"/>
            <w:r w:rsidRPr="00472AE5">
              <w:rPr>
                <w:b/>
                <w:bCs/>
                <w:color w:val="FFFFFF" w:themeColor="background1"/>
                <w:sz w:val="28"/>
                <w:szCs w:val="28"/>
                <w:rtl/>
              </w:rPr>
              <w:t>أنواع</w:t>
            </w:r>
            <w:proofErr w:type="gramEnd"/>
            <w:r w:rsidRPr="00472AE5">
              <w:rPr>
                <w:b/>
                <w:bCs/>
                <w:color w:val="FFFFFF" w:themeColor="background1"/>
                <w:sz w:val="28"/>
                <w:szCs w:val="28"/>
                <w:rtl/>
              </w:rPr>
              <w:t xml:space="preserve"> المشاركين والدرجات العلمية)</w:t>
            </w:r>
          </w:p>
        </w:tc>
      </w:tr>
      <w:tr w:rsidR="00795423" w:rsidRPr="00472AE5" w:rsidTr="00EE41A6">
        <w:trPr>
          <w:jc w:val="center"/>
        </w:trPr>
        <w:tc>
          <w:tcPr>
            <w:tcW w:w="867" w:type="dxa"/>
            <w:vMerge/>
            <w:shd w:val="clear" w:color="auto" w:fill="1F497D" w:themeFill="text2"/>
            <w:vAlign w:val="center"/>
          </w:tcPr>
          <w:p w:rsidR="00795423" w:rsidRPr="00472AE5" w:rsidRDefault="00795423" w:rsidP="00795423">
            <w:pPr>
              <w:pStyle w:val="NumberedParaAR"/>
              <w:numPr>
                <w:ilvl w:val="0"/>
                <w:numId w:val="0"/>
              </w:numPr>
              <w:tabs>
                <w:tab w:val="left" w:pos="445"/>
                <w:tab w:val="left" w:pos="566"/>
                <w:tab w:val="left" w:pos="715"/>
              </w:tabs>
              <w:jc w:val="center"/>
              <w:rPr>
                <w:b/>
                <w:bCs/>
                <w:color w:val="FFFFFF" w:themeColor="background1"/>
                <w:sz w:val="28"/>
                <w:szCs w:val="28"/>
                <w:rtl/>
              </w:rPr>
            </w:pPr>
          </w:p>
        </w:tc>
        <w:tc>
          <w:tcPr>
            <w:tcW w:w="1306" w:type="dxa"/>
            <w:shd w:val="clear" w:color="auto" w:fill="1F497D" w:themeFill="text2"/>
            <w:vAlign w:val="center"/>
          </w:tcPr>
          <w:p w:rsidR="00795423" w:rsidRPr="00472AE5" w:rsidRDefault="00795423" w:rsidP="00795423">
            <w:pPr>
              <w:pStyle w:val="NumberedParaAR"/>
              <w:numPr>
                <w:ilvl w:val="0"/>
                <w:numId w:val="0"/>
              </w:numPr>
              <w:tabs>
                <w:tab w:val="left" w:pos="445"/>
                <w:tab w:val="left" w:pos="566"/>
                <w:tab w:val="left" w:pos="715"/>
              </w:tabs>
              <w:spacing w:after="120"/>
              <w:jc w:val="center"/>
              <w:rPr>
                <w:b/>
                <w:bCs/>
                <w:color w:val="FFFFFF" w:themeColor="background1"/>
                <w:sz w:val="28"/>
                <w:szCs w:val="28"/>
                <w:rtl/>
              </w:rPr>
            </w:pPr>
            <w:proofErr w:type="gramStart"/>
            <w:r w:rsidRPr="00472AE5">
              <w:rPr>
                <w:b/>
                <w:bCs/>
                <w:color w:val="FFFFFF" w:themeColor="background1"/>
                <w:sz w:val="28"/>
                <w:szCs w:val="28"/>
                <w:rtl/>
              </w:rPr>
              <w:t>برنامج</w:t>
            </w:r>
            <w:proofErr w:type="gramEnd"/>
            <w:r w:rsidRPr="00472AE5">
              <w:rPr>
                <w:b/>
                <w:bCs/>
                <w:color w:val="FFFFFF" w:themeColor="background1"/>
                <w:sz w:val="28"/>
                <w:szCs w:val="28"/>
                <w:rtl/>
              </w:rPr>
              <w:t xml:space="preserve"> التطوير المهني</w:t>
            </w:r>
          </w:p>
        </w:tc>
        <w:tc>
          <w:tcPr>
            <w:tcW w:w="1080" w:type="dxa"/>
            <w:shd w:val="clear" w:color="auto" w:fill="1F497D" w:themeFill="text2"/>
            <w:vAlign w:val="center"/>
          </w:tcPr>
          <w:p w:rsidR="00795423" w:rsidRPr="00472AE5" w:rsidRDefault="00795423" w:rsidP="00795423">
            <w:pPr>
              <w:pStyle w:val="NumberedParaAR"/>
              <w:numPr>
                <w:ilvl w:val="0"/>
                <w:numId w:val="0"/>
              </w:numPr>
              <w:tabs>
                <w:tab w:val="left" w:pos="445"/>
                <w:tab w:val="left" w:pos="566"/>
                <w:tab w:val="left" w:pos="715"/>
              </w:tabs>
              <w:spacing w:after="120"/>
              <w:jc w:val="center"/>
              <w:rPr>
                <w:b/>
                <w:bCs/>
                <w:color w:val="FFFFFF" w:themeColor="background1"/>
                <w:sz w:val="28"/>
                <w:szCs w:val="28"/>
                <w:rtl/>
              </w:rPr>
            </w:pPr>
            <w:r w:rsidRPr="00472AE5">
              <w:rPr>
                <w:b/>
                <w:bCs/>
                <w:color w:val="FFFFFF" w:themeColor="background1"/>
                <w:sz w:val="28"/>
                <w:szCs w:val="28"/>
                <w:rtl/>
              </w:rPr>
              <w:t>التعلم عن بعد</w:t>
            </w:r>
          </w:p>
        </w:tc>
        <w:tc>
          <w:tcPr>
            <w:tcW w:w="1841" w:type="dxa"/>
            <w:shd w:val="clear" w:color="auto" w:fill="1F497D" w:themeFill="text2"/>
            <w:vAlign w:val="center"/>
          </w:tcPr>
          <w:p w:rsidR="00795423" w:rsidRPr="00472AE5" w:rsidRDefault="00795423" w:rsidP="00795423">
            <w:pPr>
              <w:pStyle w:val="NumberedParaAR"/>
              <w:numPr>
                <w:ilvl w:val="0"/>
                <w:numId w:val="0"/>
              </w:numPr>
              <w:tabs>
                <w:tab w:val="left" w:pos="445"/>
                <w:tab w:val="left" w:pos="566"/>
                <w:tab w:val="left" w:pos="715"/>
              </w:tabs>
              <w:spacing w:after="120"/>
              <w:jc w:val="center"/>
              <w:rPr>
                <w:b/>
                <w:bCs/>
                <w:color w:val="FFFFFF" w:themeColor="background1"/>
                <w:sz w:val="28"/>
                <w:szCs w:val="28"/>
                <w:rtl/>
              </w:rPr>
            </w:pPr>
            <w:r w:rsidRPr="00472AE5">
              <w:rPr>
                <w:b/>
                <w:bCs/>
                <w:color w:val="FFFFFF" w:themeColor="background1"/>
                <w:sz w:val="28"/>
                <w:szCs w:val="28"/>
                <w:rtl/>
              </w:rPr>
              <w:t>برنامج المؤسسات الأكاديمية (درجة الماجستير)</w:t>
            </w:r>
          </w:p>
        </w:tc>
        <w:tc>
          <w:tcPr>
            <w:tcW w:w="1399" w:type="dxa"/>
            <w:shd w:val="clear" w:color="auto" w:fill="1F497D" w:themeFill="text2"/>
            <w:vAlign w:val="center"/>
          </w:tcPr>
          <w:p w:rsidR="00795423" w:rsidRPr="00472AE5" w:rsidRDefault="00795423" w:rsidP="00795423">
            <w:pPr>
              <w:pStyle w:val="NumberedParaAR"/>
              <w:numPr>
                <w:ilvl w:val="0"/>
                <w:numId w:val="0"/>
              </w:numPr>
              <w:tabs>
                <w:tab w:val="left" w:pos="445"/>
                <w:tab w:val="left" w:pos="566"/>
                <w:tab w:val="left" w:pos="715"/>
              </w:tabs>
              <w:spacing w:after="120"/>
              <w:jc w:val="center"/>
              <w:rPr>
                <w:b/>
                <w:bCs/>
                <w:color w:val="FFFFFF" w:themeColor="background1"/>
                <w:sz w:val="28"/>
                <w:szCs w:val="28"/>
                <w:rtl/>
              </w:rPr>
            </w:pPr>
            <w:r w:rsidRPr="00472AE5">
              <w:rPr>
                <w:b/>
                <w:bCs/>
                <w:color w:val="FFFFFF" w:themeColor="background1"/>
                <w:sz w:val="28"/>
                <w:szCs w:val="28"/>
                <w:rtl/>
              </w:rPr>
              <w:t xml:space="preserve">برنامج التعليم للمديرين </w:t>
            </w:r>
            <w:proofErr w:type="gramStart"/>
            <w:r w:rsidRPr="00472AE5">
              <w:rPr>
                <w:b/>
                <w:bCs/>
                <w:color w:val="FFFFFF" w:themeColor="background1"/>
                <w:sz w:val="28"/>
                <w:szCs w:val="28"/>
                <w:rtl/>
              </w:rPr>
              <w:t>التنفيذيين</w:t>
            </w:r>
            <w:proofErr w:type="gramEnd"/>
          </w:p>
        </w:tc>
        <w:tc>
          <w:tcPr>
            <w:tcW w:w="1260" w:type="dxa"/>
            <w:shd w:val="clear" w:color="auto" w:fill="1F497D" w:themeFill="text2"/>
            <w:vAlign w:val="center"/>
          </w:tcPr>
          <w:p w:rsidR="00795423" w:rsidRPr="00472AE5" w:rsidRDefault="00795423" w:rsidP="00795423">
            <w:pPr>
              <w:pStyle w:val="NumberedParaAR"/>
              <w:numPr>
                <w:ilvl w:val="0"/>
                <w:numId w:val="0"/>
              </w:numPr>
              <w:tabs>
                <w:tab w:val="left" w:pos="445"/>
                <w:tab w:val="left" w:pos="566"/>
                <w:tab w:val="left" w:pos="715"/>
              </w:tabs>
              <w:spacing w:after="120"/>
              <w:jc w:val="center"/>
              <w:rPr>
                <w:b/>
                <w:bCs/>
                <w:color w:val="FFFFFF" w:themeColor="background1"/>
                <w:sz w:val="28"/>
                <w:szCs w:val="28"/>
                <w:rtl/>
              </w:rPr>
            </w:pPr>
            <w:r w:rsidRPr="00472AE5">
              <w:rPr>
                <w:b/>
                <w:bCs/>
                <w:color w:val="FFFFFF" w:themeColor="background1"/>
                <w:sz w:val="28"/>
                <w:szCs w:val="28"/>
                <w:rtl/>
              </w:rPr>
              <w:t>برنامج دورات الويبو الصيفية</w:t>
            </w:r>
          </w:p>
        </w:tc>
        <w:tc>
          <w:tcPr>
            <w:tcW w:w="1098" w:type="dxa"/>
            <w:shd w:val="clear" w:color="auto" w:fill="1F497D" w:themeFill="text2"/>
            <w:vAlign w:val="center"/>
          </w:tcPr>
          <w:p w:rsidR="00795423" w:rsidRPr="00472AE5" w:rsidRDefault="00795423" w:rsidP="00795423">
            <w:pPr>
              <w:pStyle w:val="NumberedParaAR"/>
              <w:numPr>
                <w:ilvl w:val="0"/>
                <w:numId w:val="0"/>
              </w:numPr>
              <w:tabs>
                <w:tab w:val="left" w:pos="445"/>
                <w:tab w:val="left" w:pos="566"/>
                <w:tab w:val="left" w:pos="715"/>
              </w:tabs>
              <w:spacing w:after="120"/>
              <w:jc w:val="center"/>
              <w:rPr>
                <w:b/>
                <w:bCs/>
                <w:color w:val="FFFFFF" w:themeColor="background1"/>
                <w:sz w:val="28"/>
                <w:szCs w:val="28"/>
                <w:rtl/>
              </w:rPr>
            </w:pPr>
            <w:r w:rsidRPr="00472AE5">
              <w:rPr>
                <w:b/>
                <w:bCs/>
                <w:color w:val="FFFFFF" w:themeColor="background1"/>
                <w:sz w:val="28"/>
                <w:szCs w:val="28"/>
                <w:rtl/>
              </w:rPr>
              <w:t>المجموع</w:t>
            </w:r>
          </w:p>
        </w:tc>
      </w:tr>
      <w:tr w:rsidR="00472AE5" w:rsidRPr="00472AE5" w:rsidTr="003533BA">
        <w:trPr>
          <w:jc w:val="center"/>
        </w:trPr>
        <w:tc>
          <w:tcPr>
            <w:tcW w:w="867" w:type="dxa"/>
            <w:vAlign w:val="center"/>
          </w:tcPr>
          <w:p w:rsidR="00472AE5" w:rsidRPr="00472AE5" w:rsidRDefault="001521C8" w:rsidP="00795423">
            <w:pPr>
              <w:jc w:val="center"/>
              <w:rPr>
                <w:rFonts w:ascii="Arabic Typesetting" w:hAnsi="Arabic Typesetting" w:cs="Arabic Typesetting"/>
                <w:b/>
                <w:bCs/>
                <w:color w:val="000000"/>
                <w:sz w:val="28"/>
                <w:szCs w:val="28"/>
              </w:rPr>
            </w:pPr>
            <w:r>
              <w:rPr>
                <w:rFonts w:ascii="Arabic Typesetting" w:hAnsi="Arabic Typesetting" w:cs="Arabic Typesetting" w:hint="cs"/>
                <w:b/>
                <w:bCs/>
                <w:color w:val="000000"/>
                <w:sz w:val="28"/>
                <w:szCs w:val="28"/>
                <w:rtl/>
              </w:rPr>
              <w:t>2010/11</w:t>
            </w:r>
          </w:p>
        </w:tc>
        <w:tc>
          <w:tcPr>
            <w:tcW w:w="1306" w:type="dxa"/>
            <w:vAlign w:val="bottom"/>
          </w:tcPr>
          <w:p w:rsidR="00472AE5" w:rsidRPr="00472AE5" w:rsidRDefault="00472AE5" w:rsidP="00472AE5">
            <w:pPr>
              <w:rPr>
                <w:rFonts w:ascii="Arabic Typesetting" w:hAnsi="Arabic Typesetting" w:cs="Arabic Typesetting"/>
                <w:sz w:val="28"/>
                <w:szCs w:val="28"/>
              </w:rPr>
            </w:pPr>
            <w:r w:rsidRPr="00472AE5">
              <w:rPr>
                <w:rFonts w:ascii="Arabic Typesetting" w:hAnsi="Arabic Typesetting" w:cs="Arabic Typesetting"/>
                <w:sz w:val="28"/>
                <w:szCs w:val="28"/>
              </w:rPr>
              <w:t>396</w:t>
            </w:r>
          </w:p>
        </w:tc>
        <w:tc>
          <w:tcPr>
            <w:tcW w:w="1080" w:type="dxa"/>
            <w:vAlign w:val="bottom"/>
          </w:tcPr>
          <w:p w:rsidR="00472AE5" w:rsidRPr="00472AE5" w:rsidRDefault="00472AE5" w:rsidP="00472AE5">
            <w:pPr>
              <w:rPr>
                <w:rFonts w:ascii="Arabic Typesetting" w:hAnsi="Arabic Typesetting" w:cs="Arabic Typesetting"/>
                <w:sz w:val="28"/>
                <w:szCs w:val="28"/>
              </w:rPr>
            </w:pPr>
            <w:r w:rsidRPr="00472AE5">
              <w:rPr>
                <w:rFonts w:ascii="Arabic Typesetting" w:hAnsi="Arabic Typesetting" w:cs="Arabic Typesetting"/>
                <w:sz w:val="28"/>
                <w:szCs w:val="28"/>
              </w:rPr>
              <w:t>83,800</w:t>
            </w:r>
          </w:p>
        </w:tc>
        <w:tc>
          <w:tcPr>
            <w:tcW w:w="1841" w:type="dxa"/>
            <w:vAlign w:val="bottom"/>
          </w:tcPr>
          <w:p w:rsidR="00472AE5" w:rsidRPr="00472AE5" w:rsidRDefault="00472AE5" w:rsidP="00472AE5">
            <w:pPr>
              <w:rPr>
                <w:rFonts w:ascii="Arabic Typesetting" w:hAnsi="Arabic Typesetting" w:cs="Arabic Typesetting"/>
                <w:sz w:val="28"/>
                <w:szCs w:val="28"/>
              </w:rPr>
            </w:pPr>
            <w:r w:rsidRPr="00472AE5">
              <w:rPr>
                <w:rFonts w:ascii="Arabic Typesetting" w:hAnsi="Arabic Typesetting" w:cs="Arabic Typesetting"/>
                <w:sz w:val="28"/>
                <w:szCs w:val="28"/>
              </w:rPr>
              <w:t>249</w:t>
            </w:r>
          </w:p>
        </w:tc>
        <w:tc>
          <w:tcPr>
            <w:tcW w:w="1399" w:type="dxa"/>
            <w:vAlign w:val="bottom"/>
          </w:tcPr>
          <w:p w:rsidR="00472AE5" w:rsidRPr="00472AE5" w:rsidRDefault="00472AE5" w:rsidP="00472AE5">
            <w:pPr>
              <w:rPr>
                <w:rFonts w:ascii="Arabic Typesetting" w:hAnsi="Arabic Typesetting" w:cs="Arabic Typesetting"/>
                <w:sz w:val="28"/>
                <w:szCs w:val="28"/>
              </w:rPr>
            </w:pPr>
            <w:r w:rsidRPr="00472AE5">
              <w:rPr>
                <w:rFonts w:ascii="Arabic Typesetting" w:hAnsi="Arabic Typesetting" w:cs="Arabic Typesetting"/>
                <w:sz w:val="28"/>
                <w:szCs w:val="28"/>
              </w:rPr>
              <w:t>23</w:t>
            </w:r>
          </w:p>
        </w:tc>
        <w:tc>
          <w:tcPr>
            <w:tcW w:w="1260" w:type="dxa"/>
            <w:vAlign w:val="bottom"/>
          </w:tcPr>
          <w:p w:rsidR="00472AE5" w:rsidRPr="00472AE5" w:rsidRDefault="00472AE5" w:rsidP="00472AE5">
            <w:pPr>
              <w:rPr>
                <w:rFonts w:ascii="Arabic Typesetting" w:hAnsi="Arabic Typesetting" w:cs="Arabic Typesetting"/>
                <w:sz w:val="28"/>
                <w:szCs w:val="28"/>
              </w:rPr>
            </w:pPr>
            <w:r w:rsidRPr="00472AE5">
              <w:rPr>
                <w:rFonts w:ascii="Arabic Typesetting" w:hAnsi="Arabic Typesetting" w:cs="Arabic Typesetting"/>
                <w:sz w:val="28"/>
                <w:szCs w:val="28"/>
              </w:rPr>
              <w:t>640</w:t>
            </w:r>
          </w:p>
        </w:tc>
        <w:tc>
          <w:tcPr>
            <w:tcW w:w="1098" w:type="dxa"/>
            <w:vAlign w:val="bottom"/>
          </w:tcPr>
          <w:p w:rsidR="00472AE5" w:rsidRPr="00472AE5" w:rsidRDefault="00472AE5" w:rsidP="00472AE5">
            <w:pPr>
              <w:rPr>
                <w:rFonts w:ascii="Arabic Typesetting" w:hAnsi="Arabic Typesetting" w:cs="Arabic Typesetting"/>
                <w:b/>
                <w:sz w:val="28"/>
                <w:szCs w:val="28"/>
              </w:rPr>
            </w:pPr>
            <w:r w:rsidRPr="00472AE5">
              <w:rPr>
                <w:rFonts w:ascii="Arabic Typesetting" w:hAnsi="Arabic Typesetting" w:cs="Arabic Typesetting"/>
                <w:b/>
                <w:sz w:val="28"/>
                <w:szCs w:val="28"/>
              </w:rPr>
              <w:t>85,108</w:t>
            </w:r>
          </w:p>
        </w:tc>
      </w:tr>
      <w:tr w:rsidR="00472AE5" w:rsidRPr="00472AE5" w:rsidTr="003533BA">
        <w:trPr>
          <w:jc w:val="center"/>
        </w:trPr>
        <w:tc>
          <w:tcPr>
            <w:tcW w:w="867" w:type="dxa"/>
            <w:vAlign w:val="center"/>
          </w:tcPr>
          <w:p w:rsidR="00472AE5" w:rsidRPr="00472AE5" w:rsidRDefault="001521C8" w:rsidP="00795423">
            <w:pPr>
              <w:jc w:val="center"/>
              <w:rPr>
                <w:rFonts w:ascii="Arabic Typesetting" w:hAnsi="Arabic Typesetting" w:cs="Arabic Typesetting"/>
                <w:b/>
                <w:bCs/>
                <w:color w:val="000000"/>
                <w:sz w:val="28"/>
                <w:szCs w:val="28"/>
              </w:rPr>
            </w:pPr>
            <w:r>
              <w:rPr>
                <w:rFonts w:ascii="Arabic Typesetting" w:hAnsi="Arabic Typesetting" w:cs="Arabic Typesetting" w:hint="cs"/>
                <w:b/>
                <w:bCs/>
                <w:color w:val="000000"/>
                <w:sz w:val="28"/>
                <w:szCs w:val="28"/>
                <w:rtl/>
              </w:rPr>
              <w:t>2012/13</w:t>
            </w:r>
          </w:p>
        </w:tc>
        <w:tc>
          <w:tcPr>
            <w:tcW w:w="1306" w:type="dxa"/>
            <w:vAlign w:val="bottom"/>
          </w:tcPr>
          <w:p w:rsidR="00472AE5" w:rsidRPr="00472AE5" w:rsidRDefault="00472AE5" w:rsidP="00472AE5">
            <w:pPr>
              <w:rPr>
                <w:rFonts w:ascii="Arabic Typesetting" w:hAnsi="Arabic Typesetting" w:cs="Arabic Typesetting"/>
                <w:sz w:val="28"/>
                <w:szCs w:val="28"/>
              </w:rPr>
            </w:pPr>
            <w:r w:rsidRPr="00472AE5">
              <w:rPr>
                <w:rFonts w:ascii="Arabic Typesetting" w:hAnsi="Arabic Typesetting" w:cs="Arabic Typesetting"/>
                <w:sz w:val="28"/>
                <w:szCs w:val="28"/>
              </w:rPr>
              <w:t>484</w:t>
            </w:r>
          </w:p>
        </w:tc>
        <w:tc>
          <w:tcPr>
            <w:tcW w:w="1080" w:type="dxa"/>
            <w:vAlign w:val="bottom"/>
          </w:tcPr>
          <w:p w:rsidR="00472AE5" w:rsidRPr="00472AE5" w:rsidRDefault="00472AE5" w:rsidP="00472AE5">
            <w:pPr>
              <w:rPr>
                <w:rFonts w:ascii="Arabic Typesetting" w:hAnsi="Arabic Typesetting" w:cs="Arabic Typesetting"/>
                <w:sz w:val="28"/>
                <w:szCs w:val="28"/>
              </w:rPr>
            </w:pPr>
            <w:r w:rsidRPr="00472AE5">
              <w:rPr>
                <w:rFonts w:ascii="Arabic Typesetting" w:hAnsi="Arabic Typesetting" w:cs="Arabic Typesetting"/>
                <w:sz w:val="28"/>
                <w:szCs w:val="28"/>
              </w:rPr>
              <w:t>81,484</w:t>
            </w:r>
          </w:p>
        </w:tc>
        <w:tc>
          <w:tcPr>
            <w:tcW w:w="1841" w:type="dxa"/>
            <w:vAlign w:val="bottom"/>
          </w:tcPr>
          <w:p w:rsidR="00472AE5" w:rsidRPr="00472AE5" w:rsidRDefault="00472AE5" w:rsidP="00472AE5">
            <w:pPr>
              <w:rPr>
                <w:rFonts w:ascii="Arabic Typesetting" w:hAnsi="Arabic Typesetting" w:cs="Arabic Typesetting"/>
                <w:sz w:val="28"/>
                <w:szCs w:val="28"/>
              </w:rPr>
            </w:pPr>
            <w:r w:rsidRPr="00472AE5">
              <w:rPr>
                <w:rFonts w:ascii="Arabic Typesetting" w:hAnsi="Arabic Typesetting" w:cs="Arabic Typesetting"/>
                <w:sz w:val="28"/>
                <w:szCs w:val="28"/>
              </w:rPr>
              <w:t>332</w:t>
            </w:r>
          </w:p>
        </w:tc>
        <w:tc>
          <w:tcPr>
            <w:tcW w:w="1399" w:type="dxa"/>
            <w:vAlign w:val="bottom"/>
          </w:tcPr>
          <w:p w:rsidR="00472AE5" w:rsidRPr="00472AE5" w:rsidRDefault="00472AE5" w:rsidP="00472AE5">
            <w:pPr>
              <w:rPr>
                <w:rFonts w:ascii="Arabic Typesetting" w:hAnsi="Arabic Typesetting" w:cs="Arabic Typesetting"/>
                <w:sz w:val="28"/>
                <w:szCs w:val="28"/>
              </w:rPr>
            </w:pPr>
            <w:r w:rsidRPr="00472AE5">
              <w:rPr>
                <w:rFonts w:ascii="Arabic Typesetting" w:hAnsi="Arabic Typesetting" w:cs="Arabic Typesetting"/>
                <w:sz w:val="28"/>
                <w:szCs w:val="28"/>
              </w:rPr>
              <w:t>48</w:t>
            </w:r>
          </w:p>
        </w:tc>
        <w:tc>
          <w:tcPr>
            <w:tcW w:w="1260" w:type="dxa"/>
            <w:vAlign w:val="bottom"/>
          </w:tcPr>
          <w:p w:rsidR="00472AE5" w:rsidRPr="00472AE5" w:rsidRDefault="00472AE5" w:rsidP="00472AE5">
            <w:pPr>
              <w:rPr>
                <w:rFonts w:ascii="Arabic Typesetting" w:hAnsi="Arabic Typesetting" w:cs="Arabic Typesetting"/>
                <w:sz w:val="28"/>
                <w:szCs w:val="28"/>
              </w:rPr>
            </w:pPr>
            <w:r w:rsidRPr="00472AE5">
              <w:rPr>
                <w:rFonts w:ascii="Arabic Typesetting" w:hAnsi="Arabic Typesetting" w:cs="Arabic Typesetting"/>
                <w:sz w:val="28"/>
                <w:szCs w:val="28"/>
              </w:rPr>
              <w:t>630</w:t>
            </w:r>
          </w:p>
        </w:tc>
        <w:tc>
          <w:tcPr>
            <w:tcW w:w="1098" w:type="dxa"/>
            <w:vAlign w:val="bottom"/>
          </w:tcPr>
          <w:p w:rsidR="00472AE5" w:rsidRPr="00472AE5" w:rsidRDefault="00472AE5" w:rsidP="00472AE5">
            <w:pPr>
              <w:rPr>
                <w:rFonts w:ascii="Arabic Typesetting" w:hAnsi="Arabic Typesetting" w:cs="Arabic Typesetting"/>
                <w:b/>
                <w:bCs/>
                <w:sz w:val="28"/>
                <w:szCs w:val="28"/>
              </w:rPr>
            </w:pPr>
            <w:r w:rsidRPr="00472AE5">
              <w:rPr>
                <w:rFonts w:ascii="Arabic Typesetting" w:hAnsi="Arabic Typesetting" w:cs="Arabic Typesetting"/>
                <w:b/>
                <w:bCs/>
                <w:sz w:val="28"/>
                <w:szCs w:val="28"/>
              </w:rPr>
              <w:t>82,978</w:t>
            </w:r>
          </w:p>
        </w:tc>
      </w:tr>
      <w:tr w:rsidR="00472AE5" w:rsidRPr="00472AE5" w:rsidTr="003533BA">
        <w:trPr>
          <w:jc w:val="center"/>
        </w:trPr>
        <w:tc>
          <w:tcPr>
            <w:tcW w:w="867" w:type="dxa"/>
            <w:vAlign w:val="center"/>
          </w:tcPr>
          <w:p w:rsidR="00472AE5" w:rsidRPr="00472AE5" w:rsidRDefault="001521C8" w:rsidP="00795423">
            <w:pPr>
              <w:jc w:val="center"/>
              <w:rPr>
                <w:rFonts w:ascii="Arabic Typesetting" w:hAnsi="Arabic Typesetting" w:cs="Arabic Typesetting"/>
                <w:b/>
                <w:bCs/>
                <w:color w:val="000000"/>
                <w:sz w:val="28"/>
                <w:szCs w:val="28"/>
              </w:rPr>
            </w:pPr>
            <w:r>
              <w:rPr>
                <w:rFonts w:ascii="Arabic Typesetting" w:hAnsi="Arabic Typesetting" w:cs="Arabic Typesetting" w:hint="cs"/>
                <w:b/>
                <w:bCs/>
                <w:color w:val="000000"/>
                <w:sz w:val="28"/>
                <w:szCs w:val="28"/>
                <w:rtl/>
              </w:rPr>
              <w:t>2014/15</w:t>
            </w:r>
          </w:p>
        </w:tc>
        <w:tc>
          <w:tcPr>
            <w:tcW w:w="1306" w:type="dxa"/>
            <w:vAlign w:val="bottom"/>
          </w:tcPr>
          <w:p w:rsidR="00472AE5" w:rsidRPr="00472AE5" w:rsidRDefault="00472AE5" w:rsidP="00472AE5">
            <w:pPr>
              <w:rPr>
                <w:rFonts w:ascii="Arabic Typesetting" w:hAnsi="Arabic Typesetting" w:cs="Arabic Typesetting"/>
                <w:sz w:val="28"/>
                <w:szCs w:val="28"/>
              </w:rPr>
            </w:pPr>
            <w:r w:rsidRPr="00472AE5">
              <w:rPr>
                <w:rFonts w:ascii="Arabic Typesetting" w:hAnsi="Arabic Typesetting" w:cs="Arabic Typesetting"/>
                <w:sz w:val="28"/>
                <w:szCs w:val="28"/>
              </w:rPr>
              <w:t>462</w:t>
            </w:r>
          </w:p>
        </w:tc>
        <w:tc>
          <w:tcPr>
            <w:tcW w:w="1080" w:type="dxa"/>
            <w:vAlign w:val="bottom"/>
          </w:tcPr>
          <w:p w:rsidR="00472AE5" w:rsidRPr="00472AE5" w:rsidRDefault="00472AE5" w:rsidP="00472AE5">
            <w:pPr>
              <w:rPr>
                <w:rFonts w:ascii="Arabic Typesetting" w:hAnsi="Arabic Typesetting" w:cs="Arabic Typesetting"/>
                <w:sz w:val="28"/>
                <w:szCs w:val="28"/>
              </w:rPr>
            </w:pPr>
            <w:r w:rsidRPr="00472AE5">
              <w:rPr>
                <w:rFonts w:ascii="Arabic Typesetting" w:hAnsi="Arabic Typesetting" w:cs="Arabic Typesetting"/>
                <w:sz w:val="28"/>
                <w:szCs w:val="28"/>
              </w:rPr>
              <w:t>78,551</w:t>
            </w:r>
          </w:p>
        </w:tc>
        <w:tc>
          <w:tcPr>
            <w:tcW w:w="1841" w:type="dxa"/>
            <w:vAlign w:val="bottom"/>
          </w:tcPr>
          <w:p w:rsidR="00472AE5" w:rsidRPr="00472AE5" w:rsidRDefault="00472AE5" w:rsidP="00472AE5">
            <w:pPr>
              <w:rPr>
                <w:rFonts w:ascii="Arabic Typesetting" w:hAnsi="Arabic Typesetting" w:cs="Arabic Typesetting"/>
                <w:sz w:val="28"/>
                <w:szCs w:val="28"/>
              </w:rPr>
            </w:pPr>
            <w:r w:rsidRPr="00472AE5">
              <w:rPr>
                <w:rFonts w:ascii="Arabic Typesetting" w:hAnsi="Arabic Typesetting" w:cs="Arabic Typesetting"/>
                <w:sz w:val="28"/>
                <w:szCs w:val="28"/>
              </w:rPr>
              <w:t>340</w:t>
            </w:r>
          </w:p>
        </w:tc>
        <w:tc>
          <w:tcPr>
            <w:tcW w:w="1399" w:type="dxa"/>
            <w:vAlign w:val="bottom"/>
          </w:tcPr>
          <w:p w:rsidR="00472AE5" w:rsidRPr="00472AE5" w:rsidRDefault="00472AE5" w:rsidP="00472AE5">
            <w:pPr>
              <w:rPr>
                <w:rFonts w:ascii="Arabic Typesetting" w:hAnsi="Arabic Typesetting" w:cs="Arabic Typesetting"/>
                <w:sz w:val="28"/>
                <w:szCs w:val="28"/>
              </w:rPr>
            </w:pPr>
            <w:r w:rsidRPr="00472AE5">
              <w:rPr>
                <w:rFonts w:ascii="Arabic Typesetting" w:hAnsi="Arabic Typesetting" w:cs="Arabic Typesetting"/>
                <w:sz w:val="28"/>
                <w:szCs w:val="28"/>
              </w:rPr>
              <w:t> </w:t>
            </w:r>
          </w:p>
        </w:tc>
        <w:tc>
          <w:tcPr>
            <w:tcW w:w="1260" w:type="dxa"/>
            <w:vAlign w:val="bottom"/>
          </w:tcPr>
          <w:p w:rsidR="00472AE5" w:rsidRPr="00472AE5" w:rsidRDefault="00472AE5" w:rsidP="00472AE5">
            <w:pPr>
              <w:rPr>
                <w:rFonts w:ascii="Arabic Typesetting" w:hAnsi="Arabic Typesetting" w:cs="Arabic Typesetting"/>
                <w:sz w:val="28"/>
                <w:szCs w:val="28"/>
              </w:rPr>
            </w:pPr>
            <w:r w:rsidRPr="00472AE5">
              <w:rPr>
                <w:rFonts w:ascii="Arabic Typesetting" w:hAnsi="Arabic Typesetting" w:cs="Arabic Typesetting"/>
                <w:sz w:val="28"/>
                <w:szCs w:val="28"/>
              </w:rPr>
              <w:t>689</w:t>
            </w:r>
          </w:p>
        </w:tc>
        <w:tc>
          <w:tcPr>
            <w:tcW w:w="1098" w:type="dxa"/>
            <w:vAlign w:val="bottom"/>
          </w:tcPr>
          <w:p w:rsidR="00472AE5" w:rsidRPr="00472AE5" w:rsidRDefault="00472AE5" w:rsidP="00472AE5">
            <w:pPr>
              <w:rPr>
                <w:rFonts w:ascii="Arabic Typesetting" w:hAnsi="Arabic Typesetting" w:cs="Arabic Typesetting"/>
                <w:b/>
                <w:bCs/>
                <w:sz w:val="28"/>
                <w:szCs w:val="28"/>
              </w:rPr>
            </w:pPr>
            <w:r w:rsidRPr="00472AE5">
              <w:rPr>
                <w:rFonts w:ascii="Arabic Typesetting" w:hAnsi="Arabic Typesetting" w:cs="Arabic Typesetting"/>
                <w:b/>
                <w:bCs/>
                <w:sz w:val="28"/>
                <w:szCs w:val="28"/>
              </w:rPr>
              <w:t>80,042</w:t>
            </w:r>
          </w:p>
        </w:tc>
      </w:tr>
      <w:tr w:rsidR="00472AE5" w:rsidRPr="00472AE5" w:rsidTr="003533BA">
        <w:trPr>
          <w:jc w:val="center"/>
        </w:trPr>
        <w:tc>
          <w:tcPr>
            <w:tcW w:w="867" w:type="dxa"/>
            <w:vAlign w:val="center"/>
          </w:tcPr>
          <w:p w:rsidR="00472AE5" w:rsidRPr="00472AE5" w:rsidRDefault="00472AE5" w:rsidP="00795423">
            <w:pPr>
              <w:jc w:val="center"/>
              <w:rPr>
                <w:rFonts w:ascii="Arabic Typesetting" w:hAnsi="Arabic Typesetting" w:cs="Arabic Typesetting"/>
                <w:b/>
                <w:bCs/>
                <w:color w:val="000000"/>
                <w:sz w:val="28"/>
                <w:szCs w:val="28"/>
                <w:lang w:bidi="ar-EG"/>
              </w:rPr>
            </w:pPr>
            <w:r w:rsidRPr="00472AE5">
              <w:rPr>
                <w:rFonts w:ascii="Arabic Typesetting" w:hAnsi="Arabic Typesetting" w:cs="Arabic Typesetting"/>
                <w:b/>
                <w:bCs/>
                <w:color w:val="000000"/>
                <w:sz w:val="28"/>
                <w:szCs w:val="28"/>
                <w:rtl/>
                <w:lang w:bidi="ar-EG"/>
              </w:rPr>
              <w:t>المجموع</w:t>
            </w:r>
          </w:p>
        </w:tc>
        <w:tc>
          <w:tcPr>
            <w:tcW w:w="1306" w:type="dxa"/>
            <w:vAlign w:val="bottom"/>
          </w:tcPr>
          <w:p w:rsidR="00472AE5" w:rsidRPr="00472AE5" w:rsidRDefault="00472AE5" w:rsidP="00472AE5">
            <w:pPr>
              <w:rPr>
                <w:rFonts w:ascii="Arabic Typesetting" w:hAnsi="Arabic Typesetting" w:cs="Arabic Typesetting"/>
                <w:b/>
                <w:sz w:val="28"/>
                <w:szCs w:val="28"/>
              </w:rPr>
            </w:pPr>
            <w:r w:rsidRPr="00472AE5">
              <w:rPr>
                <w:rFonts w:ascii="Arabic Typesetting" w:hAnsi="Arabic Typesetting" w:cs="Arabic Typesetting"/>
                <w:b/>
                <w:sz w:val="28"/>
                <w:szCs w:val="28"/>
              </w:rPr>
              <w:t>1,342</w:t>
            </w:r>
          </w:p>
        </w:tc>
        <w:tc>
          <w:tcPr>
            <w:tcW w:w="1080" w:type="dxa"/>
            <w:vAlign w:val="bottom"/>
          </w:tcPr>
          <w:p w:rsidR="00472AE5" w:rsidRPr="00472AE5" w:rsidRDefault="00472AE5" w:rsidP="00472AE5">
            <w:pPr>
              <w:rPr>
                <w:rFonts w:ascii="Arabic Typesetting" w:hAnsi="Arabic Typesetting" w:cs="Arabic Typesetting"/>
                <w:b/>
                <w:sz w:val="28"/>
                <w:szCs w:val="28"/>
              </w:rPr>
            </w:pPr>
            <w:r w:rsidRPr="00472AE5">
              <w:rPr>
                <w:rFonts w:ascii="Arabic Typesetting" w:hAnsi="Arabic Typesetting" w:cs="Arabic Typesetting"/>
                <w:b/>
                <w:sz w:val="28"/>
                <w:szCs w:val="28"/>
              </w:rPr>
              <w:t>243,835</w:t>
            </w:r>
          </w:p>
        </w:tc>
        <w:tc>
          <w:tcPr>
            <w:tcW w:w="1841" w:type="dxa"/>
            <w:vAlign w:val="bottom"/>
          </w:tcPr>
          <w:p w:rsidR="00472AE5" w:rsidRPr="00472AE5" w:rsidRDefault="00472AE5" w:rsidP="00472AE5">
            <w:pPr>
              <w:rPr>
                <w:rFonts w:ascii="Arabic Typesetting" w:hAnsi="Arabic Typesetting" w:cs="Arabic Typesetting"/>
                <w:b/>
                <w:sz w:val="28"/>
                <w:szCs w:val="28"/>
              </w:rPr>
            </w:pPr>
            <w:r w:rsidRPr="00472AE5">
              <w:rPr>
                <w:rFonts w:ascii="Arabic Typesetting" w:hAnsi="Arabic Typesetting" w:cs="Arabic Typesetting"/>
                <w:b/>
                <w:sz w:val="28"/>
                <w:szCs w:val="28"/>
              </w:rPr>
              <w:t>921</w:t>
            </w:r>
          </w:p>
        </w:tc>
        <w:tc>
          <w:tcPr>
            <w:tcW w:w="1399" w:type="dxa"/>
            <w:vAlign w:val="bottom"/>
          </w:tcPr>
          <w:p w:rsidR="00472AE5" w:rsidRPr="00472AE5" w:rsidRDefault="00472AE5" w:rsidP="00472AE5">
            <w:pPr>
              <w:rPr>
                <w:rFonts w:ascii="Arabic Typesetting" w:hAnsi="Arabic Typesetting" w:cs="Arabic Typesetting"/>
                <w:b/>
                <w:sz w:val="28"/>
                <w:szCs w:val="28"/>
              </w:rPr>
            </w:pPr>
            <w:r w:rsidRPr="00472AE5">
              <w:rPr>
                <w:rFonts w:ascii="Arabic Typesetting" w:hAnsi="Arabic Typesetting" w:cs="Arabic Typesetting"/>
                <w:b/>
                <w:sz w:val="28"/>
                <w:szCs w:val="28"/>
              </w:rPr>
              <w:t>71</w:t>
            </w:r>
          </w:p>
        </w:tc>
        <w:tc>
          <w:tcPr>
            <w:tcW w:w="1260" w:type="dxa"/>
            <w:vAlign w:val="bottom"/>
          </w:tcPr>
          <w:p w:rsidR="00472AE5" w:rsidRPr="00472AE5" w:rsidRDefault="00472AE5" w:rsidP="00472AE5">
            <w:pPr>
              <w:rPr>
                <w:rFonts w:ascii="Arabic Typesetting" w:hAnsi="Arabic Typesetting" w:cs="Arabic Typesetting"/>
                <w:b/>
                <w:sz w:val="28"/>
                <w:szCs w:val="28"/>
              </w:rPr>
            </w:pPr>
            <w:r w:rsidRPr="00472AE5">
              <w:rPr>
                <w:rFonts w:ascii="Arabic Typesetting" w:hAnsi="Arabic Typesetting" w:cs="Arabic Typesetting"/>
                <w:b/>
                <w:sz w:val="28"/>
                <w:szCs w:val="28"/>
              </w:rPr>
              <w:t>1,959</w:t>
            </w:r>
          </w:p>
        </w:tc>
        <w:tc>
          <w:tcPr>
            <w:tcW w:w="1098" w:type="dxa"/>
            <w:vAlign w:val="bottom"/>
          </w:tcPr>
          <w:p w:rsidR="00472AE5" w:rsidRPr="00472AE5" w:rsidRDefault="00472AE5" w:rsidP="00472AE5">
            <w:pPr>
              <w:rPr>
                <w:rFonts w:ascii="Arabic Typesetting" w:hAnsi="Arabic Typesetting" w:cs="Arabic Typesetting"/>
                <w:b/>
                <w:sz w:val="28"/>
                <w:szCs w:val="28"/>
              </w:rPr>
            </w:pPr>
            <w:r w:rsidRPr="00472AE5">
              <w:rPr>
                <w:rFonts w:ascii="Arabic Typesetting" w:hAnsi="Arabic Typesetting" w:cs="Arabic Typesetting"/>
                <w:b/>
                <w:sz w:val="28"/>
                <w:szCs w:val="28"/>
              </w:rPr>
              <w:t>248,128</w:t>
            </w:r>
          </w:p>
        </w:tc>
      </w:tr>
    </w:tbl>
    <w:p w:rsidR="00795423" w:rsidRDefault="00795423" w:rsidP="001521C8">
      <w:pPr>
        <w:pStyle w:val="NumberedParaAR"/>
        <w:keepLines/>
        <w:numPr>
          <w:ilvl w:val="0"/>
          <w:numId w:val="7"/>
        </w:numPr>
        <w:tabs>
          <w:tab w:val="left" w:pos="715"/>
        </w:tabs>
        <w:spacing w:before="240"/>
        <w:ind w:left="0" w:firstLine="0"/>
      </w:pPr>
      <w:r>
        <w:rPr>
          <w:rFonts w:hint="cs"/>
          <w:rtl/>
        </w:rPr>
        <w:lastRenderedPageBreak/>
        <w:t>و</w:t>
      </w:r>
      <w:r w:rsidRPr="004510E1">
        <w:rPr>
          <w:rtl/>
        </w:rPr>
        <w:t xml:space="preserve">من أجل معالجة النقص النسبي في </w:t>
      </w:r>
      <w:r>
        <w:rPr>
          <w:rFonts w:hint="cs"/>
          <w:rtl/>
        </w:rPr>
        <w:t>المهنيين المتخصصين في</w:t>
      </w:r>
      <w:r w:rsidRPr="004510E1">
        <w:rPr>
          <w:rtl/>
        </w:rPr>
        <w:t xml:space="preserve"> الملكية الفكرية المد</w:t>
      </w:r>
      <w:r>
        <w:rPr>
          <w:rFonts w:hint="cs"/>
          <w:rtl/>
        </w:rPr>
        <w:t>َ</w:t>
      </w:r>
      <w:r w:rsidRPr="004510E1">
        <w:rPr>
          <w:rtl/>
        </w:rPr>
        <w:t>ر</w:t>
      </w:r>
      <w:r>
        <w:rPr>
          <w:rFonts w:hint="cs"/>
          <w:rtl/>
        </w:rPr>
        <w:t>َ</w:t>
      </w:r>
      <w:r w:rsidRPr="004510E1">
        <w:rPr>
          <w:rtl/>
        </w:rPr>
        <w:t xml:space="preserve">بين أكاديميا، </w:t>
      </w:r>
      <w:r>
        <w:rPr>
          <w:rFonts w:hint="cs"/>
          <w:rtl/>
        </w:rPr>
        <w:t>استخدمت</w:t>
      </w:r>
      <w:r w:rsidRPr="004510E1">
        <w:rPr>
          <w:rtl/>
        </w:rPr>
        <w:t xml:space="preserve"> الويبو برنامج</w:t>
      </w:r>
      <w:r>
        <w:rPr>
          <w:rFonts w:hint="cs"/>
          <w:rtl/>
        </w:rPr>
        <w:t>ها</w:t>
      </w:r>
      <w:r w:rsidRPr="004510E1">
        <w:rPr>
          <w:rtl/>
        </w:rPr>
        <w:t xml:space="preserve"> </w:t>
      </w:r>
      <w:r>
        <w:rPr>
          <w:rFonts w:hint="cs"/>
          <w:rtl/>
        </w:rPr>
        <w:t>ل</w:t>
      </w:r>
      <w:r w:rsidRPr="004510E1">
        <w:rPr>
          <w:rtl/>
        </w:rPr>
        <w:t>لم</w:t>
      </w:r>
      <w:r>
        <w:rPr>
          <w:rtl/>
        </w:rPr>
        <w:t xml:space="preserve">ؤسسات الأكاديمية لتقديم برامج </w:t>
      </w:r>
      <w:r w:rsidRPr="004510E1">
        <w:rPr>
          <w:rtl/>
        </w:rPr>
        <w:t xml:space="preserve">مشتركة </w:t>
      </w:r>
      <w:r>
        <w:rPr>
          <w:rFonts w:hint="cs"/>
          <w:rtl/>
        </w:rPr>
        <w:t xml:space="preserve">لنيل درجة </w:t>
      </w:r>
      <w:r w:rsidR="001521C8">
        <w:rPr>
          <w:rFonts w:hint="cs"/>
          <w:rtl/>
        </w:rPr>
        <w:t>ا</w:t>
      </w:r>
      <w:r w:rsidRPr="004510E1">
        <w:rPr>
          <w:rtl/>
        </w:rPr>
        <w:t xml:space="preserve">لماجستير في </w:t>
      </w:r>
      <w:r>
        <w:rPr>
          <w:rFonts w:hint="cs"/>
          <w:rtl/>
        </w:rPr>
        <w:t xml:space="preserve">مجال </w:t>
      </w:r>
      <w:r w:rsidRPr="004510E1">
        <w:rPr>
          <w:rtl/>
        </w:rPr>
        <w:t>الملكية الفكرية بالتعاون مع الجامعات والمؤسسات الشريكة في أفريقيا</w:t>
      </w:r>
      <w:r>
        <w:rPr>
          <w:rStyle w:val="FootnoteReference"/>
          <w:rtl/>
        </w:rPr>
        <w:footnoteReference w:id="39"/>
      </w:r>
      <w:r w:rsidRPr="004510E1">
        <w:rPr>
          <w:rtl/>
        </w:rPr>
        <w:t xml:space="preserve">؛ </w:t>
      </w:r>
      <w:r w:rsidR="001521C8">
        <w:rPr>
          <w:rFonts w:hint="cs"/>
          <w:rtl/>
        </w:rPr>
        <w:t>و</w:t>
      </w:r>
      <w:r w:rsidRPr="004510E1">
        <w:rPr>
          <w:rtl/>
        </w:rPr>
        <w:t>آسيا والمحيط الهادئ</w:t>
      </w:r>
      <w:r>
        <w:rPr>
          <w:rStyle w:val="FootnoteReference"/>
          <w:rtl/>
        </w:rPr>
        <w:footnoteReference w:id="40"/>
      </w:r>
      <w:r w:rsidRPr="004510E1">
        <w:rPr>
          <w:rtl/>
        </w:rPr>
        <w:t xml:space="preserve">؛ </w:t>
      </w:r>
      <w:r w:rsidR="001521C8">
        <w:rPr>
          <w:rFonts w:hint="cs"/>
          <w:rtl/>
        </w:rPr>
        <w:t>و</w:t>
      </w:r>
      <w:r w:rsidRPr="004510E1">
        <w:rPr>
          <w:rtl/>
        </w:rPr>
        <w:t>أوروبا</w:t>
      </w:r>
      <w:r>
        <w:rPr>
          <w:rStyle w:val="FootnoteReference"/>
          <w:rtl/>
        </w:rPr>
        <w:footnoteReference w:id="41"/>
      </w:r>
      <w:r w:rsidRPr="004510E1">
        <w:rPr>
          <w:rtl/>
        </w:rPr>
        <w:t>؛ وأمريكا اللاتينية ومنطقة البحر الكاريبي</w:t>
      </w:r>
      <w:r>
        <w:rPr>
          <w:rStyle w:val="FootnoteReference"/>
          <w:rtl/>
        </w:rPr>
        <w:footnoteReference w:id="42"/>
      </w:r>
      <w:r w:rsidRPr="004510E1">
        <w:rPr>
          <w:rtl/>
        </w:rPr>
        <w:t xml:space="preserve">. </w:t>
      </w:r>
      <w:r>
        <w:rPr>
          <w:rFonts w:hint="cs"/>
          <w:rtl/>
        </w:rPr>
        <w:t xml:space="preserve">وفي الفترة </w:t>
      </w:r>
      <w:r w:rsidR="00472AE5">
        <w:rPr>
          <w:rFonts w:hint="cs"/>
          <w:rtl/>
        </w:rPr>
        <w:t>من</w:t>
      </w:r>
      <w:r>
        <w:rPr>
          <w:rFonts w:hint="cs"/>
          <w:rtl/>
        </w:rPr>
        <w:t xml:space="preserve"> </w:t>
      </w:r>
      <w:r w:rsidRPr="004510E1">
        <w:rPr>
          <w:rtl/>
        </w:rPr>
        <w:t xml:space="preserve">2010 </w:t>
      </w:r>
      <w:r w:rsidR="00472AE5">
        <w:rPr>
          <w:rFonts w:hint="cs"/>
          <w:rtl/>
        </w:rPr>
        <w:t xml:space="preserve">إلى </w:t>
      </w:r>
      <w:r w:rsidRPr="004510E1">
        <w:rPr>
          <w:rtl/>
        </w:rPr>
        <w:t>2015، أكمل هذه البرامج</w:t>
      </w:r>
      <w:r>
        <w:rPr>
          <w:rFonts w:hint="cs"/>
          <w:rtl/>
        </w:rPr>
        <w:t xml:space="preserve"> نحو</w:t>
      </w:r>
      <w:r w:rsidRPr="004510E1">
        <w:rPr>
          <w:rtl/>
        </w:rPr>
        <w:t xml:space="preserve"> 921</w:t>
      </w:r>
      <w:r>
        <w:rPr>
          <w:rFonts w:hint="cs"/>
          <w:rtl/>
        </w:rPr>
        <w:t xml:space="preserve"> </w:t>
      </w:r>
      <w:r>
        <w:rPr>
          <w:rFonts w:hint="cs"/>
          <w:rtl/>
          <w:lang w:bidi="ar-EG"/>
        </w:rPr>
        <w:t>زميلا</w:t>
      </w:r>
      <w:r w:rsidRPr="004510E1">
        <w:rPr>
          <w:rtl/>
        </w:rPr>
        <w:t xml:space="preserve"> من البلدان النامية </w:t>
      </w:r>
      <w:r>
        <w:rPr>
          <w:rFonts w:hint="cs"/>
          <w:rtl/>
        </w:rPr>
        <w:t>و</w:t>
      </w:r>
      <w:r w:rsidRPr="004510E1">
        <w:rPr>
          <w:rtl/>
        </w:rPr>
        <w:t xml:space="preserve">البلدان </w:t>
      </w:r>
      <w:r>
        <w:rPr>
          <w:rFonts w:hint="cs"/>
          <w:rtl/>
        </w:rPr>
        <w:t>ال</w:t>
      </w:r>
      <w:r w:rsidRPr="004510E1">
        <w:rPr>
          <w:rtl/>
        </w:rPr>
        <w:t xml:space="preserve">أقل نموا والبلدان </w:t>
      </w:r>
      <w:r>
        <w:rPr>
          <w:rtl/>
        </w:rPr>
        <w:t>المنتقلة إلى الاقتصاد الحر</w:t>
      </w:r>
      <w:r w:rsidRPr="004510E1">
        <w:rPr>
          <w:rtl/>
        </w:rPr>
        <w:t xml:space="preserve">، </w:t>
      </w:r>
      <w:r>
        <w:rPr>
          <w:rFonts w:hint="cs"/>
          <w:rtl/>
        </w:rPr>
        <w:t>وبهذا تم</w:t>
      </w:r>
      <w:r w:rsidR="00DC19CA">
        <w:rPr>
          <w:rFonts w:hint="cs"/>
          <w:rtl/>
        </w:rPr>
        <w:t xml:space="preserve"> </w:t>
      </w:r>
      <w:r w:rsidRPr="004510E1">
        <w:rPr>
          <w:rtl/>
        </w:rPr>
        <w:t xml:space="preserve">تعزيز قاعدة الموارد البشرية </w:t>
      </w:r>
      <w:r>
        <w:rPr>
          <w:rFonts w:hint="cs"/>
          <w:rtl/>
        </w:rPr>
        <w:t>المرتبطة</w:t>
      </w:r>
      <w:r w:rsidRPr="004510E1">
        <w:rPr>
          <w:rtl/>
        </w:rPr>
        <w:t xml:space="preserve"> </w:t>
      </w:r>
      <w:r>
        <w:rPr>
          <w:rFonts w:hint="cs"/>
          <w:rtl/>
        </w:rPr>
        <w:t>ب</w:t>
      </w:r>
      <w:r w:rsidRPr="004510E1">
        <w:rPr>
          <w:rtl/>
        </w:rPr>
        <w:t>مجال الملكية الفكرية في البلدان النامية. وواصلت الويبو أيضا تعزيز قدرات المعلمين و</w:t>
      </w:r>
      <w:r w:rsidR="00E11830">
        <w:rPr>
          <w:rtl/>
        </w:rPr>
        <w:t>المسؤولين</w:t>
      </w:r>
      <w:r w:rsidRPr="004510E1">
        <w:rPr>
          <w:rtl/>
        </w:rPr>
        <w:t xml:space="preserve"> الحكوميين في مجال الملكية الفكرية بالتعاون مع منظمة التجارة العالمية من خلال </w:t>
      </w:r>
      <w:r>
        <w:rPr>
          <w:rFonts w:hint="cs"/>
          <w:rtl/>
        </w:rPr>
        <w:t>ت</w:t>
      </w:r>
      <w:r w:rsidRPr="004510E1">
        <w:rPr>
          <w:rtl/>
        </w:rPr>
        <w:t>نظ</w:t>
      </w:r>
      <w:r>
        <w:rPr>
          <w:rFonts w:hint="cs"/>
          <w:rtl/>
        </w:rPr>
        <w:t>ي</w:t>
      </w:r>
      <w:r>
        <w:rPr>
          <w:rtl/>
        </w:rPr>
        <w:t>م</w:t>
      </w:r>
      <w:r w:rsidRPr="004510E1">
        <w:rPr>
          <w:rtl/>
        </w:rPr>
        <w:t xml:space="preserve"> ندوات</w:t>
      </w:r>
      <w:r>
        <w:rPr>
          <w:rFonts w:hint="cs"/>
          <w:rtl/>
        </w:rPr>
        <w:t xml:space="preserve"> مشتركة</w:t>
      </w:r>
      <w:r w:rsidRPr="004510E1">
        <w:rPr>
          <w:rtl/>
        </w:rPr>
        <w:t xml:space="preserve"> لمعلمي الملكية الفكرية</w:t>
      </w:r>
      <w:r>
        <w:rPr>
          <w:rFonts w:hint="cs"/>
          <w:rtl/>
        </w:rPr>
        <w:t>،</w:t>
      </w:r>
      <w:r w:rsidRPr="004510E1">
        <w:rPr>
          <w:rtl/>
        </w:rPr>
        <w:t xml:space="preserve"> </w:t>
      </w:r>
      <w:r>
        <w:rPr>
          <w:rFonts w:hint="cs"/>
          <w:rtl/>
        </w:rPr>
        <w:t>فضلا عن ال</w:t>
      </w:r>
      <w:r w:rsidRPr="004510E1">
        <w:rPr>
          <w:rtl/>
        </w:rPr>
        <w:t xml:space="preserve">دورة </w:t>
      </w:r>
      <w:r>
        <w:rPr>
          <w:rFonts w:hint="cs"/>
          <w:rtl/>
        </w:rPr>
        <w:t>ال</w:t>
      </w:r>
      <w:r w:rsidRPr="004510E1">
        <w:rPr>
          <w:rtl/>
        </w:rPr>
        <w:t>متقدمة</w:t>
      </w:r>
      <w:r>
        <w:rPr>
          <w:rFonts w:hint="cs"/>
          <w:rtl/>
        </w:rPr>
        <w:t xml:space="preserve"> التي تقدمها</w:t>
      </w:r>
      <w:r w:rsidRPr="004510E1">
        <w:rPr>
          <w:rtl/>
        </w:rPr>
        <w:t xml:space="preserve"> الويبو ومنظمة التجارة العالمية بشأن الملكية الفكرية للمس</w:t>
      </w:r>
      <w:r w:rsidR="001521C8">
        <w:rPr>
          <w:rFonts w:hint="cs"/>
          <w:rtl/>
          <w:lang w:bidi="ar-EG"/>
        </w:rPr>
        <w:t>ؤ</w:t>
      </w:r>
      <w:r w:rsidRPr="004510E1">
        <w:rPr>
          <w:rtl/>
        </w:rPr>
        <w:t>ولين</w:t>
      </w:r>
      <w:r>
        <w:rPr>
          <w:rFonts w:hint="cs"/>
          <w:rtl/>
        </w:rPr>
        <w:t xml:space="preserve"> </w:t>
      </w:r>
      <w:r w:rsidRPr="004510E1">
        <w:rPr>
          <w:rtl/>
        </w:rPr>
        <w:t>الحكوميين.</w:t>
      </w:r>
    </w:p>
    <w:p w:rsidR="00795423" w:rsidRDefault="00795423" w:rsidP="003A7ECC">
      <w:pPr>
        <w:pStyle w:val="NumberedParaAR"/>
        <w:numPr>
          <w:ilvl w:val="0"/>
          <w:numId w:val="7"/>
        </w:numPr>
        <w:tabs>
          <w:tab w:val="left" w:pos="715"/>
        </w:tabs>
        <w:ind w:left="0" w:firstLine="0"/>
      </w:pPr>
      <w:proofErr w:type="gramStart"/>
      <w:r>
        <w:rPr>
          <w:rFonts w:hint="cs"/>
          <w:rtl/>
        </w:rPr>
        <w:t>و</w:t>
      </w:r>
      <w:r w:rsidRPr="002767AC">
        <w:rPr>
          <w:rtl/>
        </w:rPr>
        <w:t>تم</w:t>
      </w:r>
      <w:proofErr w:type="gramEnd"/>
      <w:r w:rsidRPr="002767AC">
        <w:rPr>
          <w:rtl/>
        </w:rPr>
        <w:t xml:space="preserve"> تعزيز الأثر المضاعف لأنشطة التدريب وبناء القدرات من خلال البدء </w:t>
      </w:r>
      <w:r>
        <w:rPr>
          <w:rFonts w:hint="cs"/>
          <w:rtl/>
        </w:rPr>
        <w:t xml:space="preserve">في </w:t>
      </w:r>
      <w:r w:rsidRPr="002767AC">
        <w:rPr>
          <w:rtl/>
        </w:rPr>
        <w:t>مشروع الأكاديميات</w:t>
      </w:r>
      <w:r>
        <w:rPr>
          <w:rFonts w:hint="cs"/>
          <w:rtl/>
        </w:rPr>
        <w:t xml:space="preserve"> الناشئة</w:t>
      </w:r>
      <w:r w:rsidRPr="002767AC">
        <w:rPr>
          <w:rtl/>
        </w:rPr>
        <w:t xml:space="preserve">، </w:t>
      </w:r>
      <w:r>
        <w:rPr>
          <w:rFonts w:hint="cs"/>
          <w:rtl/>
        </w:rPr>
        <w:t>الذي</w:t>
      </w:r>
      <w:r w:rsidRPr="002767AC">
        <w:rPr>
          <w:rtl/>
        </w:rPr>
        <w:t xml:space="preserve"> </w:t>
      </w:r>
      <w:r>
        <w:rPr>
          <w:rFonts w:hint="cs"/>
          <w:rtl/>
        </w:rPr>
        <w:t>أُدرج</w:t>
      </w:r>
      <w:r w:rsidRPr="002767AC">
        <w:rPr>
          <w:rtl/>
        </w:rPr>
        <w:t xml:space="preserve"> في البرنامج </w:t>
      </w:r>
      <w:r>
        <w:rPr>
          <w:rFonts w:hint="cs"/>
          <w:rtl/>
        </w:rPr>
        <w:t>المعتاد</w:t>
      </w:r>
      <w:r w:rsidRPr="002767AC">
        <w:rPr>
          <w:rtl/>
        </w:rPr>
        <w:t xml:space="preserve"> للأكاديمية في 2014. </w:t>
      </w:r>
      <w:r>
        <w:rPr>
          <w:rFonts w:hint="cs"/>
          <w:rtl/>
        </w:rPr>
        <w:t>وأسفر عن إنشاء</w:t>
      </w:r>
      <w:r>
        <w:rPr>
          <w:rtl/>
        </w:rPr>
        <w:t xml:space="preserve"> ست مؤسسات تدريب</w:t>
      </w:r>
      <w:r w:rsidRPr="002767AC">
        <w:rPr>
          <w:rtl/>
        </w:rPr>
        <w:t xml:space="preserve"> وطنية للملكية الفكرية، وم</w:t>
      </w:r>
      <w:r>
        <w:rPr>
          <w:rFonts w:hint="cs"/>
          <w:rtl/>
        </w:rPr>
        <w:t>ُ</w:t>
      </w:r>
      <w:r w:rsidRPr="002767AC">
        <w:rPr>
          <w:rtl/>
        </w:rPr>
        <w:t>نح</w:t>
      </w:r>
      <w:r>
        <w:rPr>
          <w:rFonts w:hint="cs"/>
          <w:rtl/>
        </w:rPr>
        <w:t>ت</w:t>
      </w:r>
      <w:r w:rsidRPr="002767AC">
        <w:rPr>
          <w:rtl/>
        </w:rPr>
        <w:t xml:space="preserve"> أكثر من </w:t>
      </w:r>
      <w:r w:rsidRPr="00FF0B64">
        <w:rPr>
          <w:bCs/>
        </w:rPr>
        <w:t>20</w:t>
      </w:r>
      <w:r>
        <w:rPr>
          <w:bCs/>
        </w:rPr>
        <w:t xml:space="preserve"> </w:t>
      </w:r>
      <w:r w:rsidRPr="00FF0B64">
        <w:rPr>
          <w:bCs/>
        </w:rPr>
        <w:t>000</w:t>
      </w:r>
      <w:r>
        <w:rPr>
          <w:rFonts w:hint="cs"/>
          <w:bCs/>
          <w:rtl/>
        </w:rPr>
        <w:t xml:space="preserve"> </w:t>
      </w:r>
      <w:r w:rsidRPr="002767AC">
        <w:rPr>
          <w:rtl/>
        </w:rPr>
        <w:t>شهاد</w:t>
      </w:r>
      <w:r>
        <w:rPr>
          <w:rFonts w:hint="cs"/>
          <w:rtl/>
        </w:rPr>
        <w:t>ة</w:t>
      </w:r>
      <w:r w:rsidRPr="002767AC">
        <w:rPr>
          <w:rtl/>
        </w:rPr>
        <w:t xml:space="preserve"> </w:t>
      </w:r>
      <w:r>
        <w:rPr>
          <w:rFonts w:hint="cs"/>
          <w:rtl/>
        </w:rPr>
        <w:t>في ا</w:t>
      </w:r>
      <w:r w:rsidRPr="002767AC">
        <w:rPr>
          <w:rtl/>
        </w:rPr>
        <w:t xml:space="preserve">لتدريب </w:t>
      </w:r>
      <w:r>
        <w:rPr>
          <w:rFonts w:hint="cs"/>
          <w:rtl/>
        </w:rPr>
        <w:t xml:space="preserve">في مجال </w:t>
      </w:r>
      <w:r w:rsidRPr="002767AC">
        <w:rPr>
          <w:rtl/>
        </w:rPr>
        <w:t xml:space="preserve">الملكية الفكرية </w:t>
      </w:r>
      <w:r>
        <w:rPr>
          <w:rFonts w:hint="cs"/>
          <w:rtl/>
        </w:rPr>
        <w:t xml:space="preserve">في </w:t>
      </w:r>
      <w:r w:rsidRPr="002767AC">
        <w:rPr>
          <w:rtl/>
        </w:rPr>
        <w:t xml:space="preserve">نهاية فترة الخطة الاستراتيجية. </w:t>
      </w:r>
      <w:r>
        <w:rPr>
          <w:rFonts w:hint="cs"/>
          <w:rtl/>
        </w:rPr>
        <w:t>و</w:t>
      </w:r>
      <w:r>
        <w:rPr>
          <w:rtl/>
        </w:rPr>
        <w:t xml:space="preserve">تم </w:t>
      </w:r>
      <w:r w:rsidRPr="002767AC">
        <w:rPr>
          <w:rtl/>
        </w:rPr>
        <w:t>توقيع سبع</w:t>
      </w:r>
      <w:r>
        <w:rPr>
          <w:rFonts w:hint="cs"/>
          <w:rtl/>
        </w:rPr>
        <w:t>ة</w:t>
      </w:r>
      <w:r w:rsidRPr="002767AC">
        <w:rPr>
          <w:rtl/>
        </w:rPr>
        <w:t xml:space="preserve"> اتفا</w:t>
      </w:r>
      <w:r>
        <w:rPr>
          <w:rtl/>
        </w:rPr>
        <w:t>قات جديدة لإنشاء مؤسسات تدري</w:t>
      </w:r>
      <w:r>
        <w:rPr>
          <w:rFonts w:hint="cs"/>
          <w:rtl/>
        </w:rPr>
        <w:t>ب</w:t>
      </w:r>
      <w:r w:rsidRPr="002767AC">
        <w:rPr>
          <w:rtl/>
        </w:rPr>
        <w:t xml:space="preserve"> وطنية جديدة بحلول نهاية </w:t>
      </w:r>
      <w:proofErr w:type="gramStart"/>
      <w:r w:rsidRPr="002767AC">
        <w:rPr>
          <w:rtl/>
        </w:rPr>
        <w:t>عام</w:t>
      </w:r>
      <w:proofErr w:type="gramEnd"/>
      <w:r w:rsidRPr="002767AC">
        <w:rPr>
          <w:rtl/>
        </w:rPr>
        <w:t xml:space="preserve"> 2015</w:t>
      </w:r>
      <w:r>
        <w:rPr>
          <w:rFonts w:hint="cs"/>
          <w:rtl/>
        </w:rPr>
        <w:t>.</w:t>
      </w:r>
    </w:p>
    <w:p w:rsidR="00795423" w:rsidRDefault="00795423" w:rsidP="007C664D">
      <w:pPr>
        <w:pStyle w:val="NumberedParaAR"/>
        <w:numPr>
          <w:ilvl w:val="0"/>
          <w:numId w:val="7"/>
        </w:numPr>
        <w:tabs>
          <w:tab w:val="left" w:pos="715"/>
        </w:tabs>
        <w:ind w:left="0" w:firstLine="0"/>
      </w:pPr>
      <w:r w:rsidRPr="000E1A15">
        <w:rPr>
          <w:rtl/>
        </w:rPr>
        <w:t xml:space="preserve">كما </w:t>
      </w:r>
      <w:r>
        <w:rPr>
          <w:rFonts w:hint="cs"/>
          <w:rtl/>
        </w:rPr>
        <w:t>سعت</w:t>
      </w:r>
      <w:r w:rsidRPr="000E1A15">
        <w:rPr>
          <w:rtl/>
        </w:rPr>
        <w:t xml:space="preserve"> الويبو </w:t>
      </w:r>
      <w:r>
        <w:rPr>
          <w:rFonts w:hint="cs"/>
          <w:rtl/>
        </w:rPr>
        <w:t>إ</w:t>
      </w:r>
      <w:r w:rsidRPr="000E1A15">
        <w:rPr>
          <w:rtl/>
        </w:rPr>
        <w:t xml:space="preserve">لى زيادة المعرفة والفهم للقضايا المتعلقة بالملكية الفكرية بين الشركات الصغيرة والمتوسطة في البلدان النامية </w:t>
      </w:r>
      <w:r>
        <w:rPr>
          <w:rFonts w:hint="cs"/>
          <w:rtl/>
        </w:rPr>
        <w:t>و</w:t>
      </w:r>
      <w:r w:rsidRPr="000E1A15">
        <w:rPr>
          <w:rtl/>
        </w:rPr>
        <w:t xml:space="preserve">البلدان </w:t>
      </w:r>
      <w:r>
        <w:rPr>
          <w:rFonts w:hint="cs"/>
          <w:rtl/>
        </w:rPr>
        <w:t>ال</w:t>
      </w:r>
      <w:r w:rsidRPr="000E1A15">
        <w:rPr>
          <w:rtl/>
        </w:rPr>
        <w:t xml:space="preserve">أقل نموا والبلدان </w:t>
      </w:r>
      <w:r>
        <w:rPr>
          <w:rtl/>
        </w:rPr>
        <w:t>المنتقلة إلى الاقتصاد الحر</w:t>
      </w:r>
      <w:r w:rsidRPr="000E1A15">
        <w:rPr>
          <w:rtl/>
        </w:rPr>
        <w:t xml:space="preserve">. </w:t>
      </w:r>
      <w:r>
        <w:rPr>
          <w:rFonts w:hint="cs"/>
          <w:rtl/>
        </w:rPr>
        <w:t>و</w:t>
      </w:r>
      <w:r w:rsidRPr="000E1A15">
        <w:rPr>
          <w:rtl/>
        </w:rPr>
        <w:t xml:space="preserve">جذبت </w:t>
      </w:r>
      <w:r>
        <w:rPr>
          <w:rFonts w:hint="cs"/>
          <w:rtl/>
        </w:rPr>
        <w:t xml:space="preserve">النشرة </w:t>
      </w:r>
      <w:r w:rsidRPr="000E1A15">
        <w:rPr>
          <w:rtl/>
        </w:rPr>
        <w:t xml:space="preserve">الإخبارية </w:t>
      </w:r>
      <w:r>
        <w:rPr>
          <w:rFonts w:hint="cs"/>
          <w:rtl/>
        </w:rPr>
        <w:t xml:space="preserve">التي تصدرها </w:t>
      </w:r>
      <w:r w:rsidRPr="000E1A15">
        <w:rPr>
          <w:rtl/>
        </w:rPr>
        <w:t xml:space="preserve">الأمانة </w:t>
      </w:r>
      <w:r>
        <w:rPr>
          <w:rFonts w:hint="cs"/>
          <w:rtl/>
        </w:rPr>
        <w:t>للشركات</w:t>
      </w:r>
      <w:r w:rsidRPr="000E1A15">
        <w:rPr>
          <w:rtl/>
        </w:rPr>
        <w:t xml:space="preserve"> الصغيرة والمتوسطة </w:t>
      </w:r>
      <w:r>
        <w:rPr>
          <w:rFonts w:hint="cs"/>
          <w:rtl/>
        </w:rPr>
        <w:t>أعدادا متزايدة من</w:t>
      </w:r>
      <w:r w:rsidRPr="000E1A15">
        <w:rPr>
          <w:rtl/>
        </w:rPr>
        <w:t xml:space="preserve"> المشتركين </w:t>
      </w:r>
      <w:proofErr w:type="gramStart"/>
      <w:r w:rsidRPr="000E1A15">
        <w:rPr>
          <w:rtl/>
        </w:rPr>
        <w:t>في</w:t>
      </w:r>
      <w:proofErr w:type="gramEnd"/>
      <w:r w:rsidRPr="000E1A15">
        <w:rPr>
          <w:rtl/>
        </w:rPr>
        <w:t xml:space="preserve"> عام 2014 </w:t>
      </w:r>
      <w:r>
        <w:rPr>
          <w:rFonts w:hint="cs"/>
          <w:rtl/>
        </w:rPr>
        <w:t>بال</w:t>
      </w:r>
      <w:r>
        <w:rPr>
          <w:rtl/>
        </w:rPr>
        <w:t xml:space="preserve">مقارنة </w:t>
      </w:r>
      <w:r>
        <w:rPr>
          <w:rFonts w:hint="cs"/>
          <w:rtl/>
        </w:rPr>
        <w:t xml:space="preserve">مع </w:t>
      </w:r>
      <w:r w:rsidRPr="000E1A15">
        <w:rPr>
          <w:rtl/>
        </w:rPr>
        <w:t xml:space="preserve">2010 (انظر </w:t>
      </w:r>
      <w:r w:rsidR="00EB7C74">
        <w:rPr>
          <w:rtl/>
        </w:rPr>
        <w:t>الشكل </w:t>
      </w:r>
      <w:r w:rsidR="00874C4C" w:rsidRPr="000E1A15">
        <w:rPr>
          <w:rtl/>
        </w:rPr>
        <w:t>1</w:t>
      </w:r>
      <w:r w:rsidR="00874C4C">
        <w:rPr>
          <w:rFonts w:hint="cs"/>
          <w:rtl/>
        </w:rPr>
        <w:t>2</w:t>
      </w:r>
      <w:r w:rsidRPr="000E1A15">
        <w:rPr>
          <w:rtl/>
        </w:rPr>
        <w:t xml:space="preserve">). </w:t>
      </w:r>
      <w:proofErr w:type="gramStart"/>
      <w:r>
        <w:rPr>
          <w:rFonts w:hint="cs"/>
          <w:rtl/>
        </w:rPr>
        <w:t>و</w:t>
      </w:r>
      <w:r w:rsidRPr="000E1A15">
        <w:rPr>
          <w:rtl/>
        </w:rPr>
        <w:t>في</w:t>
      </w:r>
      <w:proofErr w:type="gramEnd"/>
      <w:r w:rsidRPr="000E1A15">
        <w:rPr>
          <w:rtl/>
        </w:rPr>
        <w:t xml:space="preserve"> 2015، تم</w:t>
      </w:r>
      <w:r w:rsidR="002B5FC9">
        <w:rPr>
          <w:rFonts w:hint="cs"/>
          <w:rtl/>
        </w:rPr>
        <w:t> </w:t>
      </w:r>
      <w:r w:rsidRPr="000E1A15">
        <w:rPr>
          <w:rtl/>
        </w:rPr>
        <w:t xml:space="preserve">تعديل معايير </w:t>
      </w:r>
      <w:r>
        <w:rPr>
          <w:rFonts w:hint="cs"/>
          <w:rtl/>
        </w:rPr>
        <w:t>الاشتراك</w:t>
      </w:r>
      <w:r w:rsidRPr="000E1A15">
        <w:rPr>
          <w:rtl/>
        </w:rPr>
        <w:t xml:space="preserve">، </w:t>
      </w:r>
      <w:r>
        <w:rPr>
          <w:rFonts w:hint="cs"/>
          <w:rtl/>
        </w:rPr>
        <w:t>و</w:t>
      </w:r>
      <w:r w:rsidRPr="000E1A15">
        <w:rPr>
          <w:rtl/>
        </w:rPr>
        <w:t>ط</w:t>
      </w:r>
      <w:r>
        <w:rPr>
          <w:rFonts w:hint="cs"/>
          <w:rtl/>
        </w:rPr>
        <w:t>ُ</w:t>
      </w:r>
      <w:r w:rsidRPr="000E1A15">
        <w:rPr>
          <w:rtl/>
        </w:rPr>
        <w:t xml:space="preserve">لب </w:t>
      </w:r>
      <w:r w:rsidR="002B5FC9">
        <w:rPr>
          <w:rFonts w:hint="cs"/>
          <w:rtl/>
        </w:rPr>
        <w:t>من</w:t>
      </w:r>
      <w:r>
        <w:rPr>
          <w:rFonts w:hint="cs"/>
          <w:rtl/>
        </w:rPr>
        <w:t xml:space="preserve"> </w:t>
      </w:r>
      <w:r w:rsidRPr="000E1A15">
        <w:rPr>
          <w:rtl/>
        </w:rPr>
        <w:t xml:space="preserve">المشاريع الصغيرة والمتوسطة القائمة </w:t>
      </w:r>
      <w:r>
        <w:rPr>
          <w:rtl/>
        </w:rPr>
        <w:t>إعادة ا</w:t>
      </w:r>
      <w:r>
        <w:rPr>
          <w:rFonts w:hint="cs"/>
          <w:rtl/>
        </w:rPr>
        <w:t>لا</w:t>
      </w:r>
      <w:r w:rsidRPr="000E1A15">
        <w:rPr>
          <w:rtl/>
        </w:rPr>
        <w:t>شتراك في ال</w:t>
      </w:r>
      <w:r>
        <w:rPr>
          <w:rtl/>
        </w:rPr>
        <w:t>نشرة الإخبارية</w:t>
      </w:r>
      <w:r w:rsidRPr="000E1A15">
        <w:rPr>
          <w:rtl/>
        </w:rPr>
        <w:t xml:space="preserve">، مما </w:t>
      </w:r>
      <w:r>
        <w:rPr>
          <w:rFonts w:hint="cs"/>
          <w:rtl/>
        </w:rPr>
        <w:t>أسفر</w:t>
      </w:r>
      <w:r w:rsidRPr="000E1A15">
        <w:rPr>
          <w:rtl/>
        </w:rPr>
        <w:t xml:space="preserve"> في نهاية المطاف </w:t>
      </w:r>
      <w:r>
        <w:rPr>
          <w:rFonts w:hint="cs"/>
          <w:rtl/>
        </w:rPr>
        <w:t>عن</w:t>
      </w:r>
      <w:r w:rsidRPr="000E1A15">
        <w:rPr>
          <w:rtl/>
        </w:rPr>
        <w:t xml:space="preserve"> قاعدة مستخدمين أصغر </w:t>
      </w:r>
      <w:r>
        <w:rPr>
          <w:rFonts w:hint="cs"/>
          <w:rtl/>
        </w:rPr>
        <w:t>وفي الوقت نفسه</w:t>
      </w:r>
      <w:r w:rsidRPr="000E1A15">
        <w:rPr>
          <w:rtl/>
        </w:rPr>
        <w:t xml:space="preserve"> أكثر تركيزا. </w:t>
      </w:r>
      <w:r>
        <w:rPr>
          <w:rFonts w:hint="cs"/>
          <w:rtl/>
        </w:rPr>
        <w:t>وظل</w:t>
      </w:r>
      <w:r w:rsidRPr="000E1A15">
        <w:rPr>
          <w:rtl/>
        </w:rPr>
        <w:t xml:space="preserve"> الاهتمام قوي</w:t>
      </w:r>
      <w:r>
        <w:rPr>
          <w:rFonts w:hint="cs"/>
          <w:rtl/>
        </w:rPr>
        <w:t>ا</w:t>
      </w:r>
      <w:r w:rsidRPr="000E1A15">
        <w:rPr>
          <w:rtl/>
        </w:rPr>
        <w:t xml:space="preserve"> </w:t>
      </w:r>
      <w:r>
        <w:rPr>
          <w:rFonts w:hint="cs"/>
          <w:rtl/>
        </w:rPr>
        <w:t>ب</w:t>
      </w:r>
      <w:r w:rsidRPr="000E1A15">
        <w:rPr>
          <w:rtl/>
        </w:rPr>
        <w:t xml:space="preserve">موقع الويبو </w:t>
      </w:r>
      <w:r>
        <w:rPr>
          <w:rFonts w:hint="cs"/>
          <w:rtl/>
        </w:rPr>
        <w:t>المخصص ل</w:t>
      </w:r>
      <w:r w:rsidRPr="000E1A15">
        <w:rPr>
          <w:rtl/>
        </w:rPr>
        <w:t>لشركا</w:t>
      </w:r>
      <w:r>
        <w:rPr>
          <w:rtl/>
        </w:rPr>
        <w:t xml:space="preserve">ت الصغيرة والمتوسطة طوال فترة </w:t>
      </w:r>
      <w:r w:rsidR="007C664D">
        <w:rPr>
          <w:rFonts w:hint="cs"/>
          <w:rtl/>
        </w:rPr>
        <w:t>إعداد</w:t>
      </w:r>
      <w:r w:rsidRPr="000E1A15">
        <w:rPr>
          <w:rtl/>
        </w:rPr>
        <w:t xml:space="preserve"> الخطة الا</w:t>
      </w:r>
      <w:r>
        <w:rPr>
          <w:rtl/>
        </w:rPr>
        <w:t xml:space="preserve">ستراتيجية، </w:t>
      </w:r>
      <w:r w:rsidRPr="000E1A15">
        <w:rPr>
          <w:rtl/>
        </w:rPr>
        <w:t xml:space="preserve">رغم </w:t>
      </w:r>
      <w:r w:rsidRPr="00C772A8">
        <w:rPr>
          <w:rtl/>
        </w:rPr>
        <w:t>انخفاض</w:t>
      </w:r>
      <w:r w:rsidRPr="000E1A15">
        <w:rPr>
          <w:rtl/>
        </w:rPr>
        <w:t xml:space="preserve"> </w:t>
      </w:r>
      <w:r w:rsidRPr="00C772A8">
        <w:rPr>
          <w:rtl/>
        </w:rPr>
        <w:t>عدد</w:t>
      </w:r>
      <w:r>
        <w:rPr>
          <w:rFonts w:hint="cs"/>
          <w:rtl/>
        </w:rPr>
        <w:t xml:space="preserve"> مرات</w:t>
      </w:r>
      <w:r>
        <w:rPr>
          <w:rtl/>
        </w:rPr>
        <w:t xml:space="preserve"> التحميل</w:t>
      </w:r>
      <w:r w:rsidRPr="00C772A8">
        <w:rPr>
          <w:rtl/>
        </w:rPr>
        <w:t xml:space="preserve"> </w:t>
      </w:r>
      <w:r>
        <w:rPr>
          <w:rFonts w:hint="cs"/>
          <w:rtl/>
        </w:rPr>
        <w:t xml:space="preserve">بصورة </w:t>
      </w:r>
      <w:r w:rsidRPr="00C772A8">
        <w:rPr>
          <w:rtl/>
        </w:rPr>
        <w:t>مؤقت</w:t>
      </w:r>
      <w:r>
        <w:rPr>
          <w:rFonts w:hint="cs"/>
          <w:rtl/>
        </w:rPr>
        <w:t>ة</w:t>
      </w:r>
      <w:r w:rsidRPr="00C772A8">
        <w:rPr>
          <w:rtl/>
        </w:rPr>
        <w:t xml:space="preserve"> في 2014، </w:t>
      </w:r>
      <w:r>
        <w:rPr>
          <w:rFonts w:hint="cs"/>
          <w:rtl/>
        </w:rPr>
        <w:t>بال</w:t>
      </w:r>
      <w:r w:rsidRPr="00C772A8">
        <w:rPr>
          <w:rtl/>
        </w:rPr>
        <w:t xml:space="preserve">مقارنة مع السنوات السابقة (انظر </w:t>
      </w:r>
      <w:r w:rsidR="00EB7C74">
        <w:rPr>
          <w:rtl/>
        </w:rPr>
        <w:t>الشكل </w:t>
      </w:r>
      <w:r w:rsidRPr="00C772A8">
        <w:rPr>
          <w:rtl/>
        </w:rPr>
        <w:t>13).</w:t>
      </w:r>
    </w:p>
    <w:tbl>
      <w:tblPr>
        <w:tblStyle w:val="TableGrid"/>
        <w:bidiVisual/>
        <w:tblW w:w="0" w:type="auto"/>
        <w:tblInd w:w="-1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6"/>
        <w:gridCol w:w="4872"/>
      </w:tblGrid>
      <w:tr w:rsidR="00795423" w:rsidRPr="00934EF3" w:rsidTr="00402028">
        <w:tc>
          <w:tcPr>
            <w:tcW w:w="4590" w:type="dxa"/>
          </w:tcPr>
          <w:p w:rsidR="00795423" w:rsidRPr="00934EF3" w:rsidRDefault="00EB7C74" w:rsidP="00953898">
            <w:pPr>
              <w:pStyle w:val="Figures"/>
              <w:rPr>
                <w:rtl/>
              </w:rPr>
            </w:pPr>
            <w:bookmarkStart w:id="41" w:name="_Toc457567909"/>
            <w:r>
              <w:rPr>
                <w:rFonts w:hint="cs"/>
                <w:rtl/>
              </w:rPr>
              <w:t>الشكل</w:t>
            </w:r>
            <w:r>
              <w:rPr>
                <w:rtl/>
              </w:rPr>
              <w:t> </w:t>
            </w:r>
            <w:r w:rsidR="00874C4C" w:rsidRPr="00934EF3">
              <w:rPr>
                <w:rFonts w:hint="cs"/>
                <w:rtl/>
              </w:rPr>
              <w:t>1</w:t>
            </w:r>
            <w:r w:rsidR="00874C4C">
              <w:rPr>
                <w:rFonts w:hint="cs"/>
                <w:rtl/>
              </w:rPr>
              <w:t>2</w:t>
            </w:r>
            <w:r w:rsidR="00795423" w:rsidRPr="00934EF3">
              <w:rPr>
                <w:rFonts w:hint="cs"/>
                <w:rtl/>
              </w:rPr>
              <w:t xml:space="preserve">: عدد المشاركين في نشرة </w:t>
            </w:r>
            <w:r w:rsidR="00795423">
              <w:rPr>
                <w:rFonts w:hint="cs"/>
                <w:rtl/>
              </w:rPr>
              <w:t>أخبار</w:t>
            </w:r>
            <w:r w:rsidR="00795423" w:rsidRPr="00934EF3">
              <w:rPr>
                <w:rFonts w:hint="cs"/>
                <w:rtl/>
              </w:rPr>
              <w:t xml:space="preserve"> الويبو للشركات الصغيرة والمتوسطة</w:t>
            </w:r>
            <w:r w:rsidR="00795423">
              <w:rPr>
                <w:rFonts w:hint="cs"/>
                <w:rtl/>
              </w:rPr>
              <w:t>، 2010-2015</w:t>
            </w:r>
            <w:bookmarkEnd w:id="41"/>
          </w:p>
        </w:tc>
        <w:tc>
          <w:tcPr>
            <w:tcW w:w="5148" w:type="dxa"/>
          </w:tcPr>
          <w:p w:rsidR="00795423" w:rsidRPr="00934EF3" w:rsidRDefault="00EB7C74" w:rsidP="00953898">
            <w:pPr>
              <w:pStyle w:val="Figures"/>
              <w:rPr>
                <w:rtl/>
              </w:rPr>
            </w:pPr>
            <w:bookmarkStart w:id="42" w:name="_Toc457567910"/>
            <w:r>
              <w:rPr>
                <w:rFonts w:hint="cs"/>
                <w:rtl/>
              </w:rPr>
              <w:t>الشكل</w:t>
            </w:r>
            <w:r>
              <w:rPr>
                <w:rtl/>
              </w:rPr>
              <w:t> </w:t>
            </w:r>
            <w:r w:rsidR="00795423" w:rsidRPr="00934EF3">
              <w:rPr>
                <w:rFonts w:hint="cs"/>
                <w:rtl/>
              </w:rPr>
              <w:t xml:space="preserve">13: عدد </w:t>
            </w:r>
            <w:r w:rsidR="00795423">
              <w:rPr>
                <w:rFonts w:hint="cs"/>
                <w:rtl/>
              </w:rPr>
              <w:t>مرات تصفح</w:t>
            </w:r>
            <w:r w:rsidR="00795423" w:rsidRPr="00934EF3">
              <w:rPr>
                <w:rFonts w:hint="cs"/>
                <w:rtl/>
              </w:rPr>
              <w:t xml:space="preserve"> </w:t>
            </w:r>
            <w:r w:rsidR="00795423" w:rsidRPr="005330CF">
              <w:rPr>
                <w:rtl/>
              </w:rPr>
              <w:t>موقع الويبو المخصص للشركات الصغيرة والمتوسطة</w:t>
            </w:r>
            <w:r w:rsidR="00795423" w:rsidRPr="00934EF3">
              <w:rPr>
                <w:rFonts w:hint="cs"/>
                <w:rtl/>
              </w:rPr>
              <w:t>، 2010-2015</w:t>
            </w:r>
            <w:bookmarkEnd w:id="42"/>
          </w:p>
        </w:tc>
      </w:tr>
      <w:tr w:rsidR="00795423" w:rsidRPr="00934EF3" w:rsidTr="00402028">
        <w:tc>
          <w:tcPr>
            <w:tcW w:w="4590" w:type="dxa"/>
            <w:shd w:val="clear" w:color="auto" w:fill="auto"/>
          </w:tcPr>
          <w:p w:rsidR="00795423" w:rsidRPr="00934EF3" w:rsidRDefault="00BC59B3" w:rsidP="00EE41A6">
            <w:pPr>
              <w:pStyle w:val="NumberedParaAR"/>
              <w:numPr>
                <w:ilvl w:val="0"/>
                <w:numId w:val="0"/>
              </w:numPr>
              <w:tabs>
                <w:tab w:val="left" w:pos="445"/>
                <w:tab w:val="left" w:pos="566"/>
                <w:tab w:val="left" w:pos="715"/>
              </w:tabs>
              <w:spacing w:line="240" w:lineRule="auto"/>
              <w:rPr>
                <w:b/>
                <w:bCs/>
                <w:sz w:val="28"/>
                <w:szCs w:val="28"/>
                <w:rtl/>
              </w:rPr>
            </w:pPr>
            <w:r>
              <w:rPr>
                <w:b/>
                <w:bCs/>
                <w:noProof/>
                <w:sz w:val="28"/>
                <w:szCs w:val="28"/>
              </w:rPr>
              <w:drawing>
                <wp:inline distT="0" distB="0" distL="0" distR="0" wp14:anchorId="00C7C09B" wp14:editId="0A34A4B9">
                  <wp:extent cx="2948598" cy="1892256"/>
                  <wp:effectExtent l="0" t="0" r="4445"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52156" cy="1894540"/>
                          </a:xfrm>
                          <a:prstGeom prst="rect">
                            <a:avLst/>
                          </a:prstGeom>
                          <a:noFill/>
                        </pic:spPr>
                      </pic:pic>
                    </a:graphicData>
                  </a:graphic>
                </wp:inline>
              </w:drawing>
            </w:r>
          </w:p>
        </w:tc>
        <w:tc>
          <w:tcPr>
            <w:tcW w:w="5148" w:type="dxa"/>
            <w:shd w:val="clear" w:color="auto" w:fill="auto"/>
          </w:tcPr>
          <w:p w:rsidR="00795423" w:rsidRPr="00934EF3" w:rsidRDefault="00BC59B3" w:rsidP="00EE41A6">
            <w:pPr>
              <w:pStyle w:val="NumberedParaAR"/>
              <w:numPr>
                <w:ilvl w:val="0"/>
                <w:numId w:val="0"/>
              </w:numPr>
              <w:tabs>
                <w:tab w:val="left" w:pos="445"/>
                <w:tab w:val="left" w:pos="566"/>
                <w:tab w:val="left" w:pos="715"/>
              </w:tabs>
              <w:spacing w:line="240" w:lineRule="auto"/>
              <w:rPr>
                <w:b/>
                <w:bCs/>
                <w:sz w:val="28"/>
                <w:szCs w:val="28"/>
                <w:rtl/>
              </w:rPr>
            </w:pPr>
            <w:r>
              <w:rPr>
                <w:b/>
                <w:bCs/>
                <w:noProof/>
                <w:sz w:val="28"/>
                <w:szCs w:val="28"/>
              </w:rPr>
              <w:drawing>
                <wp:inline distT="0" distB="0" distL="0" distR="0" wp14:anchorId="209FF958" wp14:editId="342D636C">
                  <wp:extent cx="2954742" cy="1945520"/>
                  <wp:effectExtent l="0" t="0" r="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52973" cy="1944355"/>
                          </a:xfrm>
                          <a:prstGeom prst="rect">
                            <a:avLst/>
                          </a:prstGeom>
                          <a:noFill/>
                        </pic:spPr>
                      </pic:pic>
                    </a:graphicData>
                  </a:graphic>
                </wp:inline>
              </w:drawing>
            </w:r>
          </w:p>
        </w:tc>
      </w:tr>
    </w:tbl>
    <w:p w:rsidR="00795423" w:rsidRDefault="00795423" w:rsidP="003A7ECC">
      <w:pPr>
        <w:pStyle w:val="NumberedParaAR"/>
        <w:numPr>
          <w:ilvl w:val="0"/>
          <w:numId w:val="7"/>
        </w:numPr>
        <w:tabs>
          <w:tab w:val="left" w:pos="715"/>
        </w:tabs>
        <w:ind w:left="0" w:firstLine="0"/>
      </w:pPr>
      <w:r>
        <w:rPr>
          <w:rtl/>
        </w:rPr>
        <w:lastRenderedPageBreak/>
        <w:t>و</w:t>
      </w:r>
      <w:r w:rsidRPr="006F1B98">
        <w:rPr>
          <w:rtl/>
        </w:rPr>
        <w:t>إضافة إلى ذلك، استه</w:t>
      </w:r>
      <w:r>
        <w:rPr>
          <w:rtl/>
        </w:rPr>
        <w:t>دفت الويبو ممثلي</w:t>
      </w:r>
      <w:r w:rsidRPr="006F1B98">
        <w:rPr>
          <w:rtl/>
        </w:rPr>
        <w:t xml:space="preserve"> الشركات الصغيرة والمتوسطة </w:t>
      </w:r>
      <w:r>
        <w:rPr>
          <w:rFonts w:hint="cs"/>
          <w:rtl/>
        </w:rPr>
        <w:t>وممثلي</w:t>
      </w:r>
      <w:r w:rsidRPr="006F1B98">
        <w:rPr>
          <w:rtl/>
        </w:rPr>
        <w:t xml:space="preserve"> </w:t>
      </w:r>
      <w:r>
        <w:rPr>
          <w:rFonts w:hint="cs"/>
          <w:rtl/>
        </w:rPr>
        <w:t>ال</w:t>
      </w:r>
      <w:r w:rsidRPr="006F1B98">
        <w:rPr>
          <w:rtl/>
        </w:rPr>
        <w:t xml:space="preserve">مؤسسات </w:t>
      </w:r>
      <w:r>
        <w:rPr>
          <w:rFonts w:hint="cs"/>
          <w:rtl/>
        </w:rPr>
        <w:t>ال</w:t>
      </w:r>
      <w:r w:rsidRPr="006F1B98">
        <w:rPr>
          <w:rtl/>
        </w:rPr>
        <w:t>د</w:t>
      </w:r>
      <w:r>
        <w:rPr>
          <w:rFonts w:hint="cs"/>
          <w:rtl/>
        </w:rPr>
        <w:t>ا</w:t>
      </w:r>
      <w:r w:rsidRPr="006F1B98">
        <w:rPr>
          <w:rtl/>
        </w:rPr>
        <w:t>عم</w:t>
      </w:r>
      <w:r>
        <w:rPr>
          <w:rFonts w:hint="cs"/>
          <w:rtl/>
        </w:rPr>
        <w:t>ة</w:t>
      </w:r>
      <w:r w:rsidRPr="006F1B98">
        <w:rPr>
          <w:rtl/>
        </w:rPr>
        <w:t xml:space="preserve"> </w:t>
      </w:r>
      <w:r>
        <w:rPr>
          <w:rFonts w:hint="cs"/>
          <w:rtl/>
        </w:rPr>
        <w:t>لهذه الشركات</w:t>
      </w:r>
      <w:r w:rsidRPr="006F1B98">
        <w:rPr>
          <w:rtl/>
        </w:rPr>
        <w:t xml:space="preserve"> </w:t>
      </w:r>
      <w:r>
        <w:rPr>
          <w:rFonts w:hint="cs"/>
          <w:rtl/>
        </w:rPr>
        <w:t>من خلال ت</w:t>
      </w:r>
      <w:r w:rsidRPr="006F1B98">
        <w:rPr>
          <w:rtl/>
        </w:rPr>
        <w:t xml:space="preserve">دريبات </w:t>
      </w:r>
      <w:r>
        <w:rPr>
          <w:rFonts w:hint="cs"/>
          <w:rtl/>
        </w:rPr>
        <w:t>محددة الأهداف بشأن</w:t>
      </w:r>
      <w:r w:rsidRPr="006F1B98">
        <w:rPr>
          <w:rtl/>
        </w:rPr>
        <w:t xml:space="preserve"> أهمية الملكية الفكرية لدعم الابتكار. </w:t>
      </w:r>
      <w:r>
        <w:rPr>
          <w:rFonts w:hint="cs"/>
          <w:rtl/>
        </w:rPr>
        <w:t>و</w:t>
      </w:r>
      <w:r w:rsidRPr="006F1B98">
        <w:rPr>
          <w:rtl/>
        </w:rPr>
        <w:t xml:space="preserve">استفاد </w:t>
      </w:r>
      <w:r>
        <w:rPr>
          <w:rFonts w:hint="cs"/>
          <w:rtl/>
        </w:rPr>
        <w:t>ما يزيد على</w:t>
      </w:r>
      <w:r w:rsidR="007C664D">
        <w:rPr>
          <w:rFonts w:hint="cs"/>
          <w:rtl/>
        </w:rPr>
        <w:t xml:space="preserve"> </w:t>
      </w:r>
      <w:r w:rsidRPr="002F6C2D">
        <w:t>2</w:t>
      </w:r>
      <w:r>
        <w:t xml:space="preserve"> </w:t>
      </w:r>
      <w:r w:rsidRPr="002F6C2D">
        <w:t>400</w:t>
      </w:r>
      <w:r w:rsidR="00DC19CA">
        <w:rPr>
          <w:rtl/>
        </w:rPr>
        <w:t xml:space="preserve"> </w:t>
      </w:r>
      <w:r>
        <w:rPr>
          <w:rtl/>
        </w:rPr>
        <w:t>متدرب</w:t>
      </w:r>
      <w:r w:rsidRPr="006F1B98">
        <w:rPr>
          <w:rtl/>
        </w:rPr>
        <w:t xml:space="preserve"> من هذه الفرص </w:t>
      </w:r>
      <w:r>
        <w:rPr>
          <w:rFonts w:hint="cs"/>
          <w:rtl/>
        </w:rPr>
        <w:t xml:space="preserve">في الفترة </w:t>
      </w:r>
      <w:r w:rsidR="00472AE5">
        <w:rPr>
          <w:rFonts w:hint="cs"/>
          <w:rtl/>
        </w:rPr>
        <w:t>من</w:t>
      </w:r>
      <w:r w:rsidRPr="006F1B98">
        <w:rPr>
          <w:rtl/>
        </w:rPr>
        <w:t xml:space="preserve"> 2012 </w:t>
      </w:r>
      <w:r w:rsidR="00472AE5">
        <w:rPr>
          <w:rFonts w:hint="cs"/>
          <w:rtl/>
        </w:rPr>
        <w:t xml:space="preserve">إلى </w:t>
      </w:r>
      <w:proofErr w:type="gramStart"/>
      <w:r w:rsidRPr="006F1B98">
        <w:rPr>
          <w:rtl/>
        </w:rPr>
        <w:t>2015</w:t>
      </w:r>
      <w:r>
        <w:rPr>
          <w:rStyle w:val="FootnoteReference"/>
          <w:rtl/>
        </w:rPr>
        <w:footnoteReference w:id="43"/>
      </w:r>
      <w:r w:rsidRPr="006F1B98">
        <w:rPr>
          <w:rtl/>
        </w:rPr>
        <w:t>،</w:t>
      </w:r>
      <w:proofErr w:type="gramEnd"/>
      <w:r w:rsidRPr="006F1B98">
        <w:rPr>
          <w:rtl/>
        </w:rPr>
        <w:t xml:space="preserve"> </w:t>
      </w:r>
      <w:r>
        <w:rPr>
          <w:rFonts w:hint="cs"/>
          <w:rtl/>
        </w:rPr>
        <w:t>وتراوحت</w:t>
      </w:r>
      <w:r w:rsidRPr="006F1B98">
        <w:rPr>
          <w:rtl/>
        </w:rPr>
        <w:t xml:space="preserve"> معدلات الرضا بين المشاركين</w:t>
      </w:r>
      <w:r>
        <w:rPr>
          <w:rStyle w:val="FootnoteReference"/>
          <w:rtl/>
        </w:rPr>
        <w:footnoteReference w:id="44"/>
      </w:r>
      <w:r>
        <w:rPr>
          <w:rFonts w:hint="cs"/>
          <w:rtl/>
        </w:rPr>
        <w:t xml:space="preserve"> من</w:t>
      </w:r>
      <w:r w:rsidRPr="006F1B98">
        <w:rPr>
          <w:rtl/>
        </w:rPr>
        <w:t xml:space="preserve"> 90 في المائة </w:t>
      </w:r>
      <w:r>
        <w:rPr>
          <w:rFonts w:hint="cs"/>
          <w:rtl/>
        </w:rPr>
        <w:t xml:space="preserve">إلى </w:t>
      </w:r>
      <w:r w:rsidRPr="006F1B98">
        <w:rPr>
          <w:rtl/>
        </w:rPr>
        <w:t>100 في المائة</w:t>
      </w:r>
      <w:r>
        <w:rPr>
          <w:rFonts w:hint="cs"/>
          <w:rtl/>
        </w:rPr>
        <w:t>.</w:t>
      </w:r>
    </w:p>
    <w:p w:rsidR="00795423" w:rsidRPr="00690F65" w:rsidRDefault="00795423" w:rsidP="007C664D">
      <w:pPr>
        <w:pStyle w:val="NumberedParaAR"/>
        <w:numPr>
          <w:ilvl w:val="0"/>
          <w:numId w:val="7"/>
        </w:numPr>
        <w:tabs>
          <w:tab w:val="left" w:pos="715"/>
        </w:tabs>
        <w:ind w:left="0" w:firstLine="0"/>
      </w:pPr>
      <w:r w:rsidRPr="00F418A7">
        <w:rPr>
          <w:rtl/>
        </w:rPr>
        <w:t xml:space="preserve">وقد </w:t>
      </w:r>
      <w:r>
        <w:rPr>
          <w:rFonts w:hint="cs"/>
          <w:rtl/>
        </w:rPr>
        <w:t>أتيحت فرص متزايدة للوصول</w:t>
      </w:r>
      <w:r w:rsidRPr="00F418A7">
        <w:rPr>
          <w:rtl/>
        </w:rPr>
        <w:t xml:space="preserve"> إلى الشركات الصغيرة والمتوسطة و</w:t>
      </w:r>
      <w:r>
        <w:rPr>
          <w:rFonts w:hint="cs"/>
          <w:rtl/>
          <w:lang w:bidi="ar-EG"/>
        </w:rPr>
        <w:t xml:space="preserve">إلى </w:t>
      </w:r>
      <w:r w:rsidRPr="00F418A7">
        <w:rPr>
          <w:rtl/>
        </w:rPr>
        <w:t xml:space="preserve">المؤسسات الداعمة </w:t>
      </w:r>
      <w:r>
        <w:rPr>
          <w:rFonts w:hint="cs"/>
          <w:rtl/>
        </w:rPr>
        <w:t>لها</w:t>
      </w:r>
      <w:r w:rsidRPr="00F418A7">
        <w:rPr>
          <w:rtl/>
        </w:rPr>
        <w:t xml:space="preserve"> من خلال </w:t>
      </w:r>
      <w:r w:rsidR="007C664D">
        <w:rPr>
          <w:rFonts w:hint="cs"/>
          <w:rtl/>
        </w:rPr>
        <w:t>وضع</w:t>
      </w:r>
      <w:r w:rsidRPr="00F418A7">
        <w:rPr>
          <w:rtl/>
        </w:rPr>
        <w:t xml:space="preserve"> مواد </w:t>
      </w:r>
      <w:r w:rsidR="007C664D">
        <w:rPr>
          <w:rFonts w:hint="cs"/>
          <w:rtl/>
        </w:rPr>
        <w:t>ل</w:t>
      </w:r>
      <w:r w:rsidRPr="00F418A7">
        <w:rPr>
          <w:rtl/>
        </w:rPr>
        <w:t xml:space="preserve">لتوعية وبناء القدرات. </w:t>
      </w:r>
      <w:r>
        <w:rPr>
          <w:rFonts w:hint="cs"/>
          <w:rtl/>
        </w:rPr>
        <w:t>واستُخدمت</w:t>
      </w:r>
      <w:r w:rsidRPr="00F418A7">
        <w:rPr>
          <w:rtl/>
        </w:rPr>
        <w:t xml:space="preserve"> </w:t>
      </w:r>
      <w:r>
        <w:rPr>
          <w:rFonts w:hint="cs"/>
          <w:rtl/>
        </w:rPr>
        <w:t xml:space="preserve">مجموعة </w:t>
      </w:r>
      <w:r w:rsidRPr="00F418A7">
        <w:rPr>
          <w:rtl/>
        </w:rPr>
        <w:t xml:space="preserve">أدوات </w:t>
      </w:r>
      <w:r w:rsidRPr="005B3DD4">
        <w:rPr>
          <w:rFonts w:asciiTheme="minorBidi" w:hAnsiTheme="minorBidi" w:cstheme="minorBidi"/>
          <w:sz w:val="22"/>
          <w:szCs w:val="22"/>
        </w:rPr>
        <w:t>IP PANORAMA</w:t>
      </w:r>
      <w:r w:rsidRPr="005B3DD4">
        <w:rPr>
          <w:rFonts w:asciiTheme="minorBidi" w:hAnsiTheme="minorBidi" w:cstheme="minorBidi"/>
          <w:sz w:val="22"/>
          <w:szCs w:val="22"/>
          <w:vertAlign w:val="superscript"/>
        </w:rPr>
        <w:t>TM</w:t>
      </w:r>
      <w:r w:rsidR="00DC19CA">
        <w:rPr>
          <w:rFonts w:asciiTheme="minorBidi" w:hAnsiTheme="minorBidi" w:cstheme="minorBidi"/>
          <w:sz w:val="22"/>
          <w:szCs w:val="22"/>
          <w:rtl/>
        </w:rPr>
        <w:t xml:space="preserve"> </w:t>
      </w:r>
      <w:r w:rsidRPr="00F418A7">
        <w:rPr>
          <w:rtl/>
        </w:rPr>
        <w:t>المتعددة الوس</w:t>
      </w:r>
      <w:proofErr w:type="gramStart"/>
      <w:r w:rsidRPr="00F418A7">
        <w:rPr>
          <w:rtl/>
        </w:rPr>
        <w:t xml:space="preserve">ائط، </w:t>
      </w:r>
      <w:r>
        <w:rPr>
          <w:rFonts w:hint="cs"/>
          <w:rtl/>
        </w:rPr>
        <w:t xml:space="preserve">التي </w:t>
      </w:r>
      <w:r>
        <w:rPr>
          <w:rFonts w:hint="cs"/>
          <w:rtl/>
          <w:lang w:bidi="ar-EG"/>
        </w:rPr>
        <w:t>أعدته</w:t>
      </w:r>
      <w:proofErr w:type="gramEnd"/>
      <w:r>
        <w:rPr>
          <w:rFonts w:hint="cs"/>
          <w:rtl/>
          <w:lang w:bidi="ar-EG"/>
        </w:rPr>
        <w:t>ا</w:t>
      </w:r>
      <w:r w:rsidRPr="00FD7B22">
        <w:rPr>
          <w:rtl/>
        </w:rPr>
        <w:t xml:space="preserve"> </w:t>
      </w:r>
      <w:r w:rsidRPr="00F418A7">
        <w:rPr>
          <w:rtl/>
        </w:rPr>
        <w:t xml:space="preserve">الويبو على مدى </w:t>
      </w:r>
      <w:r>
        <w:rPr>
          <w:rtl/>
        </w:rPr>
        <w:t>ثلاث سنوات</w:t>
      </w:r>
      <w:r w:rsidRPr="00F418A7">
        <w:rPr>
          <w:rtl/>
        </w:rPr>
        <w:t>، بالاشتراك مع مكتب كوريا للملكية الفكرية (</w:t>
      </w:r>
      <w:r w:rsidRPr="00455314">
        <w:rPr>
          <w:rFonts w:asciiTheme="minorBidi" w:hAnsiTheme="minorBidi" w:cstheme="minorBidi"/>
          <w:sz w:val="22"/>
          <w:szCs w:val="22"/>
        </w:rPr>
        <w:t>KIPO</w:t>
      </w:r>
      <w:r w:rsidRPr="00F418A7">
        <w:rPr>
          <w:rtl/>
        </w:rPr>
        <w:t xml:space="preserve">) وجمعية كوريا </w:t>
      </w:r>
      <w:r>
        <w:rPr>
          <w:rFonts w:hint="cs"/>
          <w:rtl/>
        </w:rPr>
        <w:t>للنهوض</w:t>
      </w:r>
      <w:r w:rsidRPr="00F418A7">
        <w:rPr>
          <w:rtl/>
        </w:rPr>
        <w:t xml:space="preserve"> </w:t>
      </w:r>
      <w:r>
        <w:rPr>
          <w:rFonts w:hint="cs"/>
          <w:rtl/>
        </w:rPr>
        <w:t>ب</w:t>
      </w:r>
      <w:r w:rsidRPr="00F418A7">
        <w:rPr>
          <w:rtl/>
        </w:rPr>
        <w:t>ا</w:t>
      </w:r>
      <w:r>
        <w:rPr>
          <w:rFonts w:hint="cs"/>
          <w:rtl/>
        </w:rPr>
        <w:t>لا</w:t>
      </w:r>
      <w:r w:rsidRPr="00F418A7">
        <w:rPr>
          <w:rtl/>
        </w:rPr>
        <w:t>ختراع (</w:t>
      </w:r>
      <w:r w:rsidRPr="005B3DD4">
        <w:rPr>
          <w:rFonts w:asciiTheme="minorBidi" w:hAnsiTheme="minorBidi" w:cstheme="minorBidi"/>
          <w:sz w:val="22"/>
          <w:szCs w:val="22"/>
        </w:rPr>
        <w:t>KIPA</w:t>
      </w:r>
      <w:r w:rsidRPr="00F418A7">
        <w:rPr>
          <w:rtl/>
        </w:rPr>
        <w:t xml:space="preserve">)، </w:t>
      </w:r>
      <w:r>
        <w:rPr>
          <w:rFonts w:hint="cs"/>
          <w:rtl/>
        </w:rPr>
        <w:t>بصورة</w:t>
      </w:r>
      <w:r w:rsidRPr="00F418A7">
        <w:rPr>
          <w:rtl/>
        </w:rPr>
        <w:t xml:space="preserve"> متزايد</w:t>
      </w:r>
      <w:r>
        <w:rPr>
          <w:rFonts w:hint="cs"/>
          <w:rtl/>
        </w:rPr>
        <w:t>ة</w:t>
      </w:r>
      <w:r w:rsidRPr="00F418A7">
        <w:rPr>
          <w:rtl/>
        </w:rPr>
        <w:t xml:space="preserve"> كأداة للتعل</w:t>
      </w:r>
      <w:r>
        <w:rPr>
          <w:rFonts w:hint="cs"/>
          <w:rtl/>
        </w:rPr>
        <w:t>ي</w:t>
      </w:r>
      <w:r w:rsidRPr="00F418A7">
        <w:rPr>
          <w:rtl/>
        </w:rPr>
        <w:t xml:space="preserve">م الإلكتروني </w:t>
      </w:r>
      <w:r>
        <w:rPr>
          <w:rFonts w:hint="cs"/>
          <w:rtl/>
        </w:rPr>
        <w:t>ال</w:t>
      </w:r>
      <w:r>
        <w:rPr>
          <w:rtl/>
        </w:rPr>
        <w:t>تفاعلي</w:t>
      </w:r>
      <w:r w:rsidRPr="00F418A7">
        <w:rPr>
          <w:rtl/>
        </w:rPr>
        <w:t xml:space="preserve"> في مجال إدارة أصول الملكية الفكرية من </w:t>
      </w:r>
      <w:r>
        <w:rPr>
          <w:rFonts w:hint="cs"/>
          <w:rtl/>
        </w:rPr>
        <w:t>جانب</w:t>
      </w:r>
      <w:r w:rsidRPr="00F418A7">
        <w:rPr>
          <w:rtl/>
        </w:rPr>
        <w:t xml:space="preserve"> </w:t>
      </w:r>
      <w:r>
        <w:rPr>
          <w:rFonts w:hint="cs"/>
          <w:rtl/>
        </w:rPr>
        <w:t>طائفة</w:t>
      </w:r>
      <w:r w:rsidRPr="00F418A7">
        <w:rPr>
          <w:rtl/>
        </w:rPr>
        <w:t xml:space="preserve"> واسعة من أصحاب المصلحة </w:t>
      </w:r>
      <w:r>
        <w:rPr>
          <w:rFonts w:hint="cs"/>
          <w:rtl/>
        </w:rPr>
        <w:t>في الشركات</w:t>
      </w:r>
      <w:r w:rsidRPr="00F418A7">
        <w:rPr>
          <w:rtl/>
        </w:rPr>
        <w:t xml:space="preserve"> الصغيرة والمتوسطة، بما في ذلك الجامعات، </w:t>
      </w:r>
      <w:r>
        <w:rPr>
          <w:rFonts w:hint="cs"/>
          <w:rtl/>
        </w:rPr>
        <w:t>وشركات الاستشارات التجارية</w:t>
      </w:r>
      <w:r w:rsidRPr="00F418A7">
        <w:rPr>
          <w:rtl/>
        </w:rPr>
        <w:t xml:space="preserve"> والباحثين </w:t>
      </w:r>
      <w:r>
        <w:rPr>
          <w:rFonts w:hint="cs"/>
          <w:rtl/>
        </w:rPr>
        <w:t>والشركات</w:t>
      </w:r>
      <w:r w:rsidRPr="00F418A7">
        <w:rPr>
          <w:rtl/>
        </w:rPr>
        <w:t xml:space="preserve"> الصغيرة والمتوسطة في جميع أنحاء العالم. </w:t>
      </w:r>
      <w:r>
        <w:rPr>
          <w:rFonts w:hint="cs"/>
          <w:rtl/>
        </w:rPr>
        <w:t>و</w:t>
      </w:r>
      <w:r w:rsidRPr="00F418A7">
        <w:rPr>
          <w:rtl/>
        </w:rPr>
        <w:t xml:space="preserve">خلال الفترة قيد الاستعراض، </w:t>
      </w:r>
      <w:r>
        <w:rPr>
          <w:rFonts w:hint="cs"/>
          <w:rtl/>
        </w:rPr>
        <w:t>حصل ما يزيد على</w:t>
      </w:r>
      <w:r w:rsidRPr="00F418A7">
        <w:rPr>
          <w:rtl/>
        </w:rPr>
        <w:t xml:space="preserve"> 3000 </w:t>
      </w:r>
      <w:r>
        <w:rPr>
          <w:rFonts w:hint="cs"/>
          <w:rtl/>
        </w:rPr>
        <w:t>طالب على ال</w:t>
      </w:r>
      <w:r w:rsidRPr="00BC0BF9">
        <w:rPr>
          <w:rtl/>
        </w:rPr>
        <w:t xml:space="preserve">شهادة </w:t>
      </w:r>
      <w:r>
        <w:rPr>
          <w:rFonts w:hint="cs"/>
          <w:rtl/>
        </w:rPr>
        <w:t>ال</w:t>
      </w:r>
      <w:r w:rsidRPr="00BC0BF9">
        <w:rPr>
          <w:rtl/>
        </w:rPr>
        <w:t xml:space="preserve">دولية </w:t>
      </w:r>
      <w:r>
        <w:rPr>
          <w:rFonts w:hint="cs"/>
          <w:rtl/>
        </w:rPr>
        <w:t>لل</w:t>
      </w:r>
      <w:r w:rsidRPr="00BC0BF9">
        <w:rPr>
          <w:rtl/>
        </w:rPr>
        <w:t xml:space="preserve">دورة </w:t>
      </w:r>
      <w:r>
        <w:rPr>
          <w:rFonts w:hint="cs"/>
          <w:rtl/>
        </w:rPr>
        <w:t xml:space="preserve">التي عُقدت </w:t>
      </w:r>
      <w:r w:rsidRPr="00BC0BF9">
        <w:rPr>
          <w:rtl/>
        </w:rPr>
        <w:t xml:space="preserve">على </w:t>
      </w:r>
      <w:r w:rsidR="006C7FBB">
        <w:rPr>
          <w:rtl/>
        </w:rPr>
        <w:t>الإنترنت</w:t>
      </w:r>
      <w:r w:rsidRPr="00BC0BF9">
        <w:rPr>
          <w:rtl/>
        </w:rPr>
        <w:t xml:space="preserve"> </w:t>
      </w:r>
      <w:r>
        <w:rPr>
          <w:rFonts w:hint="cs"/>
          <w:rtl/>
        </w:rPr>
        <w:t>في مجال</w:t>
      </w:r>
      <w:r w:rsidRPr="00BC0BF9">
        <w:rPr>
          <w:rtl/>
        </w:rPr>
        <w:t xml:space="preserve"> إدارة أصول الملكية الفكرية</w:t>
      </w:r>
      <w:r>
        <w:rPr>
          <w:rFonts w:hint="cs"/>
          <w:rtl/>
        </w:rPr>
        <w:t>،</w:t>
      </w:r>
      <w:r w:rsidRPr="00BC0BF9">
        <w:rPr>
          <w:rtl/>
        </w:rPr>
        <w:t xml:space="preserve"> من أجل نجاح المشروعات استنادا إلى </w:t>
      </w:r>
      <w:r w:rsidRPr="00455314">
        <w:rPr>
          <w:rFonts w:asciiTheme="minorBidi" w:hAnsiTheme="minorBidi" w:cstheme="minorBidi"/>
          <w:sz w:val="22"/>
          <w:szCs w:val="22"/>
        </w:rPr>
        <w:t>IP PANORAMA</w:t>
      </w:r>
      <w:r w:rsidRPr="00BC0BF9">
        <w:rPr>
          <w:rFonts w:asciiTheme="minorBidi" w:hAnsiTheme="minorBidi" w:cstheme="minorBidi"/>
          <w:sz w:val="18"/>
          <w:szCs w:val="18"/>
          <w:vertAlign w:val="superscript"/>
        </w:rPr>
        <w:t>TM</w:t>
      </w:r>
      <w:r w:rsidR="00DC19CA">
        <w:rPr>
          <w:rFonts w:asciiTheme="minorBidi" w:hAnsiTheme="minorBidi" w:cstheme="minorBidi"/>
          <w:sz w:val="18"/>
          <w:szCs w:val="18"/>
          <w:rtl/>
        </w:rPr>
        <w:t xml:space="preserve"> </w:t>
      </w:r>
      <w:r w:rsidRPr="00F418A7">
        <w:rPr>
          <w:rtl/>
        </w:rPr>
        <w:t xml:space="preserve">. </w:t>
      </w:r>
      <w:proofErr w:type="gramStart"/>
      <w:r>
        <w:rPr>
          <w:rFonts w:hint="cs"/>
          <w:rtl/>
        </w:rPr>
        <w:t>وللتوسع</w:t>
      </w:r>
      <w:proofErr w:type="gramEnd"/>
      <w:r>
        <w:rPr>
          <w:rFonts w:hint="cs"/>
          <w:rtl/>
        </w:rPr>
        <w:t xml:space="preserve"> في نطاق أنشطة </w:t>
      </w:r>
      <w:r w:rsidRPr="00690F65">
        <w:rPr>
          <w:rFonts w:hint="cs"/>
          <w:rtl/>
        </w:rPr>
        <w:t>التوعية إلى</w:t>
      </w:r>
      <w:r w:rsidRPr="00690F65">
        <w:rPr>
          <w:rtl/>
        </w:rPr>
        <w:t xml:space="preserve"> أقصى </w:t>
      </w:r>
      <w:r w:rsidRPr="00690F65">
        <w:rPr>
          <w:rFonts w:hint="cs"/>
          <w:rtl/>
        </w:rPr>
        <w:t>حد</w:t>
      </w:r>
      <w:r w:rsidRPr="00690F65">
        <w:rPr>
          <w:rtl/>
        </w:rPr>
        <w:t xml:space="preserve">، </w:t>
      </w:r>
      <w:r w:rsidRPr="00690F65">
        <w:rPr>
          <w:rFonts w:hint="cs"/>
          <w:rtl/>
        </w:rPr>
        <w:t>صدرت نسخ من</w:t>
      </w:r>
      <w:r>
        <w:rPr>
          <w:rFonts w:hint="cs"/>
          <w:rtl/>
        </w:rPr>
        <w:t xml:space="preserve"> هذه المجموعة باللغة</w:t>
      </w:r>
      <w:r w:rsidR="00DC19CA">
        <w:rPr>
          <w:rFonts w:hint="cs"/>
          <w:rtl/>
        </w:rPr>
        <w:t xml:space="preserve"> </w:t>
      </w:r>
      <w:r w:rsidRPr="00690F65">
        <w:rPr>
          <w:rtl/>
        </w:rPr>
        <w:t xml:space="preserve">المحلية. </w:t>
      </w:r>
    </w:p>
    <w:p w:rsidR="00795423" w:rsidRPr="00690F65" w:rsidRDefault="00795423" w:rsidP="00061B79">
      <w:pPr>
        <w:pStyle w:val="Heading3"/>
        <w:ind w:left="2834" w:hanging="2834"/>
        <w:rPr>
          <w:rtl/>
          <w:lang w:bidi="ar-EG"/>
        </w:rPr>
      </w:pPr>
      <w:bookmarkStart w:id="43" w:name="_Toc457552215"/>
      <w:r w:rsidRPr="00690F65">
        <w:rPr>
          <w:rFonts w:hint="cs"/>
          <w:rtl/>
        </w:rPr>
        <w:t>الهدف الاستراتيجي الرابع:</w:t>
      </w:r>
      <w:r w:rsidR="00BC59B3">
        <w:rPr>
          <w:rtl/>
        </w:rPr>
        <w:tab/>
      </w:r>
      <w:r w:rsidRPr="00690F65">
        <w:rPr>
          <w:rtl/>
        </w:rPr>
        <w:t>تنسيق البنية التحتية العالمية للملكية الفكرية وتطويرها</w:t>
      </w:r>
      <w:bookmarkEnd w:id="43"/>
    </w:p>
    <w:p w:rsidR="00795423" w:rsidRPr="00472AE5" w:rsidRDefault="00795423" w:rsidP="000909A9">
      <w:pPr>
        <w:pStyle w:val="Heading4"/>
        <w:rPr>
          <w:rtl/>
        </w:rPr>
      </w:pPr>
      <w:r w:rsidRPr="00472AE5">
        <w:rPr>
          <w:rFonts w:hint="cs"/>
          <w:rtl/>
        </w:rPr>
        <w:t xml:space="preserve">النتيجة الاستراتيجية </w:t>
      </w:r>
      <w:r w:rsidR="000909A9" w:rsidRPr="000909A9">
        <w:rPr>
          <w:rtl/>
        </w:rPr>
        <w:t xml:space="preserve">ه1.4: </w:t>
      </w:r>
      <w:proofErr w:type="gramStart"/>
      <w:r w:rsidR="000909A9" w:rsidRPr="000909A9">
        <w:rPr>
          <w:rtl/>
        </w:rPr>
        <w:t>نظام</w:t>
      </w:r>
      <w:proofErr w:type="gramEnd"/>
      <w:r w:rsidR="000909A9" w:rsidRPr="000909A9">
        <w:rPr>
          <w:rtl/>
        </w:rPr>
        <w:t xml:space="preserve"> معزز الفعالية للملكية الفكرية يتميز بنفاذ فاعل إلى المعلومات والمعرفة المتعلقة بالملكية الفكرية وانتفاع أفضل بها</w:t>
      </w:r>
    </w:p>
    <w:p w:rsidR="00795423" w:rsidRDefault="00795423" w:rsidP="003A7ECC">
      <w:pPr>
        <w:pStyle w:val="NumberedParaAR"/>
        <w:numPr>
          <w:ilvl w:val="0"/>
          <w:numId w:val="8"/>
        </w:numPr>
        <w:tabs>
          <w:tab w:val="left" w:pos="715"/>
        </w:tabs>
        <w:ind w:left="0" w:firstLine="0"/>
      </w:pPr>
      <w:r w:rsidRPr="00AF239C">
        <w:rPr>
          <w:rtl/>
        </w:rPr>
        <w:t xml:space="preserve">على مدى السنوات الست الماضية، </w:t>
      </w:r>
      <w:r>
        <w:rPr>
          <w:rFonts w:hint="cs"/>
          <w:rtl/>
        </w:rPr>
        <w:t>أسهمت</w:t>
      </w:r>
      <w:r w:rsidRPr="00AF239C">
        <w:rPr>
          <w:rtl/>
        </w:rPr>
        <w:t xml:space="preserve"> الويبو إلى حد كبير في تحسين كفاءة نظام الملكية الفكرية</w:t>
      </w:r>
      <w:r>
        <w:rPr>
          <w:rFonts w:hint="cs"/>
          <w:rtl/>
        </w:rPr>
        <w:t>،</w:t>
      </w:r>
      <w:r w:rsidRPr="00AF239C">
        <w:rPr>
          <w:rtl/>
        </w:rPr>
        <w:t xml:space="preserve"> و</w:t>
      </w:r>
      <w:r>
        <w:rPr>
          <w:rFonts w:hint="cs"/>
          <w:rtl/>
        </w:rPr>
        <w:t xml:space="preserve">سبل </w:t>
      </w:r>
      <w:r w:rsidRPr="00AF239C">
        <w:rPr>
          <w:rtl/>
        </w:rPr>
        <w:t>الوصول إلى المعلومات والمع</w:t>
      </w:r>
      <w:r>
        <w:rPr>
          <w:rFonts w:hint="cs"/>
          <w:rtl/>
        </w:rPr>
        <w:t>ا</w:t>
      </w:r>
      <w:r>
        <w:rPr>
          <w:rtl/>
        </w:rPr>
        <w:t>رف</w:t>
      </w:r>
      <w:r>
        <w:rPr>
          <w:rFonts w:hint="cs"/>
          <w:rtl/>
        </w:rPr>
        <w:t xml:space="preserve"> المتعلقة</w:t>
      </w:r>
      <w:r w:rsidRPr="00AF239C">
        <w:rPr>
          <w:rtl/>
        </w:rPr>
        <w:t xml:space="preserve"> </w:t>
      </w:r>
      <w:r w:rsidR="007C664D">
        <w:rPr>
          <w:rFonts w:hint="cs"/>
          <w:rtl/>
        </w:rPr>
        <w:t>ب</w:t>
      </w:r>
      <w:r w:rsidRPr="00AF239C">
        <w:rPr>
          <w:rtl/>
        </w:rPr>
        <w:t>الملكية الفكرية</w:t>
      </w:r>
      <w:r w:rsidRPr="00F3455F">
        <w:rPr>
          <w:rtl/>
        </w:rPr>
        <w:t xml:space="preserve"> </w:t>
      </w:r>
      <w:r w:rsidRPr="00AF239C">
        <w:rPr>
          <w:rtl/>
        </w:rPr>
        <w:t xml:space="preserve">واستخدامها. </w:t>
      </w:r>
      <w:r>
        <w:rPr>
          <w:rFonts w:hint="cs"/>
          <w:rtl/>
        </w:rPr>
        <w:t>و</w:t>
      </w:r>
      <w:r w:rsidRPr="00AF239C">
        <w:rPr>
          <w:rtl/>
        </w:rPr>
        <w:t xml:space="preserve">خلال هذه الفترة، </w:t>
      </w:r>
      <w:r>
        <w:rPr>
          <w:rFonts w:hint="cs"/>
          <w:rtl/>
        </w:rPr>
        <w:t>أسهمت</w:t>
      </w:r>
      <w:r w:rsidRPr="00AF239C">
        <w:rPr>
          <w:rtl/>
        </w:rPr>
        <w:t xml:space="preserve"> المساعدة التقنية والدعم</w:t>
      </w:r>
      <w:r>
        <w:rPr>
          <w:rFonts w:hint="cs"/>
          <w:rtl/>
        </w:rPr>
        <w:t xml:space="preserve"> الذي حصلت عليه</w:t>
      </w:r>
      <w:r w:rsidRPr="00AF239C">
        <w:rPr>
          <w:rtl/>
        </w:rPr>
        <w:t xml:space="preserve"> الدول الأعضاء </w:t>
      </w:r>
      <w:r>
        <w:rPr>
          <w:rFonts w:hint="cs"/>
          <w:rtl/>
        </w:rPr>
        <w:t>في</w:t>
      </w:r>
      <w:r w:rsidRPr="00AF239C">
        <w:rPr>
          <w:rtl/>
        </w:rPr>
        <w:t xml:space="preserve"> اعتماد أنظمة الويبو </w:t>
      </w:r>
      <w:r>
        <w:rPr>
          <w:rFonts w:hint="cs"/>
          <w:rtl/>
        </w:rPr>
        <w:t>ل</w:t>
      </w:r>
      <w:r w:rsidRPr="00F163C0">
        <w:rPr>
          <w:rtl/>
        </w:rPr>
        <w:t xml:space="preserve">أعمال مكاتب الملكية الفكرية </w:t>
      </w:r>
      <w:r>
        <w:rPr>
          <w:rFonts w:hint="cs"/>
          <w:rtl/>
        </w:rPr>
        <w:t xml:space="preserve">بوصفها </w:t>
      </w:r>
      <w:r w:rsidRPr="00AF239C">
        <w:rPr>
          <w:rtl/>
        </w:rPr>
        <w:t>حل</w:t>
      </w:r>
      <w:r w:rsidR="007C664D">
        <w:rPr>
          <w:rFonts w:hint="cs"/>
          <w:rtl/>
        </w:rPr>
        <w:t>اً</w:t>
      </w:r>
      <w:r w:rsidRPr="00AF239C">
        <w:rPr>
          <w:rtl/>
        </w:rPr>
        <w:t xml:space="preserve"> فع</w:t>
      </w:r>
      <w:r>
        <w:rPr>
          <w:rFonts w:hint="cs"/>
          <w:rtl/>
        </w:rPr>
        <w:t>َّ</w:t>
      </w:r>
      <w:r w:rsidRPr="00AF239C">
        <w:rPr>
          <w:rtl/>
        </w:rPr>
        <w:t>ال</w:t>
      </w:r>
      <w:r w:rsidR="007C664D">
        <w:rPr>
          <w:rFonts w:hint="cs"/>
          <w:rtl/>
        </w:rPr>
        <w:t>اً</w:t>
      </w:r>
      <w:r w:rsidRPr="00AF239C">
        <w:rPr>
          <w:rtl/>
        </w:rPr>
        <w:t xml:space="preserve"> لإدارة الطلب على حقوق الملكية الفكرية</w:t>
      </w:r>
      <w:r>
        <w:rPr>
          <w:rFonts w:hint="cs"/>
          <w:rtl/>
        </w:rPr>
        <w:t>،</w:t>
      </w:r>
      <w:r w:rsidRPr="00AF239C">
        <w:rPr>
          <w:rtl/>
        </w:rPr>
        <w:t xml:space="preserve"> وتقديم خدما</w:t>
      </w:r>
      <w:r>
        <w:rPr>
          <w:rtl/>
        </w:rPr>
        <w:t xml:space="preserve">ت عالية الجودة لأصحاب المصلحة. </w:t>
      </w:r>
      <w:r w:rsidR="007C664D">
        <w:rPr>
          <w:rFonts w:hint="cs"/>
          <w:rtl/>
        </w:rPr>
        <w:t>و</w:t>
      </w:r>
      <w:r w:rsidRPr="00AF239C">
        <w:rPr>
          <w:rtl/>
        </w:rPr>
        <w:t>علاوة على ذلك، من خلال ضمان التحديث المستمر و</w:t>
      </w:r>
      <w:r>
        <w:rPr>
          <w:rFonts w:hint="cs"/>
          <w:rtl/>
        </w:rPr>
        <w:t>ال</w:t>
      </w:r>
      <w:r>
        <w:rPr>
          <w:rtl/>
        </w:rPr>
        <w:t>مر</w:t>
      </w:r>
      <w:r>
        <w:rPr>
          <w:rFonts w:hint="cs"/>
          <w:rtl/>
        </w:rPr>
        <w:t>ن</w:t>
      </w:r>
      <w:r w:rsidRPr="00AF239C">
        <w:rPr>
          <w:rtl/>
        </w:rPr>
        <w:t xml:space="preserve"> </w:t>
      </w:r>
      <w:r>
        <w:rPr>
          <w:rFonts w:hint="cs"/>
          <w:rtl/>
        </w:rPr>
        <w:t>ل</w:t>
      </w:r>
      <w:r w:rsidRPr="00AF239C">
        <w:rPr>
          <w:rtl/>
        </w:rPr>
        <w:t xml:space="preserve">أنظمة تصنيف الملكية الفكرية الدولية، مثل التصنيف الدولي للبراءات وتصنيف نيس، ضمنت الويبو </w:t>
      </w:r>
      <w:r>
        <w:rPr>
          <w:rFonts w:hint="cs"/>
          <w:rtl/>
        </w:rPr>
        <w:t>استمرار</w:t>
      </w:r>
      <w:r w:rsidRPr="00AF239C">
        <w:rPr>
          <w:rtl/>
        </w:rPr>
        <w:t xml:space="preserve"> الحصول</w:t>
      </w:r>
      <w:r>
        <w:rPr>
          <w:rFonts w:hint="cs"/>
          <w:rtl/>
        </w:rPr>
        <w:t xml:space="preserve"> بيسر</w:t>
      </w:r>
      <w:r w:rsidRPr="00AF239C">
        <w:rPr>
          <w:rtl/>
        </w:rPr>
        <w:t xml:space="preserve"> على المعلومات </w:t>
      </w:r>
      <w:r>
        <w:rPr>
          <w:rFonts w:hint="cs"/>
          <w:rtl/>
        </w:rPr>
        <w:t>و</w:t>
      </w:r>
      <w:r w:rsidRPr="00AF239C">
        <w:rPr>
          <w:rtl/>
        </w:rPr>
        <w:t>المع</w:t>
      </w:r>
      <w:r>
        <w:rPr>
          <w:rFonts w:hint="cs"/>
          <w:rtl/>
        </w:rPr>
        <w:t>ا</w:t>
      </w:r>
      <w:r>
        <w:rPr>
          <w:rtl/>
        </w:rPr>
        <w:t>رف</w:t>
      </w:r>
      <w:r w:rsidRPr="00AF239C">
        <w:rPr>
          <w:rtl/>
        </w:rPr>
        <w:t xml:space="preserve"> المتعلقة بالملكية الفكرية </w:t>
      </w:r>
      <w:r>
        <w:rPr>
          <w:rFonts w:hint="cs"/>
          <w:rtl/>
        </w:rPr>
        <w:t>من خلال</w:t>
      </w:r>
      <w:r w:rsidRPr="00AF239C">
        <w:rPr>
          <w:rtl/>
        </w:rPr>
        <w:t xml:space="preserve"> </w:t>
      </w:r>
      <w:r>
        <w:rPr>
          <w:rFonts w:hint="cs"/>
          <w:rtl/>
        </w:rPr>
        <w:t>ال</w:t>
      </w:r>
      <w:r w:rsidRPr="00AF239C">
        <w:rPr>
          <w:rFonts w:hint="cs"/>
          <w:rtl/>
        </w:rPr>
        <w:t>تصنيف</w:t>
      </w:r>
      <w:r w:rsidRPr="00AF239C">
        <w:rPr>
          <w:rtl/>
        </w:rPr>
        <w:t xml:space="preserve"> الحديث "</w:t>
      </w:r>
      <w:r>
        <w:rPr>
          <w:rFonts w:hint="cs"/>
          <w:rtl/>
        </w:rPr>
        <w:t>ل</w:t>
      </w:r>
      <w:r w:rsidRPr="00AF239C">
        <w:rPr>
          <w:rtl/>
        </w:rPr>
        <w:t>حالة التقنية الصناعية السابقة"</w:t>
      </w:r>
      <w:r>
        <w:rPr>
          <w:rFonts w:hint="cs"/>
          <w:rtl/>
        </w:rPr>
        <w:t xml:space="preserve"> </w:t>
      </w:r>
      <w:r w:rsidRPr="00AF239C">
        <w:rPr>
          <w:rtl/>
        </w:rPr>
        <w:t>و</w:t>
      </w:r>
      <w:r>
        <w:rPr>
          <w:rFonts w:hint="cs"/>
          <w:rtl/>
        </w:rPr>
        <w:t>ال</w:t>
      </w:r>
      <w:r>
        <w:rPr>
          <w:rtl/>
        </w:rPr>
        <w:t>حماية القائمة التي ت</w:t>
      </w:r>
      <w:r w:rsidRPr="00AF239C">
        <w:rPr>
          <w:rtl/>
        </w:rPr>
        <w:t xml:space="preserve">عكس التغييرات المتسارعة في القطاعات الإبداعية </w:t>
      </w:r>
      <w:r>
        <w:rPr>
          <w:rFonts w:hint="cs"/>
          <w:rtl/>
        </w:rPr>
        <w:t>والابتكارية</w:t>
      </w:r>
      <w:r w:rsidRPr="00AF239C">
        <w:rPr>
          <w:rtl/>
        </w:rPr>
        <w:t xml:space="preserve">. </w:t>
      </w:r>
      <w:r>
        <w:rPr>
          <w:rFonts w:hint="cs"/>
          <w:rtl/>
        </w:rPr>
        <w:t xml:space="preserve">ولوحظ أيضا </w:t>
      </w:r>
      <w:r w:rsidRPr="00AF239C">
        <w:rPr>
          <w:rtl/>
        </w:rPr>
        <w:t xml:space="preserve">تنامى الاهتمام </w:t>
      </w:r>
      <w:r>
        <w:rPr>
          <w:rFonts w:hint="cs"/>
          <w:rtl/>
        </w:rPr>
        <w:t>ب</w:t>
      </w:r>
      <w:r w:rsidRPr="00AF239C">
        <w:rPr>
          <w:rtl/>
        </w:rPr>
        <w:t xml:space="preserve">المعلومات والبيانات التي وفرتها الويبو بشأن تصنيفات ومعايير الملكية الفكرية بشكل </w:t>
      </w:r>
      <w:r>
        <w:rPr>
          <w:rFonts w:hint="cs"/>
          <w:rtl/>
        </w:rPr>
        <w:t>كبير</w:t>
      </w:r>
      <w:r w:rsidRPr="00AF239C">
        <w:rPr>
          <w:rtl/>
        </w:rPr>
        <w:t xml:space="preserve"> على مدى السنوات الست الماضية، وهو ما يتضح </w:t>
      </w:r>
      <w:r>
        <w:rPr>
          <w:rFonts w:hint="cs"/>
          <w:rtl/>
        </w:rPr>
        <w:t>في نفاذ ما يزيد</w:t>
      </w:r>
      <w:r w:rsidRPr="00AF239C">
        <w:rPr>
          <w:rtl/>
        </w:rPr>
        <w:t xml:space="preserve"> </w:t>
      </w:r>
      <w:r>
        <w:rPr>
          <w:rFonts w:hint="cs"/>
          <w:rtl/>
        </w:rPr>
        <w:t>على</w:t>
      </w:r>
      <w:r>
        <w:rPr>
          <w:rtl/>
        </w:rPr>
        <w:t xml:space="preserve"> خمسة ملايين مستخدم</w:t>
      </w:r>
      <w:r w:rsidRPr="00AF239C">
        <w:rPr>
          <w:rtl/>
        </w:rPr>
        <w:t xml:space="preserve"> </w:t>
      </w:r>
      <w:r>
        <w:rPr>
          <w:rFonts w:hint="cs"/>
          <w:rtl/>
        </w:rPr>
        <w:t>إلى</w:t>
      </w:r>
      <w:r w:rsidRPr="00AF239C">
        <w:rPr>
          <w:rtl/>
        </w:rPr>
        <w:t xml:space="preserve"> المعلومات ذات الصلة على مواقع الويبو في عام 2015 وحده.</w:t>
      </w:r>
    </w:p>
    <w:p w:rsidR="00795423" w:rsidRDefault="007C664D" w:rsidP="007C664D">
      <w:pPr>
        <w:pStyle w:val="NumberedParaAR"/>
        <w:numPr>
          <w:ilvl w:val="0"/>
          <w:numId w:val="8"/>
        </w:numPr>
        <w:tabs>
          <w:tab w:val="left" w:pos="715"/>
        </w:tabs>
        <w:ind w:left="0" w:firstLine="0"/>
      </w:pPr>
      <w:r>
        <w:rPr>
          <w:rFonts w:hint="cs"/>
          <w:rtl/>
        </w:rPr>
        <w:t>وفضلاً عن</w:t>
      </w:r>
      <w:r w:rsidR="00795423" w:rsidRPr="00B71308">
        <w:rPr>
          <w:rtl/>
        </w:rPr>
        <w:t xml:space="preserve"> ذلك، </w:t>
      </w:r>
      <w:r w:rsidR="00795423">
        <w:rPr>
          <w:rFonts w:hint="cs"/>
          <w:rtl/>
        </w:rPr>
        <w:t xml:space="preserve">أتاحت </w:t>
      </w:r>
      <w:r w:rsidR="00795423" w:rsidRPr="00B71308">
        <w:rPr>
          <w:rtl/>
        </w:rPr>
        <w:t>استثمارات الويبو في قواعد البيانات العالمية للملكية الفكرية</w:t>
      </w:r>
      <w:r w:rsidR="00795423">
        <w:rPr>
          <w:rFonts w:hint="cs"/>
          <w:rtl/>
        </w:rPr>
        <w:t>،</w:t>
      </w:r>
      <w:r w:rsidR="00795423" w:rsidRPr="00B71308">
        <w:rPr>
          <w:rtl/>
        </w:rPr>
        <w:t xml:space="preserve"> </w:t>
      </w:r>
      <w:r w:rsidR="00795423">
        <w:rPr>
          <w:rFonts w:hint="cs"/>
          <w:rtl/>
        </w:rPr>
        <w:t>وغيرها من منصات</w:t>
      </w:r>
      <w:r w:rsidR="00795423" w:rsidRPr="00B71308">
        <w:rPr>
          <w:rtl/>
        </w:rPr>
        <w:t xml:space="preserve"> المعرفة </w:t>
      </w:r>
      <w:r w:rsidR="00795423">
        <w:rPr>
          <w:rFonts w:hint="cs"/>
          <w:rtl/>
        </w:rPr>
        <w:t>قدرا</w:t>
      </w:r>
      <w:r w:rsidR="00795423" w:rsidRPr="00B71308">
        <w:rPr>
          <w:rtl/>
        </w:rPr>
        <w:t xml:space="preserve"> متزايد</w:t>
      </w:r>
      <w:r w:rsidR="00795423">
        <w:rPr>
          <w:rFonts w:hint="cs"/>
          <w:rtl/>
        </w:rPr>
        <w:t>ا</w:t>
      </w:r>
      <w:r w:rsidR="00795423" w:rsidRPr="00B71308">
        <w:rPr>
          <w:rtl/>
        </w:rPr>
        <w:t xml:space="preserve"> من البيانات المتعلق</w:t>
      </w:r>
      <w:r w:rsidR="00795423">
        <w:rPr>
          <w:rtl/>
        </w:rPr>
        <w:t xml:space="preserve">ة بالملكية الفكرية والمعلومات </w:t>
      </w:r>
      <w:r w:rsidR="00795423">
        <w:rPr>
          <w:rFonts w:hint="cs"/>
          <w:rtl/>
        </w:rPr>
        <w:t>ل</w:t>
      </w:r>
      <w:r w:rsidR="00795423" w:rsidRPr="00B71308">
        <w:rPr>
          <w:rtl/>
        </w:rPr>
        <w:t>جمهور عالمي</w:t>
      </w:r>
      <w:r w:rsidR="00795423">
        <w:rPr>
          <w:rFonts w:hint="cs"/>
          <w:rtl/>
        </w:rPr>
        <w:t xml:space="preserve"> آخذ في التزايد</w:t>
      </w:r>
      <w:r w:rsidR="00795423" w:rsidRPr="00B71308">
        <w:rPr>
          <w:rtl/>
        </w:rPr>
        <w:t>. و</w:t>
      </w:r>
      <w:r w:rsidR="00795423">
        <w:rPr>
          <w:rFonts w:hint="cs"/>
          <w:rtl/>
        </w:rPr>
        <w:t>ا</w:t>
      </w:r>
      <w:r w:rsidR="00795423" w:rsidRPr="00B71308">
        <w:rPr>
          <w:rtl/>
        </w:rPr>
        <w:t>ش</w:t>
      </w:r>
      <w:r w:rsidR="00795423">
        <w:rPr>
          <w:rFonts w:hint="cs"/>
          <w:rtl/>
        </w:rPr>
        <w:t>ت</w:t>
      </w:r>
      <w:r w:rsidR="00795423" w:rsidRPr="00B71308">
        <w:rPr>
          <w:rtl/>
        </w:rPr>
        <w:t xml:space="preserve">مل كل </w:t>
      </w:r>
      <w:r w:rsidR="00795423">
        <w:rPr>
          <w:rFonts w:hint="cs"/>
          <w:rtl/>
        </w:rPr>
        <w:t>من</w:t>
      </w:r>
      <w:r w:rsidR="00795423" w:rsidRPr="00E63574">
        <w:rPr>
          <w:rtl/>
        </w:rPr>
        <w:t xml:space="preserve"> ركن البراءات </w:t>
      </w:r>
      <w:r w:rsidR="00795423">
        <w:rPr>
          <w:rFonts w:hint="cs"/>
          <w:rtl/>
        </w:rPr>
        <w:t>و</w:t>
      </w:r>
      <w:r w:rsidR="00795423" w:rsidRPr="00E63574">
        <w:rPr>
          <w:rtl/>
        </w:rPr>
        <w:t xml:space="preserve">قاعدة البيانات العالمية </w:t>
      </w:r>
      <w:r>
        <w:rPr>
          <w:rFonts w:hint="cs"/>
          <w:rtl/>
        </w:rPr>
        <w:t>للعلامات</w:t>
      </w:r>
      <w:r w:rsidR="00795423">
        <w:rPr>
          <w:rFonts w:hint="cs"/>
          <w:rtl/>
        </w:rPr>
        <w:t xml:space="preserve"> على</w:t>
      </w:r>
      <w:r w:rsidR="00795423" w:rsidRPr="00B71308">
        <w:rPr>
          <w:rtl/>
        </w:rPr>
        <w:t xml:space="preserve"> مجموعة من السجلات العامة </w:t>
      </w:r>
      <w:r w:rsidR="00795423">
        <w:rPr>
          <w:rFonts w:hint="cs"/>
          <w:rtl/>
        </w:rPr>
        <w:t>أكبر بكثير من ذي قبل</w:t>
      </w:r>
      <w:r w:rsidR="00795423" w:rsidRPr="00B71308">
        <w:rPr>
          <w:rtl/>
        </w:rPr>
        <w:t>، بما في</w:t>
      </w:r>
      <w:r w:rsidR="00795423">
        <w:rPr>
          <w:rFonts w:hint="cs"/>
          <w:rtl/>
        </w:rPr>
        <w:t xml:space="preserve"> ذلك</w:t>
      </w:r>
      <w:r w:rsidR="00795423" w:rsidRPr="00B71308">
        <w:rPr>
          <w:rtl/>
        </w:rPr>
        <w:t xml:space="preserve"> مجموعات الوثائق الوطنية المتعلقة بالملكية الفكرية في 2015، </w:t>
      </w:r>
      <w:r w:rsidR="00795423">
        <w:rPr>
          <w:rFonts w:hint="cs"/>
          <w:rtl/>
        </w:rPr>
        <w:t xml:space="preserve">بالمقارنة </w:t>
      </w:r>
      <w:r>
        <w:rPr>
          <w:rFonts w:hint="cs"/>
          <w:rtl/>
        </w:rPr>
        <w:t>ب</w:t>
      </w:r>
      <w:r w:rsidR="00795423">
        <w:rPr>
          <w:rtl/>
        </w:rPr>
        <w:t>ما كان</w:t>
      </w:r>
      <w:r w:rsidR="00795423">
        <w:rPr>
          <w:rFonts w:hint="cs"/>
          <w:rtl/>
        </w:rPr>
        <w:t>ا</w:t>
      </w:r>
      <w:r w:rsidR="00795423" w:rsidRPr="00B71308">
        <w:rPr>
          <w:rtl/>
        </w:rPr>
        <w:t xml:space="preserve"> عليه في بداية فترة الخطة الاستراتيجية. </w:t>
      </w:r>
      <w:proofErr w:type="gramStart"/>
      <w:r w:rsidR="00795423" w:rsidRPr="00B71308">
        <w:rPr>
          <w:rtl/>
        </w:rPr>
        <w:t>وقد</w:t>
      </w:r>
      <w:proofErr w:type="gramEnd"/>
      <w:r w:rsidR="00795423" w:rsidRPr="00B71308">
        <w:rPr>
          <w:rtl/>
        </w:rPr>
        <w:t xml:space="preserve"> </w:t>
      </w:r>
      <w:r w:rsidR="00795423">
        <w:rPr>
          <w:rFonts w:hint="cs"/>
          <w:rtl/>
        </w:rPr>
        <w:t xml:space="preserve">يسر </w:t>
      </w:r>
      <w:r w:rsidR="00795423" w:rsidRPr="00B71308">
        <w:rPr>
          <w:rtl/>
        </w:rPr>
        <w:t>البحث</w:t>
      </w:r>
      <w:r w:rsidR="00795423">
        <w:rPr>
          <w:rFonts w:hint="cs"/>
          <w:rtl/>
        </w:rPr>
        <w:t xml:space="preserve"> باستخدام مجموعة</w:t>
      </w:r>
      <w:r w:rsidR="00795423" w:rsidRPr="00B71308">
        <w:rPr>
          <w:rtl/>
        </w:rPr>
        <w:t xml:space="preserve"> اللغات</w:t>
      </w:r>
      <w:r w:rsidR="00795423">
        <w:rPr>
          <w:rFonts w:hint="cs"/>
          <w:rtl/>
        </w:rPr>
        <w:t xml:space="preserve"> المتاحة الآخذة في</w:t>
      </w:r>
      <w:r w:rsidR="00795423" w:rsidRPr="00B71308">
        <w:rPr>
          <w:rtl/>
        </w:rPr>
        <w:t xml:space="preserve"> </w:t>
      </w:r>
      <w:r w:rsidR="00795423">
        <w:rPr>
          <w:rFonts w:hint="cs"/>
          <w:rtl/>
        </w:rPr>
        <w:t>ال</w:t>
      </w:r>
      <w:r w:rsidR="00795423" w:rsidRPr="00B71308">
        <w:rPr>
          <w:rtl/>
        </w:rPr>
        <w:t xml:space="preserve">تزايد </w:t>
      </w:r>
      <w:r w:rsidR="00795423">
        <w:rPr>
          <w:rFonts w:hint="cs"/>
          <w:rtl/>
        </w:rPr>
        <w:t xml:space="preserve">السبل لحصول </w:t>
      </w:r>
      <w:r w:rsidR="00795423" w:rsidRPr="00B71308">
        <w:rPr>
          <w:rtl/>
        </w:rPr>
        <w:t xml:space="preserve">قاعدة عالمية </w:t>
      </w:r>
      <w:r w:rsidR="00795423">
        <w:rPr>
          <w:rFonts w:hint="cs"/>
          <w:rtl/>
        </w:rPr>
        <w:t>من ال</w:t>
      </w:r>
      <w:r w:rsidR="00795423" w:rsidRPr="00B71308">
        <w:rPr>
          <w:rtl/>
        </w:rPr>
        <w:t>مستخدمين</w:t>
      </w:r>
      <w:r w:rsidR="00795423" w:rsidRPr="00817257">
        <w:rPr>
          <w:rFonts w:hint="cs"/>
          <w:rtl/>
        </w:rPr>
        <w:t xml:space="preserve"> </w:t>
      </w:r>
      <w:r w:rsidR="00795423" w:rsidRPr="00B71308">
        <w:rPr>
          <w:rtl/>
        </w:rPr>
        <w:t xml:space="preserve">أوسع </w:t>
      </w:r>
      <w:r w:rsidR="00795423">
        <w:rPr>
          <w:rFonts w:hint="cs"/>
          <w:rtl/>
        </w:rPr>
        <w:t xml:space="preserve">نطاقا </w:t>
      </w:r>
      <w:r w:rsidR="00795423" w:rsidRPr="00B71308">
        <w:rPr>
          <w:rtl/>
        </w:rPr>
        <w:t>وأكبر</w:t>
      </w:r>
      <w:r w:rsidR="00795423">
        <w:rPr>
          <w:rFonts w:hint="cs"/>
          <w:rtl/>
        </w:rPr>
        <w:t xml:space="preserve"> عددا</w:t>
      </w:r>
      <w:r w:rsidR="00795423" w:rsidRPr="00F8474C">
        <w:rPr>
          <w:rtl/>
        </w:rPr>
        <w:t xml:space="preserve"> </w:t>
      </w:r>
      <w:r w:rsidR="00795423">
        <w:rPr>
          <w:rFonts w:hint="cs"/>
          <w:rtl/>
        </w:rPr>
        <w:t xml:space="preserve">على </w:t>
      </w:r>
      <w:r w:rsidR="00795423" w:rsidRPr="00B71308">
        <w:rPr>
          <w:rtl/>
        </w:rPr>
        <w:t xml:space="preserve">هذه الأدوات. كما </w:t>
      </w:r>
      <w:r w:rsidR="00795423">
        <w:rPr>
          <w:rFonts w:hint="cs"/>
          <w:rtl/>
        </w:rPr>
        <w:t xml:space="preserve">حسَّنت </w:t>
      </w:r>
      <w:r w:rsidR="00795423" w:rsidRPr="00B71308">
        <w:rPr>
          <w:rtl/>
        </w:rPr>
        <w:t xml:space="preserve">الويبو </w:t>
      </w:r>
      <w:r w:rsidR="00795423">
        <w:rPr>
          <w:rFonts w:hint="cs"/>
          <w:rtl/>
        </w:rPr>
        <w:t>إلى حد كبير</w:t>
      </w:r>
      <w:r w:rsidR="00795423" w:rsidRPr="00B71308">
        <w:rPr>
          <w:rtl/>
        </w:rPr>
        <w:t xml:space="preserve"> </w:t>
      </w:r>
      <w:r w:rsidR="00795423">
        <w:rPr>
          <w:rFonts w:hint="cs"/>
          <w:rtl/>
        </w:rPr>
        <w:t>سبل نفاذ</w:t>
      </w:r>
      <w:r w:rsidR="00795423" w:rsidRPr="00B71308">
        <w:rPr>
          <w:rtl/>
        </w:rPr>
        <w:t xml:space="preserve"> </w:t>
      </w:r>
      <w:r w:rsidR="00795423">
        <w:rPr>
          <w:rFonts w:hint="cs"/>
          <w:rtl/>
        </w:rPr>
        <w:t>أ</w:t>
      </w:r>
      <w:r w:rsidR="00795423" w:rsidRPr="00B71308">
        <w:rPr>
          <w:rtl/>
        </w:rPr>
        <w:t>طر</w:t>
      </w:r>
      <w:r w:rsidR="00795423">
        <w:rPr>
          <w:rFonts w:hint="cs"/>
          <w:rtl/>
        </w:rPr>
        <w:t>ا</w:t>
      </w:r>
      <w:r w:rsidR="00795423" w:rsidRPr="00B71308">
        <w:rPr>
          <w:rtl/>
        </w:rPr>
        <w:t>ف ثالث</w:t>
      </w:r>
      <w:r w:rsidR="00795423">
        <w:rPr>
          <w:rFonts w:hint="cs"/>
          <w:rtl/>
        </w:rPr>
        <w:t>ة</w:t>
      </w:r>
      <w:r w:rsidR="00795423">
        <w:rPr>
          <w:rtl/>
        </w:rPr>
        <w:t xml:space="preserve"> </w:t>
      </w:r>
      <w:r w:rsidR="00795423" w:rsidRPr="00B71308">
        <w:rPr>
          <w:rtl/>
        </w:rPr>
        <w:t xml:space="preserve">متخصصة </w:t>
      </w:r>
      <w:r w:rsidR="00795423">
        <w:rPr>
          <w:rFonts w:hint="cs"/>
          <w:rtl/>
        </w:rPr>
        <w:t>إلى</w:t>
      </w:r>
      <w:r w:rsidR="00795423">
        <w:rPr>
          <w:rtl/>
        </w:rPr>
        <w:t xml:space="preserve"> </w:t>
      </w:r>
      <w:r w:rsidR="00795423" w:rsidRPr="00B71308">
        <w:rPr>
          <w:rtl/>
        </w:rPr>
        <w:t xml:space="preserve">معلومات تجارية </w:t>
      </w:r>
      <w:r w:rsidR="00795423">
        <w:rPr>
          <w:rFonts w:hint="cs"/>
          <w:rtl/>
        </w:rPr>
        <w:t>تتعلق</w:t>
      </w:r>
      <w:r w:rsidR="00795423" w:rsidRPr="00B71308">
        <w:rPr>
          <w:rtl/>
        </w:rPr>
        <w:t xml:space="preserve"> بالملكية الفكرية، و</w:t>
      </w:r>
      <w:r w:rsidR="00795423">
        <w:rPr>
          <w:rFonts w:hint="cs"/>
          <w:rtl/>
        </w:rPr>
        <w:t xml:space="preserve">على </w:t>
      </w:r>
      <w:r w:rsidR="00795423" w:rsidRPr="00B71308">
        <w:rPr>
          <w:rtl/>
        </w:rPr>
        <w:t>الأدب</w:t>
      </w:r>
      <w:r w:rsidR="00795423">
        <w:rPr>
          <w:rFonts w:hint="cs"/>
          <w:rtl/>
        </w:rPr>
        <w:t>يات</w:t>
      </w:r>
      <w:r w:rsidR="00795423" w:rsidRPr="00B71308">
        <w:rPr>
          <w:rtl/>
        </w:rPr>
        <w:t xml:space="preserve"> العلمي</w:t>
      </w:r>
      <w:r w:rsidR="00795423">
        <w:rPr>
          <w:rFonts w:hint="cs"/>
          <w:rtl/>
        </w:rPr>
        <w:t>ة</w:t>
      </w:r>
      <w:r w:rsidR="00795423" w:rsidRPr="00B71308">
        <w:rPr>
          <w:rtl/>
        </w:rPr>
        <w:t xml:space="preserve"> والتقني</w:t>
      </w:r>
      <w:r w:rsidR="00795423">
        <w:rPr>
          <w:rFonts w:hint="cs"/>
          <w:rtl/>
        </w:rPr>
        <w:t>ة</w:t>
      </w:r>
      <w:r w:rsidR="00795423" w:rsidRPr="00B71308">
        <w:rPr>
          <w:rtl/>
        </w:rPr>
        <w:t xml:space="preserve"> في</w:t>
      </w:r>
      <w:r w:rsidR="00795423">
        <w:rPr>
          <w:rFonts w:hint="cs"/>
          <w:rtl/>
        </w:rPr>
        <w:t xml:space="preserve"> إطار</w:t>
      </w:r>
      <w:r w:rsidR="00795423" w:rsidRPr="00B71308">
        <w:rPr>
          <w:rtl/>
        </w:rPr>
        <w:t xml:space="preserve"> </w:t>
      </w:r>
      <w:r w:rsidR="00795423">
        <w:rPr>
          <w:rFonts w:hint="cs"/>
          <w:rtl/>
        </w:rPr>
        <w:t>شراكتين</w:t>
      </w:r>
      <w:r w:rsidR="00795423" w:rsidRPr="00B71308">
        <w:rPr>
          <w:rtl/>
        </w:rPr>
        <w:t xml:space="preserve"> بين القطاعين العام</w:t>
      </w:r>
      <w:r w:rsidR="00795423">
        <w:rPr>
          <w:rFonts w:hint="cs"/>
          <w:rtl/>
        </w:rPr>
        <w:t xml:space="preserve"> والخاص،</w:t>
      </w:r>
      <w:r w:rsidR="00795423" w:rsidRPr="00B71308">
        <w:rPr>
          <w:rtl/>
        </w:rPr>
        <w:t xml:space="preserve"> وهما </w:t>
      </w:r>
      <w:r w:rsidR="00795423" w:rsidRPr="00943298">
        <w:rPr>
          <w:rtl/>
        </w:rPr>
        <w:t>النفاذ إلى برنامجي المعلومات المتخصصة بشأن البراءات (</w:t>
      </w:r>
      <w:r w:rsidR="00795423" w:rsidRPr="00455314">
        <w:rPr>
          <w:rFonts w:asciiTheme="minorBidi" w:hAnsiTheme="minorBidi" w:cstheme="minorBidi"/>
          <w:sz w:val="22"/>
          <w:szCs w:val="22"/>
        </w:rPr>
        <w:t>ASPI</w:t>
      </w:r>
      <w:r w:rsidR="00795423" w:rsidRPr="00943298">
        <w:rPr>
          <w:rtl/>
        </w:rPr>
        <w:t>) والنفاذ إلى الأبحاث الخاصة بالتطوير والابتكار (</w:t>
      </w:r>
      <w:r w:rsidR="00795423" w:rsidRPr="00455314">
        <w:rPr>
          <w:rFonts w:asciiTheme="minorBidi" w:hAnsiTheme="minorBidi" w:cstheme="minorBidi"/>
          <w:sz w:val="22"/>
          <w:szCs w:val="22"/>
        </w:rPr>
        <w:t>ARDI</w:t>
      </w:r>
      <w:r w:rsidR="00795423" w:rsidRPr="00943298">
        <w:rPr>
          <w:rtl/>
        </w:rPr>
        <w:t>)</w:t>
      </w:r>
      <w:r w:rsidR="00795423" w:rsidRPr="00B71308">
        <w:rPr>
          <w:rtl/>
        </w:rPr>
        <w:t xml:space="preserve"> </w:t>
      </w:r>
      <w:r w:rsidR="00795423">
        <w:rPr>
          <w:rFonts w:hint="cs"/>
          <w:rtl/>
        </w:rPr>
        <w:t>اللتين</w:t>
      </w:r>
      <w:r w:rsidR="00795423" w:rsidRPr="00B71308">
        <w:rPr>
          <w:rtl/>
        </w:rPr>
        <w:t xml:space="preserve"> أبرمته</w:t>
      </w:r>
      <w:r w:rsidR="00795423">
        <w:rPr>
          <w:rFonts w:hint="cs"/>
          <w:rtl/>
        </w:rPr>
        <w:t>م</w:t>
      </w:r>
      <w:r w:rsidR="00795423" w:rsidRPr="00B71308">
        <w:rPr>
          <w:rtl/>
        </w:rPr>
        <w:t xml:space="preserve">ا الويبو مع </w:t>
      </w:r>
      <w:r w:rsidR="00795423">
        <w:rPr>
          <w:rFonts w:hint="cs"/>
          <w:rtl/>
        </w:rPr>
        <w:t>موردي</w:t>
      </w:r>
      <w:r w:rsidR="00795423" w:rsidRPr="00B43457">
        <w:rPr>
          <w:rtl/>
        </w:rPr>
        <w:t xml:space="preserve"> قواعد البيانات التجارية </w:t>
      </w:r>
      <w:r w:rsidR="00795423">
        <w:rPr>
          <w:rFonts w:hint="cs"/>
          <w:rtl/>
        </w:rPr>
        <w:t>وناشري الدوريات</w:t>
      </w:r>
      <w:r w:rsidR="00795423" w:rsidRPr="00B71308">
        <w:rPr>
          <w:rtl/>
        </w:rPr>
        <w:t xml:space="preserve"> العلمي</w:t>
      </w:r>
      <w:r w:rsidR="00795423">
        <w:rPr>
          <w:rFonts w:hint="cs"/>
          <w:rtl/>
        </w:rPr>
        <w:t>ة</w:t>
      </w:r>
      <w:r w:rsidR="00795423" w:rsidRPr="00B71308">
        <w:rPr>
          <w:rtl/>
        </w:rPr>
        <w:t xml:space="preserve"> والتقني</w:t>
      </w:r>
      <w:r w:rsidR="00795423">
        <w:rPr>
          <w:rFonts w:hint="cs"/>
          <w:rtl/>
        </w:rPr>
        <w:t>ة</w:t>
      </w:r>
      <w:r w:rsidR="00795423" w:rsidRPr="00B71308">
        <w:rPr>
          <w:rtl/>
        </w:rPr>
        <w:t>، على التوالي.</w:t>
      </w:r>
    </w:p>
    <w:p w:rsidR="00795423" w:rsidRDefault="00795423" w:rsidP="003A7ECC">
      <w:pPr>
        <w:pStyle w:val="NumberedParaAR"/>
        <w:numPr>
          <w:ilvl w:val="0"/>
          <w:numId w:val="8"/>
        </w:numPr>
        <w:tabs>
          <w:tab w:val="left" w:pos="715"/>
        </w:tabs>
        <w:ind w:left="0" w:firstLine="0"/>
      </w:pPr>
      <w:r w:rsidRPr="00F04000">
        <w:rPr>
          <w:rtl/>
        </w:rPr>
        <w:lastRenderedPageBreak/>
        <w:t xml:space="preserve">كما </w:t>
      </w:r>
      <w:r>
        <w:rPr>
          <w:rFonts w:hint="cs"/>
          <w:rtl/>
        </w:rPr>
        <w:t>أسهمت</w:t>
      </w:r>
      <w:r w:rsidRPr="00F04000">
        <w:rPr>
          <w:rtl/>
        </w:rPr>
        <w:t xml:space="preserve"> الويبو </w:t>
      </w:r>
      <w:r>
        <w:rPr>
          <w:rFonts w:hint="cs"/>
          <w:rtl/>
        </w:rPr>
        <w:t xml:space="preserve">في </w:t>
      </w:r>
      <w:r w:rsidRPr="00F04000">
        <w:rPr>
          <w:rtl/>
        </w:rPr>
        <w:t xml:space="preserve">تكثيف التعاون </w:t>
      </w:r>
      <w:r>
        <w:rPr>
          <w:rFonts w:hint="cs"/>
          <w:rtl/>
        </w:rPr>
        <w:t>التقني</w:t>
      </w:r>
      <w:r w:rsidRPr="00F04000">
        <w:rPr>
          <w:rtl/>
        </w:rPr>
        <w:t xml:space="preserve"> المباشر بين مكاتب الملكية الفكرية في الدول الأعضاء من خلال </w:t>
      </w:r>
      <w:r>
        <w:rPr>
          <w:rtl/>
        </w:rPr>
        <w:t>منصتي</w:t>
      </w:r>
      <w:r>
        <w:rPr>
          <w:rFonts w:hint="cs"/>
          <w:rtl/>
        </w:rPr>
        <w:t xml:space="preserve"> تكنولوجيا المعلومات</w:t>
      </w:r>
      <w:r w:rsidR="007C664D">
        <w:rPr>
          <w:rFonts w:hint="cs"/>
          <w:rtl/>
        </w:rPr>
        <w:t xml:space="preserve"> </w:t>
      </w:r>
      <w:r w:rsidRPr="00455314">
        <w:rPr>
          <w:rFonts w:asciiTheme="minorBidi" w:hAnsiTheme="minorBidi" w:cstheme="minorBidi"/>
          <w:sz w:val="22"/>
          <w:szCs w:val="22"/>
        </w:rPr>
        <w:t>WIPO CASE</w:t>
      </w:r>
      <w:r w:rsidR="00DC19CA">
        <w:rPr>
          <w:rtl/>
        </w:rPr>
        <w:t xml:space="preserve"> </w:t>
      </w:r>
      <w:r w:rsidRPr="00D83E7D">
        <w:rPr>
          <w:rFonts w:hint="cs"/>
          <w:rtl/>
        </w:rPr>
        <w:t>و</w:t>
      </w:r>
      <w:r w:rsidRPr="00455314">
        <w:rPr>
          <w:rFonts w:asciiTheme="minorBidi" w:hAnsiTheme="minorBidi" w:cstheme="minorBidi"/>
          <w:sz w:val="22"/>
          <w:szCs w:val="22"/>
        </w:rPr>
        <w:t>WIPO DAS</w:t>
      </w:r>
      <w:r w:rsidRPr="00F04000">
        <w:rPr>
          <w:rtl/>
        </w:rPr>
        <w:t>، والخدمات التي تم</w:t>
      </w:r>
      <w:r>
        <w:rPr>
          <w:rFonts w:hint="cs"/>
          <w:rtl/>
        </w:rPr>
        <w:t>ِّ</w:t>
      </w:r>
      <w:r w:rsidRPr="00F04000">
        <w:rPr>
          <w:rtl/>
        </w:rPr>
        <w:t xml:space="preserve">كن من تبادل </w:t>
      </w:r>
      <w:r>
        <w:rPr>
          <w:rFonts w:hint="cs"/>
          <w:rtl/>
        </w:rPr>
        <w:t>ا</w:t>
      </w:r>
      <w:r w:rsidRPr="00F04000">
        <w:rPr>
          <w:rtl/>
        </w:rPr>
        <w:t xml:space="preserve">لمعلومات المتعلقة بالملكية الفكرية </w:t>
      </w:r>
      <w:r>
        <w:rPr>
          <w:rFonts w:hint="cs"/>
          <w:rtl/>
        </w:rPr>
        <w:t xml:space="preserve">بشكل </w:t>
      </w:r>
      <w:r w:rsidRPr="00F04000">
        <w:rPr>
          <w:rtl/>
        </w:rPr>
        <w:t>مباشر بين مكاتب الملكية الفكرية.</w:t>
      </w:r>
    </w:p>
    <w:p w:rsidR="00795423" w:rsidRPr="00472AE5" w:rsidRDefault="00BC59B3" w:rsidP="00E960B6">
      <w:pPr>
        <w:pStyle w:val="Heading5"/>
      </w:pPr>
      <w:proofErr w:type="gramStart"/>
      <w:r w:rsidRPr="00472AE5">
        <w:rPr>
          <w:rFonts w:hint="cs"/>
          <w:rtl/>
        </w:rPr>
        <w:t>مؤشر</w:t>
      </w:r>
      <w:proofErr w:type="gramEnd"/>
      <w:r w:rsidRPr="00472AE5">
        <w:rPr>
          <w:rFonts w:hint="cs"/>
          <w:rtl/>
        </w:rPr>
        <w:t xml:space="preserve"> النتيجة ه</w:t>
      </w:r>
      <w:r w:rsidR="00DC19CA" w:rsidRPr="00472AE5">
        <w:rPr>
          <w:rFonts w:hint="cs"/>
          <w:rtl/>
        </w:rPr>
        <w:t>1.1.4</w:t>
      </w:r>
      <w:r w:rsidRPr="00472AE5">
        <w:rPr>
          <w:rFonts w:hint="cs"/>
          <w:rtl/>
        </w:rPr>
        <w:t xml:space="preserve">: </w:t>
      </w:r>
      <w:r w:rsidR="00795423" w:rsidRPr="00472AE5">
        <w:rPr>
          <w:rFonts w:hint="cs"/>
          <w:rtl/>
        </w:rPr>
        <w:t>فعالية أكبر في أعمال مكاتب الملكية الفكرية كما تتضح من انخفاض الوقت الذي تستغرقه المعاملات وانخفاض في الأعمال المتأخرة</w:t>
      </w:r>
    </w:p>
    <w:p w:rsidR="00795423" w:rsidRDefault="00795423" w:rsidP="00EB7C74">
      <w:pPr>
        <w:pStyle w:val="NumberedParaAR"/>
        <w:numPr>
          <w:ilvl w:val="0"/>
          <w:numId w:val="8"/>
        </w:numPr>
        <w:tabs>
          <w:tab w:val="left" w:pos="715"/>
        </w:tabs>
        <w:ind w:left="0" w:firstLine="0"/>
      </w:pPr>
      <w:r w:rsidRPr="003F729E">
        <w:rPr>
          <w:rtl/>
        </w:rPr>
        <w:t xml:space="preserve">تواجه مكاتب الملكية الفكرية، </w:t>
      </w:r>
      <w:r>
        <w:rPr>
          <w:rFonts w:hint="cs"/>
          <w:rtl/>
        </w:rPr>
        <w:t>وبخاصة</w:t>
      </w:r>
      <w:r w:rsidRPr="003F729E">
        <w:rPr>
          <w:rtl/>
        </w:rPr>
        <w:t xml:space="preserve"> في البلدان الأقل نموا </w:t>
      </w:r>
      <w:r>
        <w:rPr>
          <w:rFonts w:hint="cs"/>
          <w:rtl/>
        </w:rPr>
        <w:t>والبلدان</w:t>
      </w:r>
      <w:r w:rsidRPr="003F729E">
        <w:rPr>
          <w:rtl/>
        </w:rPr>
        <w:t xml:space="preserve"> النامية و</w:t>
      </w:r>
      <w:r>
        <w:rPr>
          <w:rFonts w:hint="cs"/>
          <w:rtl/>
        </w:rPr>
        <w:t xml:space="preserve">البلدان </w:t>
      </w:r>
      <w:r w:rsidRPr="00D06867">
        <w:rPr>
          <w:rFonts w:hint="cs"/>
          <w:rtl/>
        </w:rPr>
        <w:t>المنتقل</w:t>
      </w:r>
      <w:r w:rsidRPr="00D06867">
        <w:rPr>
          <w:rFonts w:hint="eastAsia"/>
          <w:rtl/>
        </w:rPr>
        <w:t>ة</w:t>
      </w:r>
      <w:r w:rsidRPr="00D06867">
        <w:rPr>
          <w:rFonts w:hint="cs"/>
          <w:rtl/>
        </w:rPr>
        <w:t xml:space="preserve"> إلى الاقتصاد الحر</w:t>
      </w:r>
      <w:r w:rsidRPr="003F729E">
        <w:rPr>
          <w:rtl/>
        </w:rPr>
        <w:t xml:space="preserve"> تحديات</w:t>
      </w:r>
      <w:r>
        <w:rPr>
          <w:rFonts w:hint="cs"/>
          <w:rtl/>
        </w:rPr>
        <w:t xml:space="preserve"> تتمثل</w:t>
      </w:r>
      <w:r w:rsidRPr="003F729E">
        <w:rPr>
          <w:rtl/>
        </w:rPr>
        <w:t xml:space="preserve"> في توفير خدمات عالية الجودة وفع</w:t>
      </w:r>
      <w:r>
        <w:rPr>
          <w:rFonts w:hint="cs"/>
          <w:rtl/>
        </w:rPr>
        <w:t>َّ</w:t>
      </w:r>
      <w:r w:rsidRPr="003F729E">
        <w:rPr>
          <w:rtl/>
        </w:rPr>
        <w:t xml:space="preserve">الة </w:t>
      </w:r>
      <w:r>
        <w:rPr>
          <w:rFonts w:hint="cs"/>
          <w:rtl/>
        </w:rPr>
        <w:t>لمقدمي طلبات تسجيل</w:t>
      </w:r>
      <w:r>
        <w:rPr>
          <w:rtl/>
        </w:rPr>
        <w:t xml:space="preserve"> حقوق الملكية الفكرية</w:t>
      </w:r>
      <w:r>
        <w:rPr>
          <w:rFonts w:hint="cs"/>
          <w:rtl/>
        </w:rPr>
        <w:t>،</w:t>
      </w:r>
      <w:r w:rsidRPr="003F729E">
        <w:rPr>
          <w:rtl/>
        </w:rPr>
        <w:t xml:space="preserve"> وأصحاب المصلحة العامة وغيره</w:t>
      </w:r>
      <w:r>
        <w:rPr>
          <w:rFonts w:hint="cs"/>
          <w:rtl/>
        </w:rPr>
        <w:t>م</w:t>
      </w:r>
      <w:r w:rsidRPr="003F729E">
        <w:rPr>
          <w:rtl/>
        </w:rPr>
        <w:t xml:space="preserve">. </w:t>
      </w:r>
      <w:r>
        <w:rPr>
          <w:rFonts w:hint="cs"/>
          <w:rtl/>
        </w:rPr>
        <w:t>لذلك،</w:t>
      </w:r>
      <w:r w:rsidRPr="003F729E">
        <w:rPr>
          <w:rtl/>
        </w:rPr>
        <w:t xml:space="preserve"> </w:t>
      </w:r>
      <w:r>
        <w:rPr>
          <w:rFonts w:hint="cs"/>
          <w:rtl/>
        </w:rPr>
        <w:t xml:space="preserve">ضخت </w:t>
      </w:r>
      <w:r w:rsidRPr="003F729E">
        <w:rPr>
          <w:rtl/>
        </w:rPr>
        <w:t xml:space="preserve">الويبو استثمارات كبيرة في هذا المجال على مدى السنوات الست الماضية، </w:t>
      </w:r>
      <w:r>
        <w:rPr>
          <w:rFonts w:hint="cs"/>
          <w:rtl/>
        </w:rPr>
        <w:t>ل</w:t>
      </w:r>
      <w:r w:rsidRPr="003F729E">
        <w:rPr>
          <w:rtl/>
        </w:rPr>
        <w:t xml:space="preserve">دعم </w:t>
      </w:r>
      <w:r w:rsidR="007C664D">
        <w:rPr>
          <w:rFonts w:hint="cs"/>
          <w:rtl/>
        </w:rPr>
        <w:t>"</w:t>
      </w:r>
      <w:r>
        <w:rPr>
          <w:rFonts w:hint="cs"/>
          <w:rtl/>
        </w:rPr>
        <w:t>1</w:t>
      </w:r>
      <w:r w:rsidR="007C664D">
        <w:rPr>
          <w:rFonts w:hint="cs"/>
          <w:rtl/>
        </w:rPr>
        <w:t>"</w:t>
      </w:r>
      <w:r w:rsidRPr="003F729E">
        <w:rPr>
          <w:rtl/>
        </w:rPr>
        <w:t xml:space="preserve"> نشر نظا</w:t>
      </w:r>
      <w:r>
        <w:rPr>
          <w:rtl/>
        </w:rPr>
        <w:t>م إدارة الملكية الصناعية للويبو</w:t>
      </w:r>
      <w:r>
        <w:rPr>
          <w:rFonts w:hint="cs"/>
          <w:rtl/>
        </w:rPr>
        <w:t>،</w:t>
      </w:r>
      <w:r w:rsidRPr="003F729E">
        <w:rPr>
          <w:rtl/>
        </w:rPr>
        <w:t xml:space="preserve"> </w:t>
      </w:r>
      <w:r w:rsidR="007C664D">
        <w:rPr>
          <w:rFonts w:hint="cs"/>
          <w:rtl/>
        </w:rPr>
        <w:t>"</w:t>
      </w:r>
      <w:r>
        <w:rPr>
          <w:rFonts w:hint="cs"/>
          <w:rtl/>
        </w:rPr>
        <w:t>2</w:t>
      </w:r>
      <w:r w:rsidR="007C664D">
        <w:rPr>
          <w:rFonts w:hint="cs"/>
          <w:rtl/>
        </w:rPr>
        <w:t>"</w:t>
      </w:r>
      <w:r w:rsidRPr="008B6994">
        <w:rPr>
          <w:rtl/>
        </w:rPr>
        <w:t xml:space="preserve"> </w:t>
      </w:r>
      <w:r>
        <w:rPr>
          <w:rFonts w:hint="cs"/>
          <w:rtl/>
        </w:rPr>
        <w:t>إعداد</w:t>
      </w:r>
      <w:r w:rsidRPr="008B6994">
        <w:rPr>
          <w:rtl/>
        </w:rPr>
        <w:t xml:space="preserve"> وحدة نظام إلكتروني جديد </w:t>
      </w:r>
      <w:r w:rsidRPr="008B6994">
        <w:rPr>
          <w:rFonts w:hint="cs"/>
          <w:rtl/>
        </w:rPr>
        <w:t>ل</w:t>
      </w:r>
      <w:r w:rsidRPr="008B6994">
        <w:rPr>
          <w:rtl/>
        </w:rPr>
        <w:t>إدارة البيانات (</w:t>
      </w:r>
      <w:r w:rsidRPr="00455314">
        <w:rPr>
          <w:rFonts w:asciiTheme="minorBidi" w:hAnsiTheme="minorBidi" w:cstheme="minorBidi"/>
          <w:sz w:val="22"/>
          <w:szCs w:val="22"/>
        </w:rPr>
        <w:t>EDMS</w:t>
      </w:r>
      <w:r w:rsidRPr="008B6994">
        <w:rPr>
          <w:rtl/>
        </w:rPr>
        <w:t xml:space="preserve">)، </w:t>
      </w:r>
      <w:r w:rsidR="007C664D">
        <w:rPr>
          <w:rFonts w:hint="cs"/>
          <w:rtl/>
        </w:rPr>
        <w:t>"</w:t>
      </w:r>
      <w:r w:rsidRPr="008B6994">
        <w:rPr>
          <w:rFonts w:hint="cs"/>
          <w:rtl/>
        </w:rPr>
        <w:t>3</w:t>
      </w:r>
      <w:r w:rsidR="007C664D">
        <w:rPr>
          <w:rFonts w:hint="cs"/>
          <w:rtl/>
        </w:rPr>
        <w:t>"</w:t>
      </w:r>
      <w:r w:rsidRPr="008B6994">
        <w:rPr>
          <w:rtl/>
        </w:rPr>
        <w:t xml:space="preserve"> الانتهاء من برنامج الويبو </w:t>
      </w:r>
      <w:proofErr w:type="spellStart"/>
      <w:r w:rsidRPr="008B6994">
        <w:rPr>
          <w:rFonts w:hint="cs"/>
          <w:rtl/>
        </w:rPr>
        <w:t>ل</w:t>
      </w:r>
      <w:r w:rsidRPr="008B6994">
        <w:rPr>
          <w:rtl/>
        </w:rPr>
        <w:t>لرقمنة</w:t>
      </w:r>
      <w:proofErr w:type="spellEnd"/>
      <w:r w:rsidRPr="008B6994">
        <w:rPr>
          <w:rtl/>
        </w:rPr>
        <w:t xml:space="preserve"> </w:t>
      </w:r>
      <w:proofErr w:type="spellStart"/>
      <w:r w:rsidRPr="00455314">
        <w:rPr>
          <w:rFonts w:asciiTheme="minorBidi" w:hAnsiTheme="minorBidi" w:cstheme="minorBidi"/>
          <w:sz w:val="22"/>
          <w:szCs w:val="22"/>
        </w:rPr>
        <w:t>WIPOScan</w:t>
      </w:r>
      <w:proofErr w:type="spellEnd"/>
      <w:r w:rsidRPr="008B6994">
        <w:rPr>
          <w:rtl/>
        </w:rPr>
        <w:t>. وإضافة إلى ذلك</w:t>
      </w:r>
      <w:r w:rsidR="007C664D">
        <w:rPr>
          <w:rFonts w:hint="cs"/>
          <w:rtl/>
        </w:rPr>
        <w:t>،</w:t>
      </w:r>
      <w:r w:rsidRPr="008B6994">
        <w:rPr>
          <w:rtl/>
        </w:rPr>
        <w:t xml:space="preserve"> قدمت الويبو الدعم المباشر لمكاتب الملكية الفكرية </w:t>
      </w:r>
      <w:proofErr w:type="spellStart"/>
      <w:r w:rsidRPr="008B6994">
        <w:rPr>
          <w:rtl/>
        </w:rPr>
        <w:t>لرقمنة</w:t>
      </w:r>
      <w:proofErr w:type="spellEnd"/>
      <w:r w:rsidRPr="008B6994">
        <w:rPr>
          <w:rtl/>
        </w:rPr>
        <w:t xml:space="preserve"> سجلات</w:t>
      </w:r>
      <w:r w:rsidRPr="008B6994">
        <w:rPr>
          <w:rFonts w:hint="cs"/>
          <w:rtl/>
        </w:rPr>
        <w:t>ها</w:t>
      </w:r>
      <w:r w:rsidRPr="008B6994">
        <w:rPr>
          <w:rtl/>
        </w:rPr>
        <w:t xml:space="preserve"> </w:t>
      </w:r>
      <w:r w:rsidRPr="008B6994">
        <w:rPr>
          <w:rFonts w:hint="cs"/>
          <w:rtl/>
        </w:rPr>
        <w:t>ل</w:t>
      </w:r>
      <w:r w:rsidRPr="008B6994">
        <w:rPr>
          <w:rtl/>
        </w:rPr>
        <w:t>لملكية الفكرية، وتحسين نوعية بيانات</w:t>
      </w:r>
      <w:r>
        <w:rPr>
          <w:rFonts w:hint="cs"/>
          <w:rtl/>
        </w:rPr>
        <w:t xml:space="preserve"> الملكية الفكرية</w:t>
      </w:r>
      <w:r w:rsidRPr="008B6994">
        <w:rPr>
          <w:rtl/>
        </w:rPr>
        <w:t xml:space="preserve">، </w:t>
      </w:r>
      <w:r>
        <w:rPr>
          <w:rFonts w:hint="cs"/>
          <w:rtl/>
        </w:rPr>
        <w:t xml:space="preserve">فضلا عن توفير </w:t>
      </w:r>
      <w:r w:rsidRPr="008B6994">
        <w:rPr>
          <w:rtl/>
        </w:rPr>
        <w:t xml:space="preserve">التدريب ونقل المعرفة </w:t>
      </w:r>
      <w:r w:rsidRPr="008B6994">
        <w:rPr>
          <w:rFonts w:hint="cs"/>
          <w:rtl/>
        </w:rPr>
        <w:t>المتعلقة</w:t>
      </w:r>
      <w:r w:rsidRPr="008B6994">
        <w:rPr>
          <w:rtl/>
        </w:rPr>
        <w:t xml:space="preserve"> </w:t>
      </w:r>
      <w:r w:rsidRPr="008B6994">
        <w:rPr>
          <w:rFonts w:hint="cs"/>
          <w:rtl/>
        </w:rPr>
        <w:t>ب</w:t>
      </w:r>
      <w:r w:rsidRPr="008B6994">
        <w:rPr>
          <w:rtl/>
        </w:rPr>
        <w:t xml:space="preserve">استخدام حلول الويبو. ويوضح </w:t>
      </w:r>
      <w:r w:rsidR="00EB7C74">
        <w:rPr>
          <w:rtl/>
        </w:rPr>
        <w:t>الشكل </w:t>
      </w:r>
      <w:r w:rsidRPr="008B6994">
        <w:rPr>
          <w:rtl/>
        </w:rPr>
        <w:t xml:space="preserve">14 كيف أدى هذا العمل إلى زيادة مطردة في استخدام </w:t>
      </w:r>
      <w:r w:rsidRPr="008B6994">
        <w:rPr>
          <w:rFonts w:hint="cs"/>
          <w:rtl/>
        </w:rPr>
        <w:t>أنظمة</w:t>
      </w:r>
      <w:r w:rsidRPr="008B6994">
        <w:rPr>
          <w:rtl/>
        </w:rPr>
        <w:t xml:space="preserve"> الويبو </w:t>
      </w:r>
      <w:r w:rsidRPr="008B6994">
        <w:rPr>
          <w:rFonts w:hint="cs"/>
          <w:rtl/>
        </w:rPr>
        <w:t>ل</w:t>
      </w:r>
      <w:r w:rsidRPr="008B6994">
        <w:rPr>
          <w:rtl/>
        </w:rPr>
        <w:t>مك</w:t>
      </w:r>
      <w:r w:rsidRPr="008B6994">
        <w:rPr>
          <w:rFonts w:hint="cs"/>
          <w:rtl/>
        </w:rPr>
        <w:t>ا</w:t>
      </w:r>
      <w:r w:rsidRPr="008B6994">
        <w:rPr>
          <w:rtl/>
        </w:rPr>
        <w:t>تب الملكية الفكرية على مدى</w:t>
      </w:r>
      <w:r w:rsidRPr="003F729E">
        <w:rPr>
          <w:rtl/>
        </w:rPr>
        <w:t xml:space="preserve"> السنوات الست الماضية. </w:t>
      </w:r>
      <w:r>
        <w:rPr>
          <w:rFonts w:hint="cs"/>
          <w:rtl/>
        </w:rPr>
        <w:t>و</w:t>
      </w:r>
      <w:r w:rsidRPr="003F729E">
        <w:rPr>
          <w:rtl/>
        </w:rPr>
        <w:t>بحلول نهاية 2015،</w:t>
      </w:r>
      <w:r>
        <w:rPr>
          <w:rFonts w:hint="cs"/>
          <w:rtl/>
        </w:rPr>
        <w:t xml:space="preserve"> بلغ </w:t>
      </w:r>
      <w:proofErr w:type="gramStart"/>
      <w:r>
        <w:rPr>
          <w:rFonts w:hint="cs"/>
          <w:rtl/>
        </w:rPr>
        <w:t>عدد</w:t>
      </w:r>
      <w:proofErr w:type="gramEnd"/>
      <w:r>
        <w:rPr>
          <w:rFonts w:hint="cs"/>
          <w:rtl/>
        </w:rPr>
        <w:t xml:space="preserve"> المكاتب التي تستخدم هذه الأنظمة </w:t>
      </w:r>
      <w:r w:rsidRPr="003F729E">
        <w:rPr>
          <w:rtl/>
        </w:rPr>
        <w:t>77</w:t>
      </w:r>
      <w:r>
        <w:rPr>
          <w:rFonts w:hint="cs"/>
          <w:rtl/>
        </w:rPr>
        <w:t xml:space="preserve"> مكتبا</w:t>
      </w:r>
      <w:r w:rsidRPr="003F729E">
        <w:rPr>
          <w:rtl/>
        </w:rPr>
        <w:t xml:space="preserve">، بزيادة </w:t>
      </w:r>
      <w:r>
        <w:rPr>
          <w:rFonts w:hint="cs"/>
          <w:rtl/>
        </w:rPr>
        <w:t>تتجاوز</w:t>
      </w:r>
      <w:r w:rsidRPr="003F729E">
        <w:rPr>
          <w:rtl/>
        </w:rPr>
        <w:t xml:space="preserve"> 100 في المائة منذ</w:t>
      </w:r>
      <w:r w:rsidR="00EB7C74">
        <w:rPr>
          <w:rFonts w:hint="cs"/>
          <w:rtl/>
        </w:rPr>
        <w:t> </w:t>
      </w:r>
      <w:r w:rsidRPr="003F729E">
        <w:rPr>
          <w:rtl/>
        </w:rPr>
        <w:t>2010.</w:t>
      </w:r>
      <w:r>
        <w:rPr>
          <w:rStyle w:val="FootnoteReference"/>
        </w:rPr>
        <w:footnoteReference w:id="45"/>
      </w:r>
    </w:p>
    <w:p w:rsidR="00795423" w:rsidRPr="006565D9" w:rsidRDefault="00EB7C74" w:rsidP="00C10116">
      <w:pPr>
        <w:pStyle w:val="Figures"/>
        <w:rPr>
          <w:rtl/>
        </w:rPr>
      </w:pPr>
      <w:bookmarkStart w:id="44" w:name="_Toc457567911"/>
      <w:r>
        <w:rPr>
          <w:rFonts w:hint="cs"/>
          <w:rtl/>
          <w:lang w:bidi="ar-EG"/>
        </w:rPr>
        <w:t>الشكل</w:t>
      </w:r>
      <w:r>
        <w:rPr>
          <w:rtl/>
          <w:lang w:bidi="ar-EG"/>
        </w:rPr>
        <w:t> </w:t>
      </w:r>
      <w:r w:rsidR="00795423" w:rsidRPr="006565D9">
        <w:rPr>
          <w:rFonts w:hint="cs"/>
          <w:rtl/>
          <w:lang w:bidi="ar-EG"/>
        </w:rPr>
        <w:t xml:space="preserve">14: </w:t>
      </w:r>
      <w:r w:rsidR="00795423">
        <w:rPr>
          <w:rFonts w:hint="cs"/>
          <w:rtl/>
        </w:rPr>
        <w:t>ال</w:t>
      </w:r>
      <w:r w:rsidR="00795423" w:rsidRPr="006565D9">
        <w:rPr>
          <w:rtl/>
        </w:rPr>
        <w:t xml:space="preserve">زيادة في استخدام أنظمة الويبو </w:t>
      </w:r>
      <w:r w:rsidR="00795423">
        <w:rPr>
          <w:rFonts w:hint="cs"/>
          <w:rtl/>
        </w:rPr>
        <w:t xml:space="preserve">لأعمال </w:t>
      </w:r>
      <w:r w:rsidR="00795423" w:rsidRPr="006565D9">
        <w:rPr>
          <w:rtl/>
        </w:rPr>
        <w:t>مك</w:t>
      </w:r>
      <w:r w:rsidR="00795423">
        <w:rPr>
          <w:rFonts w:hint="cs"/>
          <w:rtl/>
        </w:rPr>
        <w:t>ا</w:t>
      </w:r>
      <w:r w:rsidR="00795423" w:rsidRPr="006565D9">
        <w:rPr>
          <w:rtl/>
        </w:rPr>
        <w:t xml:space="preserve">تب </w:t>
      </w:r>
      <w:r w:rsidR="00795423">
        <w:rPr>
          <w:rFonts w:hint="cs"/>
          <w:rtl/>
        </w:rPr>
        <w:t>الملكية الفكرية</w:t>
      </w:r>
      <w:r w:rsidR="00795423" w:rsidRPr="006565D9">
        <w:rPr>
          <w:rtl/>
        </w:rPr>
        <w:t xml:space="preserve"> في مختلف المناطق (2010</w:t>
      </w:r>
      <w:r w:rsidR="00C10116">
        <w:rPr>
          <w:rFonts w:hint="cs"/>
          <w:rtl/>
        </w:rPr>
        <w:noBreakHyphen/>
      </w:r>
      <w:r w:rsidR="00795423" w:rsidRPr="006565D9">
        <w:rPr>
          <w:rtl/>
        </w:rPr>
        <w:t>2015)</w:t>
      </w:r>
      <w:bookmarkEnd w:id="44"/>
    </w:p>
    <w:p w:rsidR="00795423" w:rsidRDefault="00EB7C74" w:rsidP="00EE41A6">
      <w:pPr>
        <w:pStyle w:val="NumberedParaAR"/>
        <w:numPr>
          <w:ilvl w:val="0"/>
          <w:numId w:val="0"/>
        </w:numPr>
        <w:tabs>
          <w:tab w:val="left" w:pos="715"/>
        </w:tabs>
        <w:spacing w:line="240" w:lineRule="auto"/>
      </w:pPr>
      <w:r>
        <w:rPr>
          <w:noProof/>
        </w:rPr>
        <w:drawing>
          <wp:inline distT="0" distB="0" distL="0" distR="0" wp14:anchorId="0322DC6F" wp14:editId="6B6F35F5">
            <wp:extent cx="5895100" cy="4203802"/>
            <wp:effectExtent l="19050" t="19050" r="10795" b="254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95813" cy="4204310"/>
                    </a:xfrm>
                    <a:prstGeom prst="rect">
                      <a:avLst/>
                    </a:prstGeom>
                    <a:noFill/>
                    <a:ln w="3174" cmpd="sng">
                      <a:solidFill>
                        <a:sysClr val="windowText" lastClr="000000"/>
                      </a:solidFill>
                      <a:prstDash val="solid"/>
                    </a:ln>
                  </pic:spPr>
                </pic:pic>
              </a:graphicData>
            </a:graphic>
          </wp:inline>
        </w:drawing>
      </w:r>
    </w:p>
    <w:p w:rsidR="00795423" w:rsidRDefault="00795423" w:rsidP="009640A4">
      <w:pPr>
        <w:pStyle w:val="NumberedParaAR"/>
        <w:numPr>
          <w:ilvl w:val="0"/>
          <w:numId w:val="8"/>
        </w:numPr>
        <w:tabs>
          <w:tab w:val="left" w:pos="715"/>
        </w:tabs>
        <w:ind w:left="0" w:firstLine="0"/>
      </w:pPr>
      <w:r>
        <w:rPr>
          <w:rFonts w:hint="cs"/>
          <w:rtl/>
        </w:rPr>
        <w:lastRenderedPageBreak/>
        <w:t>و</w:t>
      </w:r>
      <w:r w:rsidRPr="00BF63F9">
        <w:rPr>
          <w:rtl/>
        </w:rPr>
        <w:t xml:space="preserve">واصلت الويبو </w:t>
      </w:r>
      <w:r>
        <w:rPr>
          <w:rFonts w:hint="cs"/>
          <w:rtl/>
        </w:rPr>
        <w:t>إدخال تحسينات على</w:t>
      </w:r>
      <w:r w:rsidRPr="00BF63F9">
        <w:rPr>
          <w:rtl/>
        </w:rPr>
        <w:t xml:space="preserve"> </w:t>
      </w:r>
      <w:r>
        <w:rPr>
          <w:rFonts w:hint="cs"/>
          <w:rtl/>
        </w:rPr>
        <w:t>ال</w:t>
      </w:r>
      <w:r w:rsidRPr="00BF63F9">
        <w:rPr>
          <w:rtl/>
        </w:rPr>
        <w:t xml:space="preserve">أنظمة </w:t>
      </w:r>
      <w:r>
        <w:rPr>
          <w:rFonts w:hint="cs"/>
          <w:rtl/>
        </w:rPr>
        <w:t>المستخدمة</w:t>
      </w:r>
      <w:r w:rsidRPr="00BF63F9">
        <w:rPr>
          <w:rtl/>
        </w:rPr>
        <w:t xml:space="preserve"> في الدول الأعضاء من خلال تطوير </w:t>
      </w:r>
      <w:r w:rsidR="009640A4">
        <w:rPr>
          <w:rFonts w:hint="cs"/>
          <w:rtl/>
        </w:rPr>
        <w:t>خصائص</w:t>
      </w:r>
      <w:r>
        <w:rPr>
          <w:rtl/>
        </w:rPr>
        <w:t xml:space="preserve"> </w:t>
      </w:r>
      <w:r w:rsidRPr="00BF63F9">
        <w:rPr>
          <w:rtl/>
        </w:rPr>
        <w:t xml:space="preserve">جديدة تسمح </w:t>
      </w:r>
      <w:r>
        <w:rPr>
          <w:rFonts w:hint="cs"/>
          <w:rtl/>
        </w:rPr>
        <w:t>بالعمل دون الاعتماد على أية وثائق مطبوعة</w:t>
      </w:r>
      <w:r w:rsidRPr="00BF63F9">
        <w:rPr>
          <w:rtl/>
        </w:rPr>
        <w:t xml:space="preserve"> داخل مكاتب الملكية الفكرية</w:t>
      </w:r>
      <w:r>
        <w:rPr>
          <w:rFonts w:hint="cs"/>
          <w:rtl/>
        </w:rPr>
        <w:t>،</w:t>
      </w:r>
      <w:r>
        <w:rPr>
          <w:rtl/>
        </w:rPr>
        <w:t xml:space="preserve"> و</w:t>
      </w:r>
      <w:r>
        <w:rPr>
          <w:rFonts w:hint="cs"/>
          <w:rtl/>
        </w:rPr>
        <w:t>في ال</w:t>
      </w:r>
      <w:r w:rsidRPr="00BF63F9">
        <w:rPr>
          <w:rtl/>
        </w:rPr>
        <w:t xml:space="preserve">عمليات </w:t>
      </w:r>
      <w:r>
        <w:rPr>
          <w:rFonts w:hint="cs"/>
          <w:rtl/>
        </w:rPr>
        <w:t>ال</w:t>
      </w:r>
      <w:r w:rsidRPr="00BF63F9">
        <w:rPr>
          <w:rtl/>
        </w:rPr>
        <w:t xml:space="preserve">متعددة اللغات، </w:t>
      </w:r>
      <w:r w:rsidR="00734AE1">
        <w:rPr>
          <w:rFonts w:hint="cs"/>
          <w:rtl/>
        </w:rPr>
        <w:t>لا سيما</w:t>
      </w:r>
      <w:r w:rsidRPr="00BF63F9">
        <w:rPr>
          <w:rtl/>
        </w:rPr>
        <w:t xml:space="preserve"> </w:t>
      </w:r>
      <w:r>
        <w:rPr>
          <w:rFonts w:hint="cs"/>
          <w:rtl/>
        </w:rPr>
        <w:t>ا</w:t>
      </w:r>
      <w:r w:rsidRPr="00BF63F9">
        <w:rPr>
          <w:rtl/>
        </w:rPr>
        <w:t xml:space="preserve">لمكاتب </w:t>
      </w:r>
      <w:r>
        <w:rPr>
          <w:rFonts w:hint="cs"/>
          <w:rtl/>
        </w:rPr>
        <w:t>التي تستخدم</w:t>
      </w:r>
      <w:r w:rsidRPr="00BF63F9">
        <w:rPr>
          <w:rtl/>
        </w:rPr>
        <w:t xml:space="preserve"> اللغة العربية. </w:t>
      </w:r>
      <w:r>
        <w:rPr>
          <w:rFonts w:hint="cs"/>
          <w:rtl/>
        </w:rPr>
        <w:t>وتم تطوير</w:t>
      </w:r>
      <w:r>
        <w:rPr>
          <w:rtl/>
        </w:rPr>
        <w:t xml:space="preserve"> وحد</w:t>
      </w:r>
      <w:r w:rsidRPr="00BF63F9">
        <w:rPr>
          <w:rtl/>
        </w:rPr>
        <w:t>ت</w:t>
      </w:r>
      <w:r>
        <w:rPr>
          <w:rFonts w:hint="cs"/>
          <w:rtl/>
        </w:rPr>
        <w:t>ين</w:t>
      </w:r>
      <w:r w:rsidRPr="00BF63F9">
        <w:rPr>
          <w:rtl/>
        </w:rPr>
        <w:t xml:space="preserve"> جديد</w:t>
      </w:r>
      <w:r>
        <w:rPr>
          <w:rFonts w:hint="cs"/>
          <w:rtl/>
        </w:rPr>
        <w:t>تين</w:t>
      </w:r>
      <w:r w:rsidRPr="00BF63F9">
        <w:rPr>
          <w:rtl/>
        </w:rPr>
        <w:t xml:space="preserve"> </w:t>
      </w:r>
      <w:r>
        <w:rPr>
          <w:rFonts w:hint="cs"/>
          <w:rtl/>
        </w:rPr>
        <w:t>لإتاحة</w:t>
      </w:r>
      <w:r w:rsidRPr="00BF63F9">
        <w:rPr>
          <w:rtl/>
        </w:rPr>
        <w:t xml:space="preserve"> الخيار لمكاتب الملكية الفكرية </w:t>
      </w:r>
      <w:r>
        <w:rPr>
          <w:rFonts w:hint="cs"/>
          <w:rtl/>
        </w:rPr>
        <w:t>للانتقال إلى</w:t>
      </w:r>
      <w:r w:rsidRPr="00BF63F9">
        <w:rPr>
          <w:rtl/>
        </w:rPr>
        <w:t xml:space="preserve"> </w:t>
      </w:r>
      <w:r>
        <w:rPr>
          <w:rFonts w:hint="cs"/>
          <w:rtl/>
        </w:rPr>
        <w:t>تقديم</w:t>
      </w:r>
      <w:r w:rsidRPr="00BF63F9">
        <w:rPr>
          <w:rtl/>
        </w:rPr>
        <w:t xml:space="preserve"> الخدمات عبر </w:t>
      </w:r>
      <w:r w:rsidR="006C7FBB">
        <w:rPr>
          <w:rtl/>
        </w:rPr>
        <w:t>الإنترنت</w:t>
      </w:r>
      <w:r w:rsidRPr="00BF63F9">
        <w:rPr>
          <w:rtl/>
        </w:rPr>
        <w:t xml:space="preserve"> بشكل كامل</w:t>
      </w:r>
      <w:r w:rsidR="009640A4">
        <w:rPr>
          <w:rFonts w:hint="cs"/>
          <w:rtl/>
        </w:rPr>
        <w:t xml:space="preserve"> هما نظام الإيداع الإلكتروني (</w:t>
      </w:r>
      <w:r w:rsidRPr="00455314">
        <w:rPr>
          <w:rFonts w:asciiTheme="minorBidi" w:hAnsiTheme="minorBidi" w:cstheme="minorBidi"/>
          <w:sz w:val="22"/>
          <w:szCs w:val="22"/>
        </w:rPr>
        <w:t>WIPO File</w:t>
      </w:r>
      <w:r w:rsidR="009640A4">
        <w:rPr>
          <w:rFonts w:asciiTheme="minorBidi" w:hAnsiTheme="minorBidi" w:cstheme="minorBidi" w:hint="cs"/>
          <w:sz w:val="22"/>
          <w:szCs w:val="22"/>
          <w:rtl/>
        </w:rPr>
        <w:t>)</w:t>
      </w:r>
      <w:r w:rsidRPr="00BF63F9">
        <w:rPr>
          <w:rtl/>
        </w:rPr>
        <w:t xml:space="preserve"> </w:t>
      </w:r>
      <w:r>
        <w:rPr>
          <w:rFonts w:hint="cs"/>
          <w:rtl/>
        </w:rPr>
        <w:t xml:space="preserve">الذي </w:t>
      </w:r>
      <w:r w:rsidRPr="00496497">
        <w:rPr>
          <w:rtl/>
        </w:rPr>
        <w:t>ص</w:t>
      </w:r>
      <w:r>
        <w:rPr>
          <w:rFonts w:hint="cs"/>
          <w:rtl/>
        </w:rPr>
        <w:t>ُ</w:t>
      </w:r>
      <w:r w:rsidRPr="00496497">
        <w:rPr>
          <w:rtl/>
        </w:rPr>
        <w:t xml:space="preserve">مم لإتاحة حلول </w:t>
      </w:r>
      <w:r w:rsidR="009C540B">
        <w:rPr>
          <w:rtl/>
        </w:rPr>
        <w:t>الإيداع</w:t>
      </w:r>
      <w:r w:rsidRPr="00496497">
        <w:rPr>
          <w:rtl/>
        </w:rPr>
        <w:t xml:space="preserve"> على </w:t>
      </w:r>
      <w:r w:rsidR="006C7FBB">
        <w:rPr>
          <w:rtl/>
        </w:rPr>
        <w:t>الإنترنت</w:t>
      </w:r>
      <w:r w:rsidRPr="00496497">
        <w:rPr>
          <w:rtl/>
        </w:rPr>
        <w:t xml:space="preserve"> للمكاتب الصغيرة والمتوسطة</w:t>
      </w:r>
      <w:r w:rsidRPr="00BF63F9">
        <w:rPr>
          <w:rtl/>
        </w:rPr>
        <w:t>،</w:t>
      </w:r>
      <w:r w:rsidR="009640A4">
        <w:rPr>
          <w:rFonts w:hint="cs"/>
          <w:rtl/>
        </w:rPr>
        <w:t xml:space="preserve"> </w:t>
      </w:r>
      <w:r>
        <w:rPr>
          <w:rFonts w:hint="cs"/>
          <w:rtl/>
        </w:rPr>
        <w:t>و</w:t>
      </w:r>
      <w:r w:rsidRPr="00813FDD">
        <w:rPr>
          <w:rtl/>
        </w:rPr>
        <w:t xml:space="preserve">نظام </w:t>
      </w:r>
      <w:r w:rsidRPr="00455314">
        <w:rPr>
          <w:rFonts w:asciiTheme="minorBidi" w:hAnsiTheme="minorBidi" w:cstheme="minorBidi"/>
          <w:sz w:val="22"/>
          <w:szCs w:val="22"/>
        </w:rPr>
        <w:t>WIPO Publish</w:t>
      </w:r>
      <w:r w:rsidR="009640A4">
        <w:rPr>
          <w:rFonts w:hint="cs"/>
          <w:rtl/>
        </w:rPr>
        <w:t xml:space="preserve"> </w:t>
      </w:r>
      <w:r w:rsidRPr="00BF63F9">
        <w:rPr>
          <w:rtl/>
        </w:rPr>
        <w:t>وهو نظام حاسوبي للنشر والبحث ونشر بيانات</w:t>
      </w:r>
      <w:r>
        <w:rPr>
          <w:rFonts w:hint="cs"/>
          <w:rtl/>
        </w:rPr>
        <w:t xml:space="preserve"> الملكية الفكرية</w:t>
      </w:r>
      <w:r>
        <w:rPr>
          <w:rtl/>
        </w:rPr>
        <w:t xml:space="preserve"> و</w:t>
      </w:r>
      <w:r w:rsidRPr="00BF63F9">
        <w:rPr>
          <w:rtl/>
        </w:rPr>
        <w:t>وثائق</w:t>
      </w:r>
      <w:r>
        <w:rPr>
          <w:rFonts w:hint="cs"/>
          <w:rtl/>
        </w:rPr>
        <w:t>ها</w:t>
      </w:r>
      <w:r w:rsidRPr="00BF63F9">
        <w:rPr>
          <w:rtl/>
        </w:rPr>
        <w:t xml:space="preserve">. </w:t>
      </w:r>
      <w:proofErr w:type="gramStart"/>
      <w:r w:rsidRPr="00BF63F9">
        <w:rPr>
          <w:rtl/>
        </w:rPr>
        <w:t>تم</w:t>
      </w:r>
      <w:proofErr w:type="gramEnd"/>
      <w:r w:rsidRPr="00BF63F9">
        <w:rPr>
          <w:rtl/>
        </w:rPr>
        <w:t xml:space="preserve"> </w:t>
      </w:r>
      <w:r>
        <w:rPr>
          <w:rFonts w:hint="cs"/>
          <w:rtl/>
        </w:rPr>
        <w:t xml:space="preserve">أيضا </w:t>
      </w:r>
      <w:r w:rsidRPr="00BF63F9">
        <w:rPr>
          <w:rtl/>
        </w:rPr>
        <w:t xml:space="preserve">تحسين خدمات الدعم من خلال </w:t>
      </w:r>
      <w:r>
        <w:rPr>
          <w:rFonts w:hint="cs"/>
          <w:rtl/>
        </w:rPr>
        <w:t>إتاحة</w:t>
      </w:r>
      <w:r w:rsidRPr="00BF63F9">
        <w:rPr>
          <w:rtl/>
        </w:rPr>
        <w:t xml:space="preserve"> نقل التدريب والمع</w:t>
      </w:r>
      <w:r>
        <w:rPr>
          <w:rFonts w:hint="cs"/>
          <w:rtl/>
        </w:rPr>
        <w:t>ا</w:t>
      </w:r>
      <w:r>
        <w:rPr>
          <w:rtl/>
        </w:rPr>
        <w:t>رف</w:t>
      </w:r>
      <w:r>
        <w:rPr>
          <w:rFonts w:hint="cs"/>
          <w:rtl/>
        </w:rPr>
        <w:t xml:space="preserve"> بصورة متزايدة،</w:t>
      </w:r>
      <w:r w:rsidRPr="00BF63F9">
        <w:rPr>
          <w:rtl/>
        </w:rPr>
        <w:t xml:space="preserve"> وإنشاء وظيفة "مكتب المساعدة" </w:t>
      </w:r>
      <w:r>
        <w:rPr>
          <w:rFonts w:hint="cs"/>
          <w:rtl/>
        </w:rPr>
        <w:t>خصيصا</w:t>
      </w:r>
      <w:r w:rsidRPr="00BF63F9">
        <w:rPr>
          <w:rtl/>
        </w:rPr>
        <w:t xml:space="preserve"> داخل البرنامج.</w:t>
      </w:r>
    </w:p>
    <w:p w:rsidR="00795423" w:rsidRDefault="00472AE5" w:rsidP="009640A4">
      <w:pPr>
        <w:pStyle w:val="NumberedParaAR"/>
        <w:numPr>
          <w:ilvl w:val="0"/>
          <w:numId w:val="8"/>
        </w:numPr>
        <w:tabs>
          <w:tab w:val="left" w:pos="715"/>
        </w:tabs>
        <w:ind w:left="0" w:firstLine="0"/>
        <w:rPr>
          <w:rtl/>
        </w:rPr>
      </w:pPr>
      <w:r>
        <w:rPr>
          <w:noProof/>
        </w:rPr>
        <mc:AlternateContent>
          <mc:Choice Requires="wps">
            <w:drawing>
              <wp:anchor distT="0" distB="0" distL="114300" distR="114300" simplePos="0" relativeHeight="251693056" behindDoc="0" locked="0" layoutInCell="1" allowOverlap="1" wp14:anchorId="2475FB95" wp14:editId="5D414C08">
                <wp:simplePos x="0" y="0"/>
                <wp:positionH relativeFrom="margin">
                  <wp:posOffset>273685</wp:posOffset>
                </wp:positionH>
                <wp:positionV relativeFrom="margin">
                  <wp:posOffset>1800860</wp:posOffset>
                </wp:positionV>
                <wp:extent cx="2913380" cy="2870200"/>
                <wp:effectExtent l="0" t="0" r="0" b="6350"/>
                <wp:wrapSquare wrapText="bothSides"/>
                <wp:docPr id="344" name="Text Box 344"/>
                <wp:cNvGraphicFramePr/>
                <a:graphic xmlns:a="http://schemas.openxmlformats.org/drawingml/2006/main">
                  <a:graphicData uri="http://schemas.microsoft.com/office/word/2010/wordprocessingShape">
                    <wps:wsp>
                      <wps:cNvSpPr txBox="1"/>
                      <wps:spPr>
                        <a:xfrm>
                          <a:off x="0" y="0"/>
                          <a:ext cx="2913380" cy="2870200"/>
                        </a:xfrm>
                        <a:prstGeom prst="rect">
                          <a:avLst/>
                        </a:prstGeom>
                        <a:noFill/>
                        <a:ln>
                          <a:noFill/>
                        </a:ln>
                        <a:effectLst/>
                      </wps:spPr>
                      <wps:txbx>
                        <w:txbxContent>
                          <w:p w:rsidR="002011CC" w:rsidRPr="00EE41A6" w:rsidRDefault="002011CC" w:rsidP="00953898">
                            <w:pPr>
                              <w:pStyle w:val="Figures"/>
                              <w:rPr>
                                <w:rtl/>
                              </w:rPr>
                            </w:pPr>
                            <w:bookmarkStart w:id="45" w:name="_Toc457567912"/>
                            <w:r>
                              <w:rPr>
                                <w:rFonts w:hint="cs"/>
                                <w:rtl/>
                              </w:rPr>
                              <w:t>الشكل</w:t>
                            </w:r>
                            <w:r>
                              <w:rPr>
                                <w:rtl/>
                              </w:rPr>
                              <w:t> </w:t>
                            </w:r>
                            <w:r w:rsidRPr="00EE41A6">
                              <w:rPr>
                                <w:rFonts w:hint="cs"/>
                                <w:rtl/>
                              </w:rPr>
                              <w:t>15: تحسين البنية التحتية فيما يتعلق بحق المؤلف في نظام الملكية الفكرية</w:t>
                            </w:r>
                            <w:bookmarkEnd w:id="45"/>
                          </w:p>
                          <w:p w:rsidR="002011CC" w:rsidRPr="008C7612" w:rsidRDefault="002011CC" w:rsidP="00472AE5">
                            <w:pPr>
                              <w:pStyle w:val="Caption"/>
                              <w:bidi/>
                            </w:pPr>
                            <w:r w:rsidRPr="00FC6EEF">
                              <w:rPr>
                                <w:rFonts w:hint="cs"/>
                                <w:noProof/>
                                <w:szCs w:val="18"/>
                                <w:rtl/>
                              </w:rPr>
                              <w:drawing>
                                <wp:inline distT="0" distB="0" distL="0" distR="0" wp14:anchorId="3A3C1143" wp14:editId="2D6F0D49">
                                  <wp:extent cx="2408576" cy="2377438"/>
                                  <wp:effectExtent l="19050" t="19050" r="10795" b="2349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09892" cy="2378737"/>
                                          </a:xfrm>
                                          <a:prstGeom prst="rect">
                                            <a:avLst/>
                                          </a:prstGeom>
                                          <a:noFill/>
                                          <a:ln>
                                            <a:solidFill>
                                              <a:schemeClr val="tx1"/>
                                            </a:solidFill>
                                          </a:ln>
                                        </pic:spPr>
                                      </pic:pic>
                                    </a:graphicData>
                                  </a:graphic>
                                </wp:inline>
                              </w:drawing>
                            </w:r>
                          </w:p>
                        </w:txbxContent>
                      </wps:txbx>
                      <wps:bodyPr rot="0" spcFirstLastPara="0" vertOverflow="overflow" horzOverflow="overflow" vert="horz" wrap="square" lIns="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4" o:spid="_x0000_s1033" type="#_x0000_t202" style="position:absolute;left:0;text-align:left;margin-left:21.55pt;margin-top:141.8pt;width:229.4pt;height:226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" filled="f" stroked="f">
                <v:textbox inset="0,0,,0">
                  <w:txbxContent>
                    <w:p w:rsidR="002011CC" w:rsidRPr="00EE41A6" w:rsidRDefault="002011CC" w:rsidP="00953898">
                      <w:pPr>
                        <w:pStyle w:val="Figures"/>
                        <w:rPr>
                          <w:rtl/>
                        </w:rPr>
                      </w:pPr>
                      <w:bookmarkStart w:id="58" w:name="_Toc457567912"/>
                      <w:r>
                        <w:rPr>
                          <w:rFonts w:hint="cs"/>
                          <w:rtl/>
                        </w:rPr>
                        <w:t>الشكل</w:t>
                      </w:r>
                      <w:r>
                        <w:rPr>
                          <w:rtl/>
                        </w:rPr>
                        <w:t> </w:t>
                      </w:r>
                      <w:r w:rsidRPr="00EE41A6">
                        <w:rPr>
                          <w:rFonts w:hint="cs"/>
                          <w:rtl/>
                        </w:rPr>
                        <w:t>15: تحسين البنية التحتية فيما يتعلق بحق المؤلف في نظام الملكية الفكرية</w:t>
                      </w:r>
                      <w:bookmarkEnd w:id="58"/>
                    </w:p>
                    <w:p w:rsidR="002011CC" w:rsidRPr="008C7612" w:rsidRDefault="002011CC" w:rsidP="00472AE5">
                      <w:pPr>
                        <w:pStyle w:val="Caption"/>
                        <w:bidi/>
                      </w:pPr>
                      <w:r w:rsidRPr="00FC6EEF">
                        <w:rPr>
                          <w:rFonts w:hint="cs"/>
                          <w:noProof/>
                          <w:szCs w:val="18"/>
                          <w:rtl/>
                        </w:rPr>
                        <w:drawing>
                          <wp:inline distT="0" distB="0" distL="0" distR="0" wp14:anchorId="0FB4A817" wp14:editId="20A12BE3">
                            <wp:extent cx="2408576" cy="2377438"/>
                            <wp:effectExtent l="19050" t="19050" r="10795" b="2349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09892" cy="2378737"/>
                                    </a:xfrm>
                                    <a:prstGeom prst="rect">
                                      <a:avLst/>
                                    </a:prstGeom>
                                    <a:noFill/>
                                    <a:ln>
                                      <a:solidFill>
                                        <a:schemeClr val="tx1"/>
                                      </a:solidFill>
                                    </a:ln>
                                  </pic:spPr>
                                </pic:pic>
                              </a:graphicData>
                            </a:graphic>
                          </wp:inline>
                        </w:drawing>
                      </w:r>
                    </w:p>
                  </w:txbxContent>
                </v:textbox>
                <w10:wrap type="square" anchorx="margin" anchory="margin"/>
              </v:shape>
            </w:pict>
          </mc:Fallback>
        </mc:AlternateContent>
      </w:r>
      <w:r w:rsidR="00795423">
        <w:rPr>
          <w:rFonts w:hint="cs"/>
          <w:rtl/>
        </w:rPr>
        <w:t>و</w:t>
      </w:r>
      <w:r w:rsidR="00795423" w:rsidRPr="002F7FD3">
        <w:rPr>
          <w:rtl/>
        </w:rPr>
        <w:t>فيما ي</w:t>
      </w:r>
      <w:r w:rsidR="00795423">
        <w:rPr>
          <w:rtl/>
        </w:rPr>
        <w:t xml:space="preserve">تعلق </w:t>
      </w:r>
      <w:r w:rsidR="00795423">
        <w:rPr>
          <w:rFonts w:hint="cs"/>
          <w:rtl/>
        </w:rPr>
        <w:t xml:space="preserve">تحديدا </w:t>
      </w:r>
      <w:r w:rsidR="00795423">
        <w:rPr>
          <w:rtl/>
        </w:rPr>
        <w:t>بدعم إدارة لحق</w:t>
      </w:r>
      <w:r w:rsidR="00795423" w:rsidRPr="002F7FD3">
        <w:rPr>
          <w:rtl/>
        </w:rPr>
        <w:t xml:space="preserve"> </w:t>
      </w:r>
      <w:r w:rsidR="00795423">
        <w:rPr>
          <w:rFonts w:hint="cs"/>
          <w:rtl/>
        </w:rPr>
        <w:t>المؤلف</w:t>
      </w:r>
      <w:r w:rsidR="00795423" w:rsidRPr="002F7FD3">
        <w:rPr>
          <w:rtl/>
        </w:rPr>
        <w:t xml:space="preserve"> </w:t>
      </w:r>
      <w:r w:rsidR="00795423">
        <w:rPr>
          <w:rFonts w:hint="cs"/>
          <w:rtl/>
        </w:rPr>
        <w:t xml:space="preserve">لتصبح </w:t>
      </w:r>
      <w:r w:rsidR="00795423">
        <w:rPr>
          <w:rtl/>
        </w:rPr>
        <w:t>أكثر كفاءة</w:t>
      </w:r>
      <w:r w:rsidR="00795423" w:rsidRPr="002F7FD3">
        <w:rPr>
          <w:rtl/>
        </w:rPr>
        <w:t>،</w:t>
      </w:r>
      <w:r w:rsidR="00795423">
        <w:rPr>
          <w:rtl/>
        </w:rPr>
        <w:t xml:space="preserve"> </w:t>
      </w:r>
      <w:r w:rsidR="00795423" w:rsidRPr="002F7FD3">
        <w:rPr>
          <w:rtl/>
        </w:rPr>
        <w:t>شهدت الفترة قيد الاستعراض زيادة</w:t>
      </w:r>
      <w:r w:rsidR="00795423">
        <w:rPr>
          <w:rtl/>
        </w:rPr>
        <w:t xml:space="preserve"> عدد منظمات </w:t>
      </w:r>
      <w:r w:rsidR="00795423">
        <w:rPr>
          <w:rFonts w:hint="cs"/>
          <w:rtl/>
        </w:rPr>
        <w:t>ال</w:t>
      </w:r>
      <w:r w:rsidR="00795423">
        <w:rPr>
          <w:rtl/>
        </w:rPr>
        <w:t>إدارة الجماعية</w:t>
      </w:r>
      <w:r w:rsidR="00795423">
        <w:rPr>
          <w:rFonts w:hint="cs"/>
          <w:rtl/>
        </w:rPr>
        <w:t xml:space="preserve">، </w:t>
      </w:r>
      <w:r w:rsidR="00795423">
        <w:rPr>
          <w:rtl/>
        </w:rPr>
        <w:t>ومكاتب حق</w:t>
      </w:r>
      <w:r w:rsidR="00795423" w:rsidRPr="002F7FD3">
        <w:rPr>
          <w:rtl/>
        </w:rPr>
        <w:t xml:space="preserve"> </w:t>
      </w:r>
      <w:r w:rsidR="00795423">
        <w:rPr>
          <w:rFonts w:hint="cs"/>
          <w:rtl/>
        </w:rPr>
        <w:t>المؤلف</w:t>
      </w:r>
      <w:r w:rsidR="00795423">
        <w:rPr>
          <w:rtl/>
        </w:rPr>
        <w:t xml:space="preserve"> </w:t>
      </w:r>
      <w:r w:rsidR="00795423">
        <w:rPr>
          <w:rFonts w:hint="cs"/>
          <w:rtl/>
        </w:rPr>
        <w:t xml:space="preserve">التي تستخدم </w:t>
      </w:r>
      <w:r w:rsidR="00795423" w:rsidRPr="002F7FD3">
        <w:rPr>
          <w:rtl/>
        </w:rPr>
        <w:t xml:space="preserve">برنامج الويبو للإدارة الجماعية لحق المؤلف والحقوق المجاورة، </w:t>
      </w:r>
      <w:r w:rsidR="009640A4">
        <w:rPr>
          <w:rFonts w:hint="cs"/>
          <w:rtl/>
        </w:rPr>
        <w:t>و</w:t>
      </w:r>
      <w:r w:rsidR="00795423" w:rsidRPr="00A93DD2">
        <w:rPr>
          <w:rFonts w:asciiTheme="minorBidi" w:hAnsiTheme="minorBidi" w:cstheme="minorBidi"/>
          <w:sz w:val="22"/>
          <w:szCs w:val="22"/>
        </w:rPr>
        <w:t>WIPOCOS</w:t>
      </w:r>
      <w:r w:rsidR="00795423" w:rsidRPr="002F7FD3">
        <w:rPr>
          <w:rtl/>
        </w:rPr>
        <w:t>، و</w:t>
      </w:r>
      <w:r w:rsidR="00795423">
        <w:rPr>
          <w:rFonts w:hint="cs"/>
          <w:rtl/>
        </w:rPr>
        <w:t>نظام</w:t>
      </w:r>
      <w:r w:rsidR="009640A4">
        <w:rPr>
          <w:rFonts w:hint="eastAsia"/>
          <w:rtl/>
        </w:rPr>
        <w:t> </w:t>
      </w:r>
      <w:r w:rsidR="001661F6">
        <w:rPr>
          <w:rFonts w:hint="cs"/>
          <w:rtl/>
        </w:rPr>
        <w:t xml:space="preserve">إدارة حق المؤلف </w:t>
      </w:r>
      <w:r w:rsidR="00795423" w:rsidRPr="002F7FD3">
        <w:rPr>
          <w:rtl/>
        </w:rPr>
        <w:t>(</w:t>
      </w:r>
      <w:r w:rsidR="00795423" w:rsidRPr="00A93DD2">
        <w:rPr>
          <w:rFonts w:asciiTheme="minorBidi" w:hAnsiTheme="minorBidi" w:cstheme="minorBidi"/>
          <w:sz w:val="22"/>
          <w:szCs w:val="22"/>
        </w:rPr>
        <w:t>GDA</w:t>
      </w:r>
      <w:r w:rsidR="00795423" w:rsidRPr="002F7FD3">
        <w:rPr>
          <w:rtl/>
        </w:rPr>
        <w:t xml:space="preserve">). </w:t>
      </w:r>
      <w:proofErr w:type="gramStart"/>
      <w:r w:rsidR="00795423">
        <w:rPr>
          <w:rFonts w:hint="cs"/>
          <w:rtl/>
          <w:lang w:bidi="ar-EG"/>
        </w:rPr>
        <w:t>وفيما</w:t>
      </w:r>
      <w:proofErr w:type="gramEnd"/>
      <w:r w:rsidR="00795423">
        <w:rPr>
          <w:rFonts w:hint="cs"/>
          <w:rtl/>
          <w:lang w:bidi="ar-EG"/>
        </w:rPr>
        <w:t xml:space="preserve"> يتعلق</w:t>
      </w:r>
      <w:r w:rsidR="00795423">
        <w:rPr>
          <w:rFonts w:hint="cs"/>
          <w:rtl/>
        </w:rPr>
        <w:t xml:space="preserve"> بنظام </w:t>
      </w:r>
      <w:r w:rsidR="00795423" w:rsidRPr="00A93DD2">
        <w:rPr>
          <w:rFonts w:asciiTheme="minorBidi" w:hAnsiTheme="minorBidi" w:cstheme="minorBidi"/>
          <w:sz w:val="22"/>
          <w:szCs w:val="22"/>
        </w:rPr>
        <w:t>WIPOCOS</w:t>
      </w:r>
      <w:r w:rsidR="00795423" w:rsidRPr="002F7FD3">
        <w:rPr>
          <w:rtl/>
        </w:rPr>
        <w:t xml:space="preserve">، ارتفع عدد </w:t>
      </w:r>
      <w:r w:rsidR="00795423">
        <w:rPr>
          <w:rFonts w:hint="cs"/>
          <w:rtl/>
        </w:rPr>
        <w:t>منظمات الإدارة الجماعية</w:t>
      </w:r>
      <w:r w:rsidR="00795423" w:rsidRPr="002F7FD3">
        <w:rPr>
          <w:rtl/>
        </w:rPr>
        <w:t xml:space="preserve"> </w:t>
      </w:r>
      <w:r w:rsidR="00795423">
        <w:rPr>
          <w:rFonts w:hint="cs"/>
          <w:rtl/>
        </w:rPr>
        <w:t>التي تستخدم</w:t>
      </w:r>
      <w:r w:rsidR="00795423" w:rsidRPr="002F7FD3">
        <w:rPr>
          <w:rtl/>
        </w:rPr>
        <w:t xml:space="preserve"> </w:t>
      </w:r>
      <w:r w:rsidR="00795423">
        <w:rPr>
          <w:rFonts w:hint="cs"/>
          <w:rtl/>
        </w:rPr>
        <w:t xml:space="preserve">هذا </w:t>
      </w:r>
      <w:r w:rsidR="00795423" w:rsidRPr="002F7FD3">
        <w:rPr>
          <w:rtl/>
        </w:rPr>
        <w:t>النظام من 10</w:t>
      </w:r>
      <w:r w:rsidR="00795423">
        <w:rPr>
          <w:rFonts w:hint="cs"/>
          <w:rtl/>
        </w:rPr>
        <w:t xml:space="preserve"> منظمات</w:t>
      </w:r>
      <w:r w:rsidR="00795423" w:rsidRPr="002F7FD3">
        <w:rPr>
          <w:rtl/>
        </w:rPr>
        <w:t xml:space="preserve"> في</w:t>
      </w:r>
      <w:r w:rsidR="00795423">
        <w:rPr>
          <w:rFonts w:hint="cs"/>
          <w:rtl/>
        </w:rPr>
        <w:t xml:space="preserve"> الثنائية</w:t>
      </w:r>
      <w:r w:rsidR="00795423" w:rsidRPr="002F7FD3">
        <w:rPr>
          <w:rtl/>
        </w:rPr>
        <w:t xml:space="preserve"> 2008/09 إلى 20 في</w:t>
      </w:r>
      <w:r w:rsidR="00795423">
        <w:rPr>
          <w:rFonts w:hint="cs"/>
          <w:rtl/>
        </w:rPr>
        <w:t xml:space="preserve"> الثنائية</w:t>
      </w:r>
      <w:r w:rsidR="00795423" w:rsidRPr="002F7FD3">
        <w:rPr>
          <w:rtl/>
        </w:rPr>
        <w:t xml:space="preserve"> 2010/11</w:t>
      </w:r>
      <w:r w:rsidR="00795423">
        <w:rPr>
          <w:rFonts w:hint="cs"/>
          <w:rtl/>
        </w:rPr>
        <w:t xml:space="preserve">، ثم إلى </w:t>
      </w:r>
      <w:r w:rsidR="00795423" w:rsidRPr="002F7FD3">
        <w:rPr>
          <w:rtl/>
        </w:rPr>
        <w:t xml:space="preserve">26 </w:t>
      </w:r>
      <w:r w:rsidR="00795423">
        <w:rPr>
          <w:rFonts w:hint="cs"/>
          <w:rtl/>
        </w:rPr>
        <w:t xml:space="preserve">منظمة </w:t>
      </w:r>
      <w:r w:rsidR="00795423" w:rsidRPr="002F7FD3">
        <w:rPr>
          <w:rtl/>
        </w:rPr>
        <w:t xml:space="preserve">في نهاية 2013. </w:t>
      </w:r>
      <w:proofErr w:type="gramStart"/>
      <w:r w:rsidR="00795423">
        <w:rPr>
          <w:rFonts w:hint="cs"/>
          <w:rtl/>
        </w:rPr>
        <w:t>كما</w:t>
      </w:r>
      <w:proofErr w:type="gramEnd"/>
      <w:r w:rsidR="00795423">
        <w:rPr>
          <w:rFonts w:hint="cs"/>
          <w:rtl/>
        </w:rPr>
        <w:t xml:space="preserve"> </w:t>
      </w:r>
      <w:r w:rsidR="00795423" w:rsidRPr="002F7FD3">
        <w:rPr>
          <w:rtl/>
        </w:rPr>
        <w:t>ارتفع عدد مكاتب حق</w:t>
      </w:r>
      <w:r w:rsidR="00795423">
        <w:rPr>
          <w:rFonts w:hint="cs"/>
          <w:rtl/>
        </w:rPr>
        <w:t xml:space="preserve"> المؤلف</w:t>
      </w:r>
      <w:r w:rsidR="00795423" w:rsidRPr="002F7FD3">
        <w:rPr>
          <w:rtl/>
        </w:rPr>
        <w:t xml:space="preserve"> </w:t>
      </w:r>
      <w:r w:rsidR="00795423">
        <w:rPr>
          <w:rFonts w:hint="cs"/>
          <w:rtl/>
        </w:rPr>
        <w:t>التي تستخدم</w:t>
      </w:r>
      <w:r w:rsidR="001661F6">
        <w:rPr>
          <w:rtl/>
        </w:rPr>
        <w:t xml:space="preserve"> </w:t>
      </w:r>
      <w:r w:rsidR="001661F6">
        <w:rPr>
          <w:rFonts w:hint="cs"/>
          <w:rtl/>
        </w:rPr>
        <w:t xml:space="preserve">نظام إدارة حق المؤلف </w:t>
      </w:r>
      <w:r w:rsidR="001661F6" w:rsidRPr="002F7FD3">
        <w:rPr>
          <w:rtl/>
        </w:rPr>
        <w:t>(</w:t>
      </w:r>
      <w:r w:rsidR="001661F6" w:rsidRPr="00A93DD2">
        <w:rPr>
          <w:rFonts w:asciiTheme="minorBidi" w:hAnsiTheme="minorBidi" w:cstheme="minorBidi"/>
          <w:sz w:val="22"/>
          <w:szCs w:val="22"/>
        </w:rPr>
        <w:t>GDA</w:t>
      </w:r>
      <w:r w:rsidR="001661F6" w:rsidRPr="002F7FD3">
        <w:rPr>
          <w:rtl/>
        </w:rPr>
        <w:t>)</w:t>
      </w:r>
      <w:r w:rsidR="00795423" w:rsidRPr="002F7FD3">
        <w:rPr>
          <w:rtl/>
        </w:rPr>
        <w:t xml:space="preserve"> من </w:t>
      </w:r>
      <w:r w:rsidR="00795423">
        <w:rPr>
          <w:rFonts w:hint="cs"/>
          <w:rtl/>
        </w:rPr>
        <w:t>8</w:t>
      </w:r>
      <w:r w:rsidR="001661F6">
        <w:rPr>
          <w:rFonts w:hint="cs"/>
          <w:rtl/>
        </w:rPr>
        <w:t xml:space="preserve"> مكاتب</w:t>
      </w:r>
      <w:r w:rsidR="00795423" w:rsidRPr="002F7FD3">
        <w:rPr>
          <w:rtl/>
        </w:rPr>
        <w:t xml:space="preserve"> إلى 18</w:t>
      </w:r>
      <w:r w:rsidR="00795423">
        <w:rPr>
          <w:rFonts w:hint="cs"/>
          <w:rtl/>
        </w:rPr>
        <w:t xml:space="preserve"> مكتبا في الفترة </w:t>
      </w:r>
      <w:r>
        <w:rPr>
          <w:rFonts w:hint="cs"/>
          <w:rtl/>
        </w:rPr>
        <w:t>من</w:t>
      </w:r>
      <w:r w:rsidR="00795423" w:rsidRPr="002F7FD3">
        <w:rPr>
          <w:rtl/>
        </w:rPr>
        <w:t xml:space="preserve"> 2011 </w:t>
      </w:r>
      <w:r>
        <w:rPr>
          <w:rFonts w:hint="cs"/>
          <w:rtl/>
        </w:rPr>
        <w:t xml:space="preserve">إلى </w:t>
      </w:r>
      <w:r w:rsidR="00795423" w:rsidRPr="002F7FD3">
        <w:rPr>
          <w:rtl/>
        </w:rPr>
        <w:t>2013 (انظر</w:t>
      </w:r>
      <w:r w:rsidR="001661F6">
        <w:rPr>
          <w:rFonts w:hint="cs"/>
          <w:rtl/>
        </w:rPr>
        <w:t> </w:t>
      </w:r>
      <w:r w:rsidR="00EB7C74">
        <w:rPr>
          <w:rtl/>
        </w:rPr>
        <w:t>الشكل </w:t>
      </w:r>
      <w:r w:rsidR="00795423" w:rsidRPr="002F7FD3">
        <w:rPr>
          <w:rtl/>
        </w:rPr>
        <w:t>15)</w:t>
      </w:r>
      <w:r w:rsidR="00795423">
        <w:rPr>
          <w:rFonts w:hint="cs"/>
          <w:rtl/>
        </w:rPr>
        <w:t>.</w:t>
      </w:r>
    </w:p>
    <w:p w:rsidR="00795423" w:rsidRDefault="00795423" w:rsidP="009640A4">
      <w:pPr>
        <w:pStyle w:val="NumberedParaAR"/>
        <w:numPr>
          <w:ilvl w:val="0"/>
          <w:numId w:val="8"/>
        </w:numPr>
        <w:tabs>
          <w:tab w:val="left" w:pos="715"/>
        </w:tabs>
        <w:ind w:left="0" w:firstLine="0"/>
      </w:pPr>
      <w:r>
        <w:rPr>
          <w:rFonts w:hint="cs"/>
          <w:rtl/>
        </w:rPr>
        <w:t xml:space="preserve">وتوقف العمل </w:t>
      </w:r>
      <w:r w:rsidR="001661F6">
        <w:rPr>
          <w:rFonts w:hint="cs"/>
          <w:rtl/>
        </w:rPr>
        <w:t xml:space="preserve">بنظام إدارة حق المؤلف </w:t>
      </w:r>
      <w:r w:rsidR="001661F6" w:rsidRPr="002F7FD3">
        <w:rPr>
          <w:rtl/>
        </w:rPr>
        <w:t>(</w:t>
      </w:r>
      <w:r w:rsidR="001661F6" w:rsidRPr="00A93DD2">
        <w:rPr>
          <w:rFonts w:asciiTheme="minorBidi" w:hAnsiTheme="minorBidi" w:cstheme="minorBidi"/>
          <w:sz w:val="22"/>
          <w:szCs w:val="22"/>
        </w:rPr>
        <w:t>GDA</w:t>
      </w:r>
      <w:r w:rsidR="001661F6" w:rsidRPr="002F7FD3">
        <w:rPr>
          <w:rtl/>
        </w:rPr>
        <w:t>)</w:t>
      </w:r>
      <w:r w:rsidRPr="00E84C7F">
        <w:rPr>
          <w:rtl/>
        </w:rPr>
        <w:t xml:space="preserve"> </w:t>
      </w:r>
      <w:r>
        <w:rPr>
          <w:rFonts w:hint="cs"/>
          <w:rtl/>
        </w:rPr>
        <w:t xml:space="preserve">بصورة كلية </w:t>
      </w:r>
      <w:r w:rsidRPr="00E84C7F">
        <w:rPr>
          <w:rtl/>
        </w:rPr>
        <w:t>في 2015</w:t>
      </w:r>
      <w:r>
        <w:rPr>
          <w:rFonts w:hint="cs"/>
          <w:rtl/>
        </w:rPr>
        <w:t>،</w:t>
      </w:r>
      <w:r>
        <w:rPr>
          <w:rtl/>
        </w:rPr>
        <w:t xml:space="preserve"> عن طريق نقل موارد الويبو </w:t>
      </w:r>
      <w:r>
        <w:rPr>
          <w:rFonts w:hint="cs"/>
          <w:rtl/>
        </w:rPr>
        <w:t xml:space="preserve">إلى </w:t>
      </w:r>
      <w:r w:rsidRPr="00E84C7F">
        <w:rPr>
          <w:rtl/>
        </w:rPr>
        <w:t>جميع مكاتب حق</w:t>
      </w:r>
      <w:r>
        <w:rPr>
          <w:rFonts w:hint="cs"/>
          <w:rtl/>
        </w:rPr>
        <w:t xml:space="preserve"> المؤلف التي تستخدم</w:t>
      </w:r>
      <w:r w:rsidRPr="00E84C7F">
        <w:rPr>
          <w:rtl/>
        </w:rPr>
        <w:t xml:space="preserve"> </w:t>
      </w:r>
      <w:r w:rsidR="001661F6">
        <w:rPr>
          <w:rFonts w:hint="cs"/>
          <w:rtl/>
        </w:rPr>
        <w:t xml:space="preserve">نظام إدارة حق المؤلف </w:t>
      </w:r>
      <w:r w:rsidR="001661F6" w:rsidRPr="002F7FD3">
        <w:rPr>
          <w:rtl/>
        </w:rPr>
        <w:t>(</w:t>
      </w:r>
      <w:r w:rsidR="001661F6" w:rsidRPr="00A93DD2">
        <w:rPr>
          <w:rFonts w:asciiTheme="minorBidi" w:hAnsiTheme="minorBidi" w:cstheme="minorBidi"/>
          <w:sz w:val="22"/>
          <w:szCs w:val="22"/>
        </w:rPr>
        <w:t>GDA</w:t>
      </w:r>
      <w:r w:rsidR="001661F6" w:rsidRPr="002F7FD3">
        <w:rPr>
          <w:rtl/>
        </w:rPr>
        <w:t>)</w:t>
      </w:r>
      <w:r w:rsidRPr="00E84C7F">
        <w:rPr>
          <w:rtl/>
        </w:rPr>
        <w:t xml:space="preserve">. </w:t>
      </w:r>
      <w:r>
        <w:rPr>
          <w:rFonts w:hint="cs"/>
          <w:rtl/>
        </w:rPr>
        <w:t xml:space="preserve">أما برنامج </w:t>
      </w:r>
      <w:proofErr w:type="spellStart"/>
      <w:r w:rsidRPr="002757EB">
        <w:rPr>
          <w:rFonts w:hint="cs"/>
          <w:rtl/>
        </w:rPr>
        <w:t>ويبوكوس</w:t>
      </w:r>
      <w:proofErr w:type="spellEnd"/>
      <w:r w:rsidRPr="00E84C7F">
        <w:rPr>
          <w:rtl/>
        </w:rPr>
        <w:t xml:space="preserve"> </w:t>
      </w:r>
      <w:r>
        <w:rPr>
          <w:rFonts w:hint="cs"/>
          <w:rtl/>
        </w:rPr>
        <w:t xml:space="preserve">فقد دخل في مرحلة </w:t>
      </w:r>
      <w:r w:rsidRPr="00E84C7F">
        <w:rPr>
          <w:rtl/>
        </w:rPr>
        <w:t>تطوير</w:t>
      </w:r>
      <w:r>
        <w:rPr>
          <w:rFonts w:hint="cs"/>
          <w:rtl/>
        </w:rPr>
        <w:t xml:space="preserve"> انتقالية</w:t>
      </w:r>
      <w:r w:rsidRPr="00E84C7F">
        <w:rPr>
          <w:rtl/>
        </w:rPr>
        <w:t xml:space="preserve"> في عام 2014</w:t>
      </w:r>
      <w:r>
        <w:rPr>
          <w:rFonts w:hint="cs"/>
          <w:rtl/>
          <w:lang w:bidi="ar-EG"/>
        </w:rPr>
        <w:t xml:space="preserve">، </w:t>
      </w:r>
      <w:r>
        <w:rPr>
          <w:rFonts w:hint="cs"/>
          <w:rtl/>
        </w:rPr>
        <w:t>من خلال</w:t>
      </w:r>
      <w:r w:rsidRPr="00E84C7F">
        <w:rPr>
          <w:rtl/>
        </w:rPr>
        <w:t xml:space="preserve"> </w:t>
      </w:r>
      <w:r>
        <w:rPr>
          <w:rFonts w:hint="cs"/>
          <w:rtl/>
        </w:rPr>
        <w:t>الشروع في</w:t>
      </w:r>
      <w:r>
        <w:rPr>
          <w:rtl/>
        </w:rPr>
        <w:t xml:space="preserve"> </w:t>
      </w:r>
      <w:r>
        <w:rPr>
          <w:rFonts w:hint="cs"/>
          <w:rtl/>
        </w:rPr>
        <w:t>إعداد</w:t>
      </w:r>
      <w:r w:rsidRPr="00E84C7F">
        <w:rPr>
          <w:rtl/>
        </w:rPr>
        <w:t xml:space="preserve"> نظام</w:t>
      </w:r>
      <w:r>
        <w:rPr>
          <w:rFonts w:hint="cs"/>
          <w:rtl/>
        </w:rPr>
        <w:t xml:space="preserve"> شبكة الويبو لحق المؤلف </w:t>
      </w:r>
      <w:r w:rsidRPr="00667F17">
        <w:t>(</w:t>
      </w:r>
      <w:r w:rsidRPr="00A93DD2">
        <w:rPr>
          <w:rFonts w:asciiTheme="minorBidi" w:hAnsiTheme="minorBidi" w:cstheme="minorBidi"/>
          <w:sz w:val="22"/>
          <w:szCs w:val="22"/>
        </w:rPr>
        <w:t>WCC</w:t>
      </w:r>
      <w:r w:rsidRPr="00667F17">
        <w:t>)</w:t>
      </w:r>
      <w:r w:rsidRPr="00E84C7F">
        <w:rPr>
          <w:rtl/>
        </w:rPr>
        <w:t xml:space="preserve"> </w:t>
      </w:r>
      <w:r>
        <w:rPr>
          <w:rFonts w:hint="cs"/>
          <w:rtl/>
        </w:rPr>
        <w:t xml:space="preserve">الذي سيعقبه. </w:t>
      </w:r>
      <w:proofErr w:type="gramStart"/>
      <w:r>
        <w:rPr>
          <w:rFonts w:hint="cs"/>
          <w:rtl/>
        </w:rPr>
        <w:t>ويمكن</w:t>
      </w:r>
      <w:proofErr w:type="gramEnd"/>
      <w:r>
        <w:rPr>
          <w:rFonts w:hint="cs"/>
          <w:rtl/>
        </w:rPr>
        <w:t xml:space="preserve"> من خلال هذا ال</w:t>
      </w:r>
      <w:r w:rsidRPr="001F4E2C">
        <w:rPr>
          <w:rtl/>
        </w:rPr>
        <w:t>نظام</w:t>
      </w:r>
      <w:r w:rsidRPr="001F4E2C">
        <w:rPr>
          <w:rFonts w:hint="cs"/>
          <w:rtl/>
        </w:rPr>
        <w:t xml:space="preserve"> </w:t>
      </w:r>
      <w:r>
        <w:rPr>
          <w:rFonts w:hint="cs"/>
          <w:rtl/>
        </w:rPr>
        <w:t>ربط</w:t>
      </w:r>
      <w:r w:rsidRPr="00E84C7F">
        <w:rPr>
          <w:rtl/>
        </w:rPr>
        <w:t xml:space="preserve"> </w:t>
      </w:r>
      <w:r>
        <w:rPr>
          <w:rFonts w:hint="cs"/>
          <w:rtl/>
        </w:rPr>
        <w:t>منظمات ا</w:t>
      </w:r>
      <w:r w:rsidRPr="00E84C7F">
        <w:rPr>
          <w:rtl/>
        </w:rPr>
        <w:t>لإدارة</w:t>
      </w:r>
      <w:r>
        <w:rPr>
          <w:rFonts w:hint="cs"/>
          <w:rtl/>
        </w:rPr>
        <w:t xml:space="preserve"> الجماعية</w:t>
      </w:r>
      <w:r w:rsidRPr="00E84C7F">
        <w:rPr>
          <w:rtl/>
        </w:rPr>
        <w:t xml:space="preserve"> </w:t>
      </w:r>
      <w:r w:rsidR="009640A4">
        <w:rPr>
          <w:rFonts w:hint="cs"/>
          <w:rtl/>
        </w:rPr>
        <w:t>لحق</w:t>
      </w:r>
      <w:r w:rsidRPr="00E84C7F">
        <w:rPr>
          <w:rtl/>
        </w:rPr>
        <w:t xml:space="preserve"> المؤلف و</w:t>
      </w:r>
      <w:r>
        <w:rPr>
          <w:rFonts w:hint="cs"/>
          <w:rtl/>
        </w:rPr>
        <w:t xml:space="preserve">الحقوق </w:t>
      </w:r>
      <w:r w:rsidRPr="00E84C7F">
        <w:rPr>
          <w:rtl/>
        </w:rPr>
        <w:t xml:space="preserve">المجاورة في الدول الأعضاء. </w:t>
      </w:r>
      <w:r>
        <w:rPr>
          <w:rFonts w:hint="cs"/>
          <w:rtl/>
        </w:rPr>
        <w:t>وقد قدم</w:t>
      </w:r>
      <w:r w:rsidRPr="00E84C7F">
        <w:rPr>
          <w:rtl/>
        </w:rPr>
        <w:t xml:space="preserve"> مقاول خارجي، </w:t>
      </w:r>
      <w:r>
        <w:rPr>
          <w:rFonts w:hint="cs"/>
          <w:rtl/>
        </w:rPr>
        <w:t xml:space="preserve">تم التعاقد </w:t>
      </w:r>
      <w:proofErr w:type="gramStart"/>
      <w:r>
        <w:rPr>
          <w:rFonts w:hint="cs"/>
          <w:rtl/>
        </w:rPr>
        <w:t>معه</w:t>
      </w:r>
      <w:proofErr w:type="gramEnd"/>
      <w:r>
        <w:rPr>
          <w:rFonts w:hint="cs"/>
          <w:rtl/>
        </w:rPr>
        <w:t xml:space="preserve"> </w:t>
      </w:r>
      <w:r w:rsidRPr="00E84C7F">
        <w:rPr>
          <w:rtl/>
        </w:rPr>
        <w:t xml:space="preserve">في نهاية </w:t>
      </w:r>
      <w:r>
        <w:rPr>
          <w:rtl/>
        </w:rPr>
        <w:t>2014،</w:t>
      </w:r>
      <w:r>
        <w:rPr>
          <w:rFonts w:hint="cs"/>
          <w:rtl/>
        </w:rPr>
        <w:t xml:space="preserve"> التأكيد التقني للنظام</w:t>
      </w:r>
      <w:r w:rsidRPr="00E84C7F">
        <w:rPr>
          <w:rtl/>
        </w:rPr>
        <w:t xml:space="preserve"> في منتصف 2015. </w:t>
      </w:r>
      <w:proofErr w:type="gramStart"/>
      <w:r w:rsidRPr="003D0F33">
        <w:rPr>
          <w:rtl/>
        </w:rPr>
        <w:t>ودخل</w:t>
      </w:r>
      <w:proofErr w:type="gramEnd"/>
      <w:r w:rsidRPr="003D0F33">
        <w:rPr>
          <w:rtl/>
        </w:rPr>
        <w:t xml:space="preserve"> النظام مرحلة التطوير النهائي في نهاية </w:t>
      </w:r>
      <w:r>
        <w:rPr>
          <w:rFonts w:hint="cs"/>
          <w:rtl/>
        </w:rPr>
        <w:t>2015،</w:t>
      </w:r>
      <w:r w:rsidRPr="003D0F33">
        <w:rPr>
          <w:rtl/>
        </w:rPr>
        <w:t xml:space="preserve"> </w:t>
      </w:r>
      <w:r>
        <w:rPr>
          <w:rFonts w:hint="cs"/>
          <w:rtl/>
        </w:rPr>
        <w:t>ومن</w:t>
      </w:r>
      <w:r w:rsidR="009640A4">
        <w:rPr>
          <w:rFonts w:hint="eastAsia"/>
          <w:rtl/>
        </w:rPr>
        <w:t> </w:t>
      </w:r>
      <w:r>
        <w:rPr>
          <w:rFonts w:hint="cs"/>
          <w:rtl/>
        </w:rPr>
        <w:t>المزمع</w:t>
      </w:r>
      <w:r w:rsidRPr="003D0F33">
        <w:rPr>
          <w:rtl/>
        </w:rPr>
        <w:t xml:space="preserve"> </w:t>
      </w:r>
      <w:r>
        <w:rPr>
          <w:rFonts w:hint="cs"/>
          <w:rtl/>
        </w:rPr>
        <w:t>نشره</w:t>
      </w:r>
      <w:r w:rsidRPr="003D0F33">
        <w:rPr>
          <w:rtl/>
        </w:rPr>
        <w:t xml:space="preserve"> في منظمات الإدارة الجماعية في البلدان النامية والبلدان الأقل نمواً في عام 2016.</w:t>
      </w:r>
      <w:r>
        <w:rPr>
          <w:rStyle w:val="FootnoteReference"/>
          <w:rtl/>
        </w:rPr>
        <w:footnoteReference w:id="46"/>
      </w:r>
    </w:p>
    <w:p w:rsidR="00795423" w:rsidRDefault="00795423" w:rsidP="003A7ECC">
      <w:pPr>
        <w:pStyle w:val="NumberedParaAR"/>
        <w:numPr>
          <w:ilvl w:val="0"/>
          <w:numId w:val="8"/>
        </w:numPr>
        <w:tabs>
          <w:tab w:val="left" w:pos="715"/>
        </w:tabs>
        <w:ind w:left="0" w:firstLine="0"/>
      </w:pPr>
      <w:r>
        <w:rPr>
          <w:rFonts w:hint="cs"/>
          <w:rtl/>
        </w:rPr>
        <w:t>وقوبل</w:t>
      </w:r>
      <w:r w:rsidRPr="00CF7655">
        <w:rPr>
          <w:rtl/>
        </w:rPr>
        <w:t xml:space="preserve"> عمل الويبو في هذا المجال بارتياح كبير من جانب الدول الأعضاء</w:t>
      </w:r>
      <w:r>
        <w:rPr>
          <w:rFonts w:hint="cs"/>
          <w:rtl/>
        </w:rPr>
        <w:t>؛</w:t>
      </w:r>
      <w:r w:rsidRPr="00CF7655">
        <w:rPr>
          <w:rtl/>
        </w:rPr>
        <w:t xml:space="preserve"> </w:t>
      </w:r>
      <w:r>
        <w:rPr>
          <w:rFonts w:hint="cs"/>
          <w:rtl/>
        </w:rPr>
        <w:t xml:space="preserve">إذ أفادت ما </w:t>
      </w:r>
      <w:r w:rsidRPr="00CF7655">
        <w:rPr>
          <w:rtl/>
        </w:rPr>
        <w:t>بين 70 و80 في المائة من الحكومات</w:t>
      </w:r>
      <w:r>
        <w:rPr>
          <w:rFonts w:hint="cs"/>
          <w:rtl/>
        </w:rPr>
        <w:t xml:space="preserve"> بحدوث</w:t>
      </w:r>
      <w:r>
        <w:rPr>
          <w:rtl/>
        </w:rPr>
        <w:t xml:space="preserve"> </w:t>
      </w:r>
      <w:r w:rsidRPr="00CF7655">
        <w:rPr>
          <w:rtl/>
        </w:rPr>
        <w:t xml:space="preserve">تحسينات </w:t>
      </w:r>
      <w:r>
        <w:rPr>
          <w:rFonts w:hint="cs"/>
          <w:rtl/>
        </w:rPr>
        <w:t xml:space="preserve">في </w:t>
      </w:r>
      <w:r w:rsidRPr="00CF7655">
        <w:rPr>
          <w:rtl/>
        </w:rPr>
        <w:t xml:space="preserve">فعالية </w:t>
      </w:r>
      <w:r>
        <w:rPr>
          <w:rFonts w:hint="cs"/>
          <w:rtl/>
        </w:rPr>
        <w:t>التنظيم و</w:t>
      </w:r>
      <w:r w:rsidRPr="00CF7655">
        <w:rPr>
          <w:rtl/>
        </w:rPr>
        <w:t xml:space="preserve">الإدارة </w:t>
      </w:r>
      <w:r>
        <w:rPr>
          <w:rFonts w:hint="cs"/>
          <w:rtl/>
        </w:rPr>
        <w:t>ل</w:t>
      </w:r>
      <w:r w:rsidRPr="00CF7655">
        <w:rPr>
          <w:rtl/>
        </w:rPr>
        <w:t>مكاتب الملكية الفكرية وغيرها من المؤسسات الوطنية</w:t>
      </w:r>
      <w:r>
        <w:rPr>
          <w:rFonts w:hint="cs"/>
          <w:rtl/>
        </w:rPr>
        <w:t>.</w:t>
      </w:r>
    </w:p>
    <w:p w:rsidR="00795423" w:rsidRDefault="00795423" w:rsidP="00C91249">
      <w:pPr>
        <w:pStyle w:val="Heading5"/>
      </w:pPr>
      <w:proofErr w:type="gramStart"/>
      <w:r>
        <w:rPr>
          <w:rFonts w:hint="cs"/>
          <w:rtl/>
        </w:rPr>
        <w:t>مؤشر</w:t>
      </w:r>
      <w:proofErr w:type="gramEnd"/>
      <w:r>
        <w:rPr>
          <w:rFonts w:hint="cs"/>
          <w:rtl/>
        </w:rPr>
        <w:t xml:space="preserve"> النتيجة </w:t>
      </w:r>
      <w:r w:rsidR="00EA34D3">
        <w:rPr>
          <w:rFonts w:hint="cs"/>
          <w:rtl/>
        </w:rPr>
        <w:t>ه</w:t>
      </w:r>
      <w:r>
        <w:rPr>
          <w:rFonts w:hint="cs"/>
          <w:rtl/>
        </w:rPr>
        <w:t xml:space="preserve">2.1.4: </w:t>
      </w:r>
      <w:proofErr w:type="gramStart"/>
      <w:r w:rsidRPr="00F304AE">
        <w:rPr>
          <w:rFonts w:hint="cs"/>
          <w:rtl/>
        </w:rPr>
        <w:t>زيادة</w:t>
      </w:r>
      <w:proofErr w:type="gramEnd"/>
      <w:r w:rsidRPr="00F304AE">
        <w:rPr>
          <w:rFonts w:hint="cs"/>
          <w:rtl/>
        </w:rPr>
        <w:t xml:space="preserve"> في عدد المنتفعين بالمعلومات والمعرفة المستمدة من نظام الملكية الفكرية </w:t>
      </w:r>
      <w:r>
        <w:rPr>
          <w:rFonts w:hint="cs"/>
          <w:rtl/>
        </w:rPr>
        <w:t>و</w:t>
      </w:r>
      <w:r w:rsidR="00C91249">
        <w:rPr>
          <w:rFonts w:hint="cs"/>
          <w:rtl/>
        </w:rPr>
        <w:t>في</w:t>
      </w:r>
      <w:r w:rsidRPr="00F304AE">
        <w:rPr>
          <w:rFonts w:hint="cs"/>
          <w:rtl/>
        </w:rPr>
        <w:t xml:space="preserve"> فئات المنتفعين</w:t>
      </w:r>
    </w:p>
    <w:p w:rsidR="00795423" w:rsidRDefault="00795423" w:rsidP="003A7ECC">
      <w:pPr>
        <w:pStyle w:val="NumberedParaAR"/>
        <w:numPr>
          <w:ilvl w:val="0"/>
          <w:numId w:val="8"/>
        </w:numPr>
        <w:tabs>
          <w:tab w:val="left" w:pos="715"/>
        </w:tabs>
        <w:ind w:left="0" w:firstLine="0"/>
      </w:pPr>
      <w:r>
        <w:rPr>
          <w:rFonts w:hint="cs"/>
          <w:rtl/>
        </w:rPr>
        <w:t>يعتمد</w:t>
      </w:r>
      <w:r w:rsidRPr="00DA29A3">
        <w:rPr>
          <w:rtl/>
        </w:rPr>
        <w:t xml:space="preserve"> الوصول إلى المعلومات الواردة في نظام الملكية الفكرية الدولي واستخدام</w:t>
      </w:r>
      <w:r>
        <w:rPr>
          <w:rFonts w:hint="cs"/>
          <w:rtl/>
        </w:rPr>
        <w:t>ها</w:t>
      </w:r>
      <w:r w:rsidRPr="00DA29A3">
        <w:rPr>
          <w:rtl/>
        </w:rPr>
        <w:t xml:space="preserve"> </w:t>
      </w:r>
      <w:r>
        <w:rPr>
          <w:rtl/>
        </w:rPr>
        <w:t xml:space="preserve">على قدرة الويبو </w:t>
      </w:r>
      <w:r>
        <w:rPr>
          <w:rFonts w:hint="cs"/>
          <w:rtl/>
        </w:rPr>
        <w:t>على ا</w:t>
      </w:r>
      <w:r>
        <w:rPr>
          <w:rtl/>
        </w:rPr>
        <w:t xml:space="preserve">لحفاظ على نظام </w:t>
      </w:r>
      <w:r>
        <w:rPr>
          <w:rFonts w:hint="cs"/>
          <w:rtl/>
        </w:rPr>
        <w:t>ل</w:t>
      </w:r>
      <w:r w:rsidRPr="00DA29A3">
        <w:rPr>
          <w:rtl/>
        </w:rPr>
        <w:t>لتصنيفات الدولية للسلع والخدمات المحمية</w:t>
      </w:r>
      <w:r>
        <w:rPr>
          <w:rtl/>
        </w:rPr>
        <w:t xml:space="preserve"> مقبول</w:t>
      </w:r>
      <w:r w:rsidRPr="00DA29A3">
        <w:rPr>
          <w:rtl/>
        </w:rPr>
        <w:t xml:space="preserve"> عالميا، </w:t>
      </w:r>
      <w:r>
        <w:rPr>
          <w:rFonts w:hint="cs"/>
          <w:rtl/>
        </w:rPr>
        <w:t>كما يعتمد</w:t>
      </w:r>
      <w:r w:rsidRPr="00DA29A3">
        <w:rPr>
          <w:rtl/>
        </w:rPr>
        <w:t xml:space="preserve"> </w:t>
      </w:r>
      <w:r>
        <w:rPr>
          <w:rFonts w:hint="cs"/>
          <w:rtl/>
        </w:rPr>
        <w:t xml:space="preserve">على وجود </w:t>
      </w:r>
      <w:r w:rsidRPr="00DA29A3">
        <w:rPr>
          <w:rtl/>
        </w:rPr>
        <w:t xml:space="preserve">معايير واضحة </w:t>
      </w:r>
      <w:r>
        <w:rPr>
          <w:rFonts w:hint="cs"/>
          <w:rtl/>
        </w:rPr>
        <w:t>ومحدَّثة ل</w:t>
      </w:r>
      <w:r w:rsidRPr="00DA29A3">
        <w:rPr>
          <w:rtl/>
        </w:rPr>
        <w:t xml:space="preserve">لملكية الفكرية لتوجيه ممارسات </w:t>
      </w:r>
      <w:r>
        <w:rPr>
          <w:rFonts w:hint="cs"/>
          <w:rtl/>
        </w:rPr>
        <w:t>ال</w:t>
      </w:r>
      <w:r w:rsidRPr="00DA29A3">
        <w:rPr>
          <w:rtl/>
        </w:rPr>
        <w:t xml:space="preserve">مجتمع </w:t>
      </w:r>
      <w:r>
        <w:rPr>
          <w:rtl/>
        </w:rPr>
        <w:t>العالمي</w:t>
      </w:r>
      <w:r w:rsidRPr="00DA29A3">
        <w:rPr>
          <w:rtl/>
        </w:rPr>
        <w:t xml:space="preserve"> </w:t>
      </w:r>
      <w:r>
        <w:rPr>
          <w:rFonts w:hint="cs"/>
          <w:rtl/>
        </w:rPr>
        <w:t>ل</w:t>
      </w:r>
      <w:r w:rsidRPr="00DA29A3">
        <w:rPr>
          <w:rtl/>
        </w:rPr>
        <w:t xml:space="preserve">لملكية الفكرية. </w:t>
      </w:r>
      <w:r>
        <w:rPr>
          <w:rFonts w:hint="cs"/>
          <w:rtl/>
        </w:rPr>
        <w:t xml:space="preserve">وتجدر الإشارة إلى أن </w:t>
      </w:r>
      <w:r w:rsidRPr="00DA29A3">
        <w:rPr>
          <w:rtl/>
        </w:rPr>
        <w:t xml:space="preserve">التصنيفات </w:t>
      </w:r>
      <w:r>
        <w:rPr>
          <w:rFonts w:hint="cs"/>
          <w:rtl/>
        </w:rPr>
        <w:t>ضرورة لا غنى عنها عند قيام ال</w:t>
      </w:r>
      <w:r w:rsidRPr="00DA29A3">
        <w:rPr>
          <w:rtl/>
        </w:rPr>
        <w:t xml:space="preserve">سلطات </w:t>
      </w:r>
      <w:r w:rsidR="001661F6">
        <w:rPr>
          <w:rtl/>
        </w:rPr>
        <w:t>المسؤولة</w:t>
      </w:r>
      <w:r w:rsidRPr="00DA29A3">
        <w:rPr>
          <w:rtl/>
        </w:rPr>
        <w:t xml:space="preserve"> عن إصدار </w:t>
      </w:r>
      <w:r>
        <w:rPr>
          <w:rFonts w:hint="cs"/>
          <w:rtl/>
        </w:rPr>
        <w:t>ال</w:t>
      </w:r>
      <w:r w:rsidRPr="00DA29A3">
        <w:rPr>
          <w:rtl/>
        </w:rPr>
        <w:t>براءات</w:t>
      </w:r>
      <w:r>
        <w:rPr>
          <w:rtl/>
        </w:rPr>
        <w:t xml:space="preserve"> والمخترعين المحتملين</w:t>
      </w:r>
      <w:r w:rsidRPr="00DA29A3">
        <w:rPr>
          <w:rtl/>
        </w:rPr>
        <w:t xml:space="preserve"> </w:t>
      </w:r>
      <w:r>
        <w:rPr>
          <w:rFonts w:hint="cs"/>
          <w:rtl/>
        </w:rPr>
        <w:t>و</w:t>
      </w:r>
      <w:r w:rsidRPr="00DA29A3">
        <w:rPr>
          <w:rtl/>
        </w:rPr>
        <w:t xml:space="preserve">هيئات البحث والتطوير وغيرها من الجهات المعنية </w:t>
      </w:r>
      <w:r>
        <w:rPr>
          <w:rFonts w:hint="cs"/>
          <w:rtl/>
        </w:rPr>
        <w:t>ب</w:t>
      </w:r>
      <w:r w:rsidRPr="00DA29A3">
        <w:rPr>
          <w:rtl/>
        </w:rPr>
        <w:t xml:space="preserve">تطبيق أو تطوير التكنولوجيا </w:t>
      </w:r>
      <w:r>
        <w:rPr>
          <w:rFonts w:hint="cs"/>
          <w:rtl/>
        </w:rPr>
        <w:t>ب</w:t>
      </w:r>
      <w:r w:rsidRPr="00DA29A3">
        <w:rPr>
          <w:rtl/>
        </w:rPr>
        <w:t>بحث</w:t>
      </w:r>
      <w:r>
        <w:rPr>
          <w:rFonts w:hint="cs"/>
          <w:rtl/>
        </w:rPr>
        <w:t>،</w:t>
      </w:r>
      <w:r w:rsidRPr="00DA29A3">
        <w:rPr>
          <w:rtl/>
        </w:rPr>
        <w:t xml:space="preserve"> </w:t>
      </w:r>
      <w:r>
        <w:rPr>
          <w:rFonts w:hint="cs"/>
          <w:rtl/>
        </w:rPr>
        <w:t>ضمن</w:t>
      </w:r>
      <w:r>
        <w:rPr>
          <w:rtl/>
        </w:rPr>
        <w:t xml:space="preserve"> أمور أخرى</w:t>
      </w:r>
      <w:r>
        <w:rPr>
          <w:rFonts w:hint="cs"/>
          <w:rtl/>
        </w:rPr>
        <w:t>،</w:t>
      </w:r>
      <w:r w:rsidRPr="00305947">
        <w:rPr>
          <w:rtl/>
        </w:rPr>
        <w:t xml:space="preserve"> حالة التقنية الصناعية السابقة</w:t>
      </w:r>
      <w:r w:rsidRPr="0069755C">
        <w:rPr>
          <w:rFonts w:hint="cs"/>
          <w:rtl/>
        </w:rPr>
        <w:t xml:space="preserve"> </w:t>
      </w:r>
      <w:r>
        <w:rPr>
          <w:rFonts w:hint="cs"/>
          <w:rtl/>
        </w:rPr>
        <w:t>لطلب ما.</w:t>
      </w:r>
    </w:p>
    <w:p w:rsidR="00795423" w:rsidRDefault="00EA34D3" w:rsidP="009640A4">
      <w:pPr>
        <w:pStyle w:val="NumberedParaAR"/>
        <w:numPr>
          <w:ilvl w:val="0"/>
          <w:numId w:val="8"/>
        </w:numPr>
        <w:tabs>
          <w:tab w:val="left" w:pos="715"/>
        </w:tabs>
        <w:ind w:left="0" w:firstLine="0"/>
      </w:pPr>
      <w:r w:rsidRPr="001D213A">
        <w:rPr>
          <w:noProof/>
        </w:rPr>
        <w:lastRenderedPageBreak/>
        <mc:AlternateContent>
          <mc:Choice Requires="wps">
            <w:drawing>
              <wp:anchor distT="0" distB="0" distL="114300" distR="114300" simplePos="0" relativeHeight="251694080" behindDoc="0" locked="0" layoutInCell="1" allowOverlap="1" wp14:anchorId="2D0EC4FF" wp14:editId="2AA8284E">
                <wp:simplePos x="0" y="0"/>
                <wp:positionH relativeFrom="margin">
                  <wp:posOffset>182245</wp:posOffset>
                </wp:positionH>
                <wp:positionV relativeFrom="margin">
                  <wp:posOffset>1082040</wp:posOffset>
                </wp:positionV>
                <wp:extent cx="3792220" cy="2766695"/>
                <wp:effectExtent l="0" t="0" r="0" b="14605"/>
                <wp:wrapSquare wrapText="bothSides"/>
                <wp:docPr id="233" name="Text Box 233"/>
                <wp:cNvGraphicFramePr/>
                <a:graphic xmlns:a="http://schemas.openxmlformats.org/drawingml/2006/main">
                  <a:graphicData uri="http://schemas.microsoft.com/office/word/2010/wordprocessingShape">
                    <wps:wsp>
                      <wps:cNvSpPr txBox="1"/>
                      <wps:spPr>
                        <a:xfrm>
                          <a:off x="0" y="0"/>
                          <a:ext cx="3792220" cy="2766695"/>
                        </a:xfrm>
                        <a:prstGeom prst="rect">
                          <a:avLst/>
                        </a:prstGeom>
                        <a:noFill/>
                        <a:ln>
                          <a:noFill/>
                        </a:ln>
                        <a:effectLst/>
                      </wps:spPr>
                      <wps:txbx>
                        <w:txbxContent>
                          <w:p w:rsidR="002011CC" w:rsidRDefault="002011CC" w:rsidP="00D61875">
                            <w:pPr>
                              <w:pStyle w:val="Figures"/>
                              <w:rPr>
                                <w:rtl/>
                              </w:rPr>
                            </w:pPr>
                            <w:bookmarkStart w:id="46" w:name="_Toc457567913"/>
                            <w:r>
                              <w:rPr>
                                <w:rtl/>
                              </w:rPr>
                              <w:t>الشكل </w:t>
                            </w:r>
                            <w:r w:rsidRPr="00BB56D0">
                              <w:rPr>
                                <w:rtl/>
                              </w:rPr>
                              <w:t>16: اتجاهات</w:t>
                            </w:r>
                            <w:r>
                              <w:rPr>
                                <w:rFonts w:hint="cs"/>
                                <w:rtl/>
                              </w:rPr>
                              <w:t xml:space="preserve"> </w:t>
                            </w:r>
                            <w:r w:rsidRPr="00BB56D0">
                              <w:rPr>
                                <w:rtl/>
                              </w:rPr>
                              <w:t xml:space="preserve">تحديثات </w:t>
                            </w:r>
                            <w:r w:rsidRPr="00BB56D0">
                              <w:rPr>
                                <w:rFonts w:hint="cs"/>
                                <w:rtl/>
                              </w:rPr>
                              <w:t>ا</w:t>
                            </w:r>
                            <w:r w:rsidRPr="00BB56D0">
                              <w:rPr>
                                <w:rtl/>
                              </w:rPr>
                              <w:t xml:space="preserve">لتصنيف الدولي للبراءات </w:t>
                            </w:r>
                            <w:r>
                              <w:rPr>
                                <w:rtl/>
                              </w:rPr>
                              <w:t>وتصنيفات نيس، 20</w:t>
                            </w:r>
                            <w:r>
                              <w:rPr>
                                <w:rFonts w:hint="cs"/>
                                <w:rtl/>
                              </w:rPr>
                              <w:t>10</w:t>
                            </w:r>
                            <w:r>
                              <w:rPr>
                                <w:rtl/>
                              </w:rPr>
                              <w:t>-2015</w:t>
                            </w:r>
                            <w:bookmarkEnd w:id="46"/>
                          </w:p>
                          <w:p w:rsidR="002011CC" w:rsidRPr="001771A1" w:rsidRDefault="002011CC" w:rsidP="003533BA">
                            <w:pPr>
                              <w:bidi/>
                              <w:rPr>
                                <w:b/>
                                <w:bCs/>
                              </w:rPr>
                            </w:pPr>
                            <w:r w:rsidRPr="00FC6EEF">
                              <w:rPr>
                                <w:noProof/>
                                <w:rtl/>
                              </w:rPr>
                              <w:drawing>
                                <wp:inline distT="0" distB="0" distL="0" distR="0" wp14:anchorId="1BFF1811" wp14:editId="244B0D75">
                                  <wp:extent cx="3373734" cy="2273758"/>
                                  <wp:effectExtent l="19050" t="19050" r="17780" b="127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73734" cy="2273758"/>
                                          </a:xfrm>
                                          <a:prstGeom prst="rect">
                                            <a:avLst/>
                                          </a:prstGeom>
                                          <a:noFill/>
                                          <a:ln>
                                            <a:solidFill>
                                              <a:schemeClr val="tx1"/>
                                            </a:solidFill>
                                          </a:ln>
                                        </pic:spPr>
                                      </pic:pic>
                                    </a:graphicData>
                                  </a:graphic>
                                </wp:inline>
                              </w:drawing>
                            </w:r>
                          </w:p>
                        </w:txbxContent>
                      </wps:txbx>
                      <wps:bodyPr rot="0" spcFirstLastPara="0" vertOverflow="overflow" horzOverflow="overflow" vert="horz" wrap="square" lIns="0" tIns="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3" o:spid="_x0000_s1034" type="#_x0000_t202" style="position:absolute;left:0;text-align:left;margin-left:14.35pt;margin-top:85.2pt;width:298.6pt;height:217.85pt;z-index:251694080;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" filled="f" stroked="f">
                <v:textbox inset="0,0,,0">
                  <w:txbxContent>
                    <w:p w:rsidR="002011CC" w:rsidRDefault="002011CC" w:rsidP="00D61875">
                      <w:pPr>
                        <w:pStyle w:val="Figures"/>
                        <w:rPr>
                          <w:rtl/>
                        </w:rPr>
                      </w:pPr>
                      <w:bookmarkStart w:id="60" w:name="_Toc457567913"/>
                      <w:r>
                        <w:rPr>
                          <w:rtl/>
                        </w:rPr>
                        <w:t>الشكل </w:t>
                      </w:r>
                      <w:r w:rsidRPr="00BB56D0">
                        <w:rPr>
                          <w:rtl/>
                        </w:rPr>
                        <w:t>16: اتجاهات</w:t>
                      </w:r>
                      <w:r>
                        <w:rPr>
                          <w:rFonts w:hint="cs"/>
                          <w:rtl/>
                        </w:rPr>
                        <w:t xml:space="preserve"> </w:t>
                      </w:r>
                      <w:r w:rsidRPr="00BB56D0">
                        <w:rPr>
                          <w:rtl/>
                        </w:rPr>
                        <w:t xml:space="preserve">تحديثات </w:t>
                      </w:r>
                      <w:r w:rsidRPr="00BB56D0">
                        <w:rPr>
                          <w:rFonts w:hint="cs"/>
                          <w:rtl/>
                        </w:rPr>
                        <w:t>ا</w:t>
                      </w:r>
                      <w:r w:rsidRPr="00BB56D0">
                        <w:rPr>
                          <w:rtl/>
                        </w:rPr>
                        <w:t xml:space="preserve">لتصنيف الدولي للبراءات </w:t>
                      </w:r>
                      <w:r>
                        <w:rPr>
                          <w:rtl/>
                        </w:rPr>
                        <w:t>وتصنيفات نيس، 20</w:t>
                      </w:r>
                      <w:r>
                        <w:rPr>
                          <w:rFonts w:hint="cs"/>
                          <w:rtl/>
                        </w:rPr>
                        <w:t>10</w:t>
                      </w:r>
                      <w:r>
                        <w:rPr>
                          <w:rtl/>
                        </w:rPr>
                        <w:t>-2015</w:t>
                      </w:r>
                      <w:bookmarkEnd w:id="60"/>
                    </w:p>
                    <w:p w:rsidR="002011CC" w:rsidRPr="001771A1" w:rsidRDefault="002011CC" w:rsidP="003533BA">
                      <w:pPr>
                        <w:bidi/>
                        <w:rPr>
                          <w:b/>
                          <w:bCs/>
                        </w:rPr>
                      </w:pPr>
                      <w:r w:rsidRPr="00FC6EEF">
                        <w:rPr>
                          <w:noProof/>
                          <w:rtl/>
                        </w:rPr>
                        <w:drawing>
                          <wp:inline distT="0" distB="0" distL="0" distR="0" wp14:anchorId="0E258D00" wp14:editId="519F03A1">
                            <wp:extent cx="3373734" cy="2273758"/>
                            <wp:effectExtent l="19050" t="19050" r="17780" b="127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73734" cy="2273758"/>
                                    </a:xfrm>
                                    <a:prstGeom prst="rect">
                                      <a:avLst/>
                                    </a:prstGeom>
                                    <a:noFill/>
                                    <a:ln>
                                      <a:solidFill>
                                        <a:schemeClr val="tx1"/>
                                      </a:solidFill>
                                    </a:ln>
                                  </pic:spPr>
                                </pic:pic>
                              </a:graphicData>
                            </a:graphic>
                          </wp:inline>
                        </w:drawing>
                      </w:r>
                    </w:p>
                  </w:txbxContent>
                </v:textbox>
                <w10:wrap type="square" anchorx="margin" anchory="margin"/>
              </v:shape>
            </w:pict>
          </mc:Fallback>
        </mc:AlternateContent>
      </w:r>
      <w:r w:rsidR="00795423">
        <w:rPr>
          <w:rFonts w:hint="cs"/>
          <w:rtl/>
        </w:rPr>
        <w:t>و</w:t>
      </w:r>
      <w:r w:rsidR="00795423" w:rsidRPr="00305947">
        <w:rPr>
          <w:rtl/>
        </w:rPr>
        <w:t xml:space="preserve">على مدى السنوات الست الماضية، </w:t>
      </w:r>
      <w:r w:rsidR="00795423">
        <w:rPr>
          <w:rFonts w:hint="cs"/>
          <w:rtl/>
        </w:rPr>
        <w:t>حدَّثت</w:t>
      </w:r>
      <w:r w:rsidR="00795423" w:rsidRPr="00305947">
        <w:rPr>
          <w:rtl/>
        </w:rPr>
        <w:t xml:space="preserve"> الويبو </w:t>
      </w:r>
      <w:r w:rsidR="00795423">
        <w:rPr>
          <w:rtl/>
        </w:rPr>
        <w:t>بانتظام</w:t>
      </w:r>
      <w:r w:rsidR="00795423">
        <w:rPr>
          <w:rFonts w:hint="cs"/>
          <w:rtl/>
        </w:rPr>
        <w:t xml:space="preserve"> جميع</w:t>
      </w:r>
      <w:r w:rsidR="00795423" w:rsidRPr="00305947">
        <w:rPr>
          <w:rtl/>
        </w:rPr>
        <w:t xml:space="preserve"> التصنيفات</w:t>
      </w:r>
      <w:r w:rsidR="00795423">
        <w:rPr>
          <w:rFonts w:hint="cs"/>
          <w:rtl/>
        </w:rPr>
        <w:t>،</w:t>
      </w:r>
      <w:r w:rsidR="00795423" w:rsidRPr="00305947">
        <w:rPr>
          <w:rtl/>
        </w:rPr>
        <w:t xml:space="preserve"> </w:t>
      </w:r>
      <w:r w:rsidR="00795423">
        <w:rPr>
          <w:rFonts w:hint="cs"/>
          <w:rtl/>
        </w:rPr>
        <w:t>وواصلت</w:t>
      </w:r>
      <w:r w:rsidR="00795423" w:rsidRPr="00305947">
        <w:rPr>
          <w:rtl/>
        </w:rPr>
        <w:t xml:space="preserve"> تبسيط وتحسين الإجراءات </w:t>
      </w:r>
      <w:r w:rsidR="00795423">
        <w:rPr>
          <w:rFonts w:hint="cs"/>
          <w:rtl/>
        </w:rPr>
        <w:t>والمنصات</w:t>
      </w:r>
      <w:r w:rsidR="00795423" w:rsidRPr="00305947">
        <w:rPr>
          <w:rtl/>
        </w:rPr>
        <w:t xml:space="preserve"> </w:t>
      </w:r>
      <w:r w:rsidR="00795423">
        <w:rPr>
          <w:rFonts w:hint="cs"/>
          <w:rtl/>
        </w:rPr>
        <w:t>ل</w:t>
      </w:r>
      <w:r w:rsidR="00795423">
        <w:rPr>
          <w:rtl/>
        </w:rPr>
        <w:t xml:space="preserve">مراجعة التصنيفات </w:t>
      </w:r>
      <w:r w:rsidR="00795423">
        <w:rPr>
          <w:rFonts w:hint="cs"/>
          <w:rtl/>
        </w:rPr>
        <w:t>بغية ا</w:t>
      </w:r>
      <w:r w:rsidR="00795423" w:rsidRPr="00305947">
        <w:rPr>
          <w:rtl/>
        </w:rPr>
        <w:t xml:space="preserve">لتأكد من </w:t>
      </w:r>
      <w:r w:rsidR="009640A4">
        <w:rPr>
          <w:rFonts w:hint="cs"/>
          <w:rtl/>
        </w:rPr>
        <w:t>أنها تستخدم</w:t>
      </w:r>
      <w:r w:rsidR="00795423">
        <w:rPr>
          <w:rFonts w:hint="cs"/>
          <w:rtl/>
        </w:rPr>
        <w:t xml:space="preserve"> </w:t>
      </w:r>
      <w:r w:rsidR="00795423">
        <w:rPr>
          <w:rtl/>
        </w:rPr>
        <w:t>أحدث التكنولوجي</w:t>
      </w:r>
      <w:r w:rsidR="009640A4">
        <w:rPr>
          <w:rFonts w:hint="cs"/>
          <w:rtl/>
        </w:rPr>
        <w:t>ات المتاحة</w:t>
      </w:r>
      <w:r w:rsidR="00795423" w:rsidRPr="00305947">
        <w:rPr>
          <w:rtl/>
        </w:rPr>
        <w:t xml:space="preserve">. </w:t>
      </w:r>
      <w:r w:rsidR="00795423">
        <w:rPr>
          <w:rFonts w:hint="cs"/>
          <w:rtl/>
        </w:rPr>
        <w:t>كما دخل</w:t>
      </w:r>
      <w:r w:rsidR="00795423" w:rsidRPr="00305947">
        <w:rPr>
          <w:rtl/>
        </w:rPr>
        <w:t xml:space="preserve"> هيكل مبسط لنظام التصنيف الدولي للبراءات حيز </w:t>
      </w:r>
      <w:r w:rsidR="001661F6">
        <w:rPr>
          <w:rFonts w:hint="cs"/>
          <w:rtl/>
        </w:rPr>
        <w:t>النفاذ</w:t>
      </w:r>
      <w:r w:rsidR="00795423" w:rsidRPr="00305947">
        <w:rPr>
          <w:rtl/>
        </w:rPr>
        <w:t xml:space="preserve"> في 2011. وفي العام نفسه، </w:t>
      </w:r>
      <w:r w:rsidR="00795423">
        <w:rPr>
          <w:rFonts w:hint="cs"/>
          <w:rtl/>
        </w:rPr>
        <w:t>أُبرم</w:t>
      </w:r>
      <w:r w:rsidR="00795423" w:rsidRPr="00305947">
        <w:rPr>
          <w:rtl/>
        </w:rPr>
        <w:t xml:space="preserve"> اتفاق بين </w:t>
      </w:r>
      <w:r w:rsidR="00795423">
        <w:rPr>
          <w:rFonts w:hint="cs"/>
          <w:rtl/>
        </w:rPr>
        <w:t xml:space="preserve">مكتب </w:t>
      </w:r>
      <w:r w:rsidR="00795423" w:rsidRPr="00305947">
        <w:rPr>
          <w:rtl/>
        </w:rPr>
        <w:t>الولايات المتحدة للبراءات والعلامات التجارية (</w:t>
      </w:r>
      <w:r w:rsidR="00795423" w:rsidRPr="00A93DD2">
        <w:rPr>
          <w:rFonts w:asciiTheme="minorBidi" w:hAnsiTheme="minorBidi" w:cstheme="minorBidi"/>
          <w:sz w:val="22"/>
          <w:szCs w:val="22"/>
        </w:rPr>
        <w:t>USPTO</w:t>
      </w:r>
      <w:r w:rsidR="00795423" w:rsidRPr="00305947">
        <w:rPr>
          <w:rtl/>
        </w:rPr>
        <w:t>) والمكتب الأوروبي للبراءات (</w:t>
      </w:r>
      <w:r w:rsidR="00795423" w:rsidRPr="00A93DD2">
        <w:rPr>
          <w:rFonts w:asciiTheme="minorBidi" w:hAnsiTheme="minorBidi" w:cstheme="minorBidi"/>
          <w:sz w:val="22"/>
          <w:szCs w:val="22"/>
        </w:rPr>
        <w:t>EPO</w:t>
      </w:r>
      <w:r w:rsidR="00795423" w:rsidRPr="00305947">
        <w:rPr>
          <w:rtl/>
        </w:rPr>
        <w:t>) لدمج تصنيفاته</w:t>
      </w:r>
      <w:r w:rsidR="00795423">
        <w:rPr>
          <w:rFonts w:hint="cs"/>
          <w:rtl/>
        </w:rPr>
        <w:t>م</w:t>
      </w:r>
      <w:r w:rsidR="00795423" w:rsidRPr="00305947">
        <w:rPr>
          <w:rtl/>
        </w:rPr>
        <w:t xml:space="preserve">ا </w:t>
      </w:r>
      <w:r w:rsidR="00795423">
        <w:rPr>
          <w:rFonts w:hint="cs"/>
          <w:rtl/>
        </w:rPr>
        <w:t>ال</w:t>
      </w:r>
      <w:r w:rsidR="00795423" w:rsidRPr="00305947">
        <w:rPr>
          <w:rtl/>
        </w:rPr>
        <w:t xml:space="preserve">منفصلة </w:t>
      </w:r>
      <w:r w:rsidR="00795423">
        <w:rPr>
          <w:rFonts w:hint="cs"/>
          <w:rtl/>
        </w:rPr>
        <w:t>في</w:t>
      </w:r>
      <w:r w:rsidR="00795423" w:rsidRPr="00305947">
        <w:rPr>
          <w:rtl/>
        </w:rPr>
        <w:t xml:space="preserve"> النظام التعاوني </w:t>
      </w:r>
      <w:r w:rsidR="00795423">
        <w:rPr>
          <w:rFonts w:hint="cs"/>
          <w:rtl/>
        </w:rPr>
        <w:t>ل</w:t>
      </w:r>
      <w:r w:rsidR="00795423" w:rsidRPr="00305947">
        <w:rPr>
          <w:rtl/>
        </w:rPr>
        <w:t>تصنيف البراء</w:t>
      </w:r>
      <w:r w:rsidR="00795423">
        <w:rPr>
          <w:rFonts w:hint="cs"/>
          <w:rtl/>
        </w:rPr>
        <w:t>ات</w:t>
      </w:r>
      <w:r w:rsidR="00795423" w:rsidRPr="00305947">
        <w:rPr>
          <w:rtl/>
        </w:rPr>
        <w:t xml:space="preserve"> (</w:t>
      </w:r>
      <w:r w:rsidR="00795423" w:rsidRPr="00A93DD2">
        <w:rPr>
          <w:rFonts w:asciiTheme="minorBidi" w:hAnsiTheme="minorBidi" w:cstheme="minorBidi"/>
          <w:sz w:val="22"/>
          <w:szCs w:val="22"/>
        </w:rPr>
        <w:t>CPC</w:t>
      </w:r>
      <w:r w:rsidR="00795423" w:rsidRPr="00305947">
        <w:rPr>
          <w:rtl/>
        </w:rPr>
        <w:t xml:space="preserve">)، </w:t>
      </w:r>
      <w:r w:rsidR="00795423">
        <w:rPr>
          <w:rFonts w:hint="cs"/>
          <w:rtl/>
        </w:rPr>
        <w:t>الذي يستند</w:t>
      </w:r>
      <w:r w:rsidR="00795423" w:rsidRPr="00305947">
        <w:rPr>
          <w:rtl/>
        </w:rPr>
        <w:t xml:space="preserve"> </w:t>
      </w:r>
      <w:r w:rsidR="00795423">
        <w:rPr>
          <w:rFonts w:hint="cs"/>
          <w:rtl/>
        </w:rPr>
        <w:t>إ</w:t>
      </w:r>
      <w:r w:rsidR="00795423" w:rsidRPr="00305947">
        <w:rPr>
          <w:rtl/>
        </w:rPr>
        <w:t xml:space="preserve">لى التصنيف الدولي للبراءات، </w:t>
      </w:r>
      <w:r w:rsidR="00795423">
        <w:rPr>
          <w:rFonts w:hint="cs"/>
          <w:rtl/>
        </w:rPr>
        <w:t xml:space="preserve">وهو </w:t>
      </w:r>
      <w:r w:rsidR="001661F6">
        <w:rPr>
          <w:rtl/>
        </w:rPr>
        <w:t>إنجاز</w:t>
      </w:r>
      <w:r w:rsidR="00795423">
        <w:rPr>
          <w:rtl/>
        </w:rPr>
        <w:t xml:space="preserve"> كبير </w:t>
      </w:r>
      <w:r w:rsidR="00795423">
        <w:rPr>
          <w:rFonts w:hint="cs"/>
          <w:rtl/>
        </w:rPr>
        <w:t xml:space="preserve">من شأنه أن يسهم في </w:t>
      </w:r>
      <w:r w:rsidR="00795423" w:rsidRPr="00305947">
        <w:rPr>
          <w:rtl/>
        </w:rPr>
        <w:t xml:space="preserve">قبول التصنيفات الدولية </w:t>
      </w:r>
      <w:r w:rsidR="00795423">
        <w:rPr>
          <w:rFonts w:hint="cs"/>
          <w:rtl/>
        </w:rPr>
        <w:t xml:space="preserve">على نطاق </w:t>
      </w:r>
      <w:r w:rsidR="00795423" w:rsidRPr="00305947">
        <w:rPr>
          <w:rtl/>
        </w:rPr>
        <w:t xml:space="preserve">أوسع </w:t>
      </w:r>
      <w:r w:rsidR="00795423">
        <w:rPr>
          <w:rFonts w:hint="cs"/>
          <w:rtl/>
        </w:rPr>
        <w:t>و</w:t>
      </w:r>
      <w:r w:rsidR="00795423" w:rsidRPr="00305947">
        <w:rPr>
          <w:rtl/>
        </w:rPr>
        <w:t>استخدام</w:t>
      </w:r>
      <w:r w:rsidR="00795423">
        <w:rPr>
          <w:rFonts w:hint="cs"/>
          <w:rtl/>
        </w:rPr>
        <w:t>ها</w:t>
      </w:r>
      <w:r w:rsidR="00795423" w:rsidRPr="00305947">
        <w:rPr>
          <w:rtl/>
        </w:rPr>
        <w:t xml:space="preserve"> </w:t>
      </w:r>
      <w:r w:rsidR="00795423">
        <w:rPr>
          <w:rFonts w:hint="cs"/>
          <w:rtl/>
        </w:rPr>
        <w:t>ب</w:t>
      </w:r>
      <w:r w:rsidR="00795423" w:rsidRPr="00305947">
        <w:rPr>
          <w:rtl/>
        </w:rPr>
        <w:t xml:space="preserve">فعالية </w:t>
      </w:r>
      <w:r w:rsidR="00795423">
        <w:rPr>
          <w:rFonts w:hint="cs"/>
          <w:rtl/>
        </w:rPr>
        <w:t>أكبر</w:t>
      </w:r>
      <w:r w:rsidR="00795423" w:rsidRPr="00305947">
        <w:rPr>
          <w:rtl/>
        </w:rPr>
        <w:t xml:space="preserve">. وقد </w:t>
      </w:r>
      <w:r w:rsidR="00795423">
        <w:rPr>
          <w:rFonts w:hint="cs"/>
          <w:rtl/>
        </w:rPr>
        <w:t>تيسر إجراء</w:t>
      </w:r>
      <w:r w:rsidR="00795423" w:rsidRPr="00305947">
        <w:rPr>
          <w:rtl/>
        </w:rPr>
        <w:t xml:space="preserve"> تحديثات مستمرة </w:t>
      </w:r>
      <w:r w:rsidR="00795423">
        <w:rPr>
          <w:rFonts w:hint="cs"/>
          <w:rtl/>
        </w:rPr>
        <w:t>ل</w:t>
      </w:r>
      <w:r w:rsidR="00795423" w:rsidRPr="009E30EF">
        <w:rPr>
          <w:rtl/>
        </w:rPr>
        <w:t xml:space="preserve">لتصنيف الدولي للبراءات </w:t>
      </w:r>
      <w:r w:rsidR="00795423" w:rsidRPr="00305947">
        <w:rPr>
          <w:rtl/>
        </w:rPr>
        <w:t xml:space="preserve">من خلال إدخال </w:t>
      </w:r>
      <w:r w:rsidR="00795423">
        <w:rPr>
          <w:rFonts w:hint="cs"/>
          <w:rtl/>
        </w:rPr>
        <w:t>منصات</w:t>
      </w:r>
      <w:r w:rsidR="00795423" w:rsidRPr="00305947">
        <w:rPr>
          <w:rtl/>
        </w:rPr>
        <w:t xml:space="preserve"> تصنيف </w:t>
      </w:r>
      <w:r w:rsidR="00795423">
        <w:rPr>
          <w:rFonts w:hint="cs"/>
          <w:rtl/>
        </w:rPr>
        <w:t xml:space="preserve">مُطورة </w:t>
      </w:r>
      <w:r w:rsidR="00795423" w:rsidRPr="00305947">
        <w:rPr>
          <w:rtl/>
        </w:rPr>
        <w:t>في</w:t>
      </w:r>
      <w:r w:rsidR="00795423">
        <w:rPr>
          <w:rFonts w:hint="cs"/>
          <w:rtl/>
        </w:rPr>
        <w:t xml:space="preserve"> عامي</w:t>
      </w:r>
      <w:r w:rsidR="00795423" w:rsidRPr="00305947">
        <w:rPr>
          <w:rtl/>
        </w:rPr>
        <w:t xml:space="preserve"> 2012 </w:t>
      </w:r>
      <w:r w:rsidR="00795423">
        <w:rPr>
          <w:rFonts w:hint="cs"/>
          <w:rtl/>
        </w:rPr>
        <w:t>و</w:t>
      </w:r>
      <w:r w:rsidR="00795423" w:rsidRPr="00305947">
        <w:rPr>
          <w:rtl/>
        </w:rPr>
        <w:t>2014.</w:t>
      </w:r>
      <w:r w:rsidR="00795423">
        <w:rPr>
          <w:rStyle w:val="FootnoteReference"/>
          <w:rtl/>
        </w:rPr>
        <w:footnoteReference w:id="47"/>
      </w:r>
      <w:r w:rsidR="00795423" w:rsidRPr="00305947">
        <w:rPr>
          <w:rtl/>
        </w:rPr>
        <w:t xml:space="preserve"> </w:t>
      </w:r>
      <w:r w:rsidR="00795423">
        <w:rPr>
          <w:rFonts w:hint="cs"/>
          <w:rtl/>
        </w:rPr>
        <w:t>وحدث</w:t>
      </w:r>
      <w:r w:rsidR="00795423">
        <w:rPr>
          <w:rtl/>
        </w:rPr>
        <w:t xml:space="preserve"> تباطؤ مؤقت في </w:t>
      </w:r>
      <w:r w:rsidR="00795423" w:rsidRPr="00305947">
        <w:rPr>
          <w:rtl/>
        </w:rPr>
        <w:t xml:space="preserve">تحديثات </w:t>
      </w:r>
      <w:r w:rsidR="00795423">
        <w:rPr>
          <w:rFonts w:hint="cs"/>
          <w:rtl/>
        </w:rPr>
        <w:t>ا</w:t>
      </w:r>
      <w:r w:rsidR="00795423" w:rsidRPr="00A13322">
        <w:rPr>
          <w:rtl/>
        </w:rPr>
        <w:t xml:space="preserve">لتصنيف الدولي للبراءات </w:t>
      </w:r>
      <w:r w:rsidR="00795423" w:rsidRPr="00305947">
        <w:rPr>
          <w:rtl/>
        </w:rPr>
        <w:t xml:space="preserve">في 2014 </w:t>
      </w:r>
      <w:r w:rsidR="00795423">
        <w:rPr>
          <w:rFonts w:hint="cs"/>
          <w:rtl/>
        </w:rPr>
        <w:t>جرى تعويضه بصورة أكثر من وافية من خلال</w:t>
      </w:r>
      <w:r w:rsidR="00795423" w:rsidRPr="00305947">
        <w:rPr>
          <w:rtl/>
        </w:rPr>
        <w:t xml:space="preserve"> ارتفاع عدد التقسيمات الجديدة التي </w:t>
      </w:r>
      <w:r w:rsidR="00795423">
        <w:rPr>
          <w:rFonts w:hint="cs"/>
          <w:rtl/>
        </w:rPr>
        <w:t>أُدخلت</w:t>
      </w:r>
      <w:r w:rsidR="00795423" w:rsidRPr="00305947">
        <w:rPr>
          <w:rtl/>
        </w:rPr>
        <w:t xml:space="preserve"> </w:t>
      </w:r>
      <w:r w:rsidR="00795423">
        <w:rPr>
          <w:rFonts w:hint="cs"/>
          <w:rtl/>
        </w:rPr>
        <w:t>في</w:t>
      </w:r>
      <w:r w:rsidR="00795423" w:rsidRPr="00305947">
        <w:rPr>
          <w:rtl/>
        </w:rPr>
        <w:t xml:space="preserve"> النظام في 2015 (انظر </w:t>
      </w:r>
      <w:r w:rsidR="00EB7C74">
        <w:rPr>
          <w:rtl/>
        </w:rPr>
        <w:t>الشكل </w:t>
      </w:r>
      <w:r w:rsidR="00795423" w:rsidRPr="00305947">
        <w:rPr>
          <w:rtl/>
        </w:rPr>
        <w:t>16).</w:t>
      </w:r>
    </w:p>
    <w:p w:rsidR="00795423" w:rsidRDefault="00795423" w:rsidP="006C7FBB">
      <w:pPr>
        <w:pStyle w:val="NumberedParaAR"/>
        <w:numPr>
          <w:ilvl w:val="0"/>
          <w:numId w:val="8"/>
        </w:numPr>
        <w:tabs>
          <w:tab w:val="left" w:pos="715"/>
        </w:tabs>
        <w:ind w:left="0" w:firstLine="0"/>
      </w:pPr>
      <w:r>
        <w:rPr>
          <w:rFonts w:hint="cs"/>
          <w:rtl/>
          <w:lang w:bidi="ar-EG"/>
        </w:rPr>
        <w:t xml:space="preserve">ونتيجة </w:t>
      </w:r>
      <w:proofErr w:type="spellStart"/>
      <w:r>
        <w:rPr>
          <w:rFonts w:hint="cs"/>
          <w:rtl/>
          <w:lang w:bidi="ar-EG"/>
        </w:rPr>
        <w:t>ال</w:t>
      </w:r>
      <w:proofErr w:type="spellEnd"/>
      <w:r w:rsidRPr="009B4428">
        <w:rPr>
          <w:rtl/>
        </w:rPr>
        <w:t xml:space="preserve">إصلاح </w:t>
      </w:r>
      <w:r>
        <w:rPr>
          <w:rFonts w:hint="cs"/>
          <w:rtl/>
        </w:rPr>
        <w:t>الذي أُجري ل</w:t>
      </w:r>
      <w:r w:rsidRPr="009B4428">
        <w:rPr>
          <w:rtl/>
        </w:rPr>
        <w:t xml:space="preserve">تصنيف نيس خلال فترة الخطة الاستراتيجية </w:t>
      </w:r>
      <w:r>
        <w:rPr>
          <w:rFonts w:hint="cs"/>
          <w:rtl/>
        </w:rPr>
        <w:t>أصبح من الممكن نشر التعديلات</w:t>
      </w:r>
      <w:r w:rsidRPr="009B4428">
        <w:rPr>
          <w:rtl/>
        </w:rPr>
        <w:t xml:space="preserve"> </w:t>
      </w:r>
      <w:r>
        <w:rPr>
          <w:rFonts w:hint="cs"/>
          <w:rtl/>
        </w:rPr>
        <w:t>التي أُدخلت عليه سنويا</w:t>
      </w:r>
      <w:r w:rsidRPr="009B4428">
        <w:rPr>
          <w:rtl/>
        </w:rPr>
        <w:t xml:space="preserve"> اعتبارا من عام 2013. </w:t>
      </w:r>
      <w:r>
        <w:rPr>
          <w:rFonts w:hint="cs"/>
          <w:rtl/>
        </w:rPr>
        <w:t>و</w:t>
      </w:r>
      <w:r w:rsidRPr="009B4428">
        <w:rPr>
          <w:rtl/>
        </w:rPr>
        <w:t xml:space="preserve">يمثل </w:t>
      </w:r>
      <w:r>
        <w:rPr>
          <w:rtl/>
        </w:rPr>
        <w:t xml:space="preserve">هذا التحسن، </w:t>
      </w:r>
      <w:r>
        <w:rPr>
          <w:rFonts w:hint="cs"/>
          <w:rtl/>
        </w:rPr>
        <w:t>المدعوم ب</w:t>
      </w:r>
      <w:r w:rsidRPr="009B4428">
        <w:rPr>
          <w:rtl/>
        </w:rPr>
        <w:t xml:space="preserve">منصة جديدة </w:t>
      </w:r>
      <w:r>
        <w:rPr>
          <w:rFonts w:hint="cs"/>
          <w:rtl/>
        </w:rPr>
        <w:t>لل</w:t>
      </w:r>
      <w:r w:rsidRPr="009B4428">
        <w:rPr>
          <w:rtl/>
        </w:rPr>
        <w:t xml:space="preserve">نشر </w:t>
      </w:r>
      <w:r>
        <w:rPr>
          <w:rFonts w:hint="cs"/>
          <w:rtl/>
        </w:rPr>
        <w:t>قُدمت</w:t>
      </w:r>
      <w:r w:rsidRPr="009B4428">
        <w:rPr>
          <w:rtl/>
        </w:rPr>
        <w:t xml:space="preserve"> في الوقت </w:t>
      </w:r>
      <w:r>
        <w:rPr>
          <w:rFonts w:hint="cs"/>
          <w:rtl/>
        </w:rPr>
        <w:t>ذاته</w:t>
      </w:r>
      <w:r w:rsidRPr="009B4428">
        <w:rPr>
          <w:rtl/>
        </w:rPr>
        <w:t xml:space="preserve">، </w:t>
      </w:r>
      <w:r>
        <w:rPr>
          <w:rtl/>
        </w:rPr>
        <w:t>خطوة رئيسية لضمان تك</w:t>
      </w:r>
      <w:r>
        <w:rPr>
          <w:rFonts w:hint="cs"/>
          <w:rtl/>
        </w:rPr>
        <w:t>ي</w:t>
      </w:r>
      <w:r>
        <w:rPr>
          <w:rtl/>
        </w:rPr>
        <w:t xml:space="preserve">ف </w:t>
      </w:r>
      <w:r w:rsidRPr="009B4428">
        <w:rPr>
          <w:rtl/>
        </w:rPr>
        <w:t xml:space="preserve">تصنيف نيس </w:t>
      </w:r>
      <w:r>
        <w:rPr>
          <w:rFonts w:hint="cs"/>
          <w:rtl/>
        </w:rPr>
        <w:t>بصورة مستمرة على نحو يواكب</w:t>
      </w:r>
      <w:r w:rsidRPr="009B4428">
        <w:rPr>
          <w:rtl/>
        </w:rPr>
        <w:t xml:space="preserve"> التطورات الجديدة</w:t>
      </w:r>
      <w:r>
        <w:rPr>
          <w:rStyle w:val="FootnoteReference"/>
          <w:rtl/>
        </w:rPr>
        <w:footnoteReference w:id="48"/>
      </w:r>
      <w:r w:rsidRPr="009B4428">
        <w:rPr>
          <w:rtl/>
        </w:rPr>
        <w:t>. وأ</w:t>
      </w:r>
      <w:r>
        <w:rPr>
          <w:rFonts w:hint="cs"/>
          <w:rtl/>
        </w:rPr>
        <w:t>ُ</w:t>
      </w:r>
      <w:r>
        <w:rPr>
          <w:rtl/>
        </w:rPr>
        <w:t>دخل</w:t>
      </w:r>
      <w:r w:rsidRPr="009B4428">
        <w:rPr>
          <w:rtl/>
        </w:rPr>
        <w:t xml:space="preserve"> ما مجموع</w:t>
      </w:r>
      <w:r w:rsidR="007B7A62">
        <w:rPr>
          <w:rFonts w:hint="cs"/>
          <w:rtl/>
        </w:rPr>
        <w:t xml:space="preserve">ه </w:t>
      </w:r>
      <w:r w:rsidRPr="006E31CD">
        <w:t>1</w:t>
      </w:r>
      <w:r>
        <w:t xml:space="preserve"> </w:t>
      </w:r>
      <w:r w:rsidRPr="006E31CD">
        <w:t>480</w:t>
      </w:r>
      <w:r w:rsidR="00DC19CA">
        <w:rPr>
          <w:rtl/>
        </w:rPr>
        <w:t xml:space="preserve"> </w:t>
      </w:r>
      <w:r>
        <w:rPr>
          <w:rtl/>
        </w:rPr>
        <w:t xml:space="preserve">تعديلا </w:t>
      </w:r>
      <w:r w:rsidRPr="009B4428">
        <w:rPr>
          <w:rtl/>
        </w:rPr>
        <w:t>جديد</w:t>
      </w:r>
      <w:r>
        <w:rPr>
          <w:rFonts w:hint="cs"/>
          <w:rtl/>
        </w:rPr>
        <w:t>ا</w:t>
      </w:r>
      <w:r w:rsidRPr="009B4428">
        <w:rPr>
          <w:rtl/>
        </w:rPr>
        <w:t xml:space="preserve"> في</w:t>
      </w:r>
      <w:r>
        <w:rPr>
          <w:rFonts w:hint="cs"/>
          <w:rtl/>
        </w:rPr>
        <w:t xml:space="preserve"> الثنائية</w:t>
      </w:r>
      <w:r w:rsidRPr="009B4428">
        <w:rPr>
          <w:rtl/>
        </w:rPr>
        <w:t xml:space="preserve"> 2014/15، وهو ما يمثل زيادة </w:t>
      </w:r>
      <w:r>
        <w:rPr>
          <w:rFonts w:hint="cs"/>
          <w:rtl/>
        </w:rPr>
        <w:t>قدرها</w:t>
      </w:r>
      <w:r w:rsidRPr="009B4428">
        <w:rPr>
          <w:rtl/>
        </w:rPr>
        <w:t xml:space="preserve"> 94 في المائة </w:t>
      </w:r>
      <w:r>
        <w:rPr>
          <w:rFonts w:hint="cs"/>
          <w:rtl/>
        </w:rPr>
        <w:t>بالمقارنة مع الثنائية</w:t>
      </w:r>
      <w:r>
        <w:rPr>
          <w:rtl/>
        </w:rPr>
        <w:t xml:space="preserve"> 2012/13. وإضافة إلى ذلك تم تقديم 25 ملف معلومات جديد</w:t>
      </w:r>
      <w:r>
        <w:rPr>
          <w:rFonts w:hint="cs"/>
          <w:rtl/>
        </w:rPr>
        <w:t>،</w:t>
      </w:r>
      <w:r w:rsidRPr="009B4428">
        <w:rPr>
          <w:rtl/>
        </w:rPr>
        <w:t xml:space="preserve"> </w:t>
      </w:r>
      <w:r>
        <w:rPr>
          <w:rFonts w:hint="cs"/>
          <w:rtl/>
        </w:rPr>
        <w:t>و</w:t>
      </w:r>
      <w:r w:rsidRPr="009B4428">
        <w:rPr>
          <w:rtl/>
        </w:rPr>
        <w:t xml:space="preserve">مراجعة ملفات المعلومات </w:t>
      </w:r>
      <w:r>
        <w:rPr>
          <w:rFonts w:hint="cs"/>
          <w:rtl/>
        </w:rPr>
        <w:t>القائمة وعددها</w:t>
      </w:r>
      <w:r w:rsidRPr="009B4428">
        <w:rPr>
          <w:rtl/>
        </w:rPr>
        <w:t xml:space="preserve"> 43 (</w:t>
      </w:r>
      <w:proofErr w:type="gramStart"/>
      <w:r w:rsidRPr="009B4428">
        <w:rPr>
          <w:rtl/>
        </w:rPr>
        <w:t>انظر</w:t>
      </w:r>
      <w:proofErr w:type="gramEnd"/>
      <w:r w:rsidR="007B7A62">
        <w:rPr>
          <w:rFonts w:hint="cs"/>
          <w:rtl/>
        </w:rPr>
        <w:t> </w:t>
      </w:r>
      <w:r w:rsidR="00EB7C74">
        <w:rPr>
          <w:rtl/>
        </w:rPr>
        <w:t>الشكل </w:t>
      </w:r>
      <w:r w:rsidRPr="009B4428">
        <w:rPr>
          <w:rtl/>
        </w:rPr>
        <w:t xml:space="preserve">16) خلال </w:t>
      </w:r>
      <w:r>
        <w:rPr>
          <w:rFonts w:hint="cs"/>
          <w:rtl/>
        </w:rPr>
        <w:t>الثنائية</w:t>
      </w:r>
      <w:r w:rsidRPr="009B4428">
        <w:rPr>
          <w:rtl/>
        </w:rPr>
        <w:t xml:space="preserve"> 2014/15</w:t>
      </w:r>
      <w:r>
        <w:rPr>
          <w:rFonts w:hint="cs"/>
          <w:rtl/>
        </w:rPr>
        <w:t>.</w:t>
      </w:r>
    </w:p>
    <w:p w:rsidR="00795423" w:rsidRDefault="00795423" w:rsidP="003A7ECC">
      <w:pPr>
        <w:pStyle w:val="NumberedParaAR"/>
        <w:numPr>
          <w:ilvl w:val="0"/>
          <w:numId w:val="8"/>
        </w:numPr>
        <w:tabs>
          <w:tab w:val="left" w:pos="715"/>
        </w:tabs>
        <w:ind w:left="0" w:firstLine="0"/>
      </w:pPr>
      <w:r>
        <w:rPr>
          <w:rFonts w:hint="cs"/>
          <w:rtl/>
          <w:lang w:bidi="ar-EG"/>
        </w:rPr>
        <w:t>و</w:t>
      </w:r>
      <w:r>
        <w:rPr>
          <w:rFonts w:hint="cs"/>
          <w:rtl/>
          <w:lang w:bidi="ar"/>
        </w:rPr>
        <w:t>يمكن قياس</w:t>
      </w:r>
      <w:r w:rsidRPr="00AE6E55">
        <w:rPr>
          <w:rFonts w:hint="cs"/>
          <w:rtl/>
          <w:lang w:bidi="ar"/>
        </w:rPr>
        <w:t xml:space="preserve"> نجاح الويبو في إدارة نظم التصنيف </w:t>
      </w:r>
      <w:proofErr w:type="spellStart"/>
      <w:r>
        <w:rPr>
          <w:rFonts w:hint="cs"/>
          <w:rtl/>
        </w:rPr>
        <w:t>ال</w:t>
      </w:r>
      <w:proofErr w:type="spellEnd"/>
      <w:r w:rsidRPr="00AE6E55">
        <w:rPr>
          <w:rFonts w:hint="cs"/>
          <w:rtl/>
          <w:lang w:bidi="ar"/>
        </w:rPr>
        <w:t xml:space="preserve">مختلفة </w:t>
      </w:r>
      <w:r>
        <w:rPr>
          <w:rFonts w:hint="cs"/>
          <w:rtl/>
          <w:lang w:bidi="ar"/>
        </w:rPr>
        <w:t xml:space="preserve">للملكية الفكرية </w:t>
      </w:r>
      <w:r w:rsidRPr="00AE6E55">
        <w:rPr>
          <w:rFonts w:hint="cs"/>
          <w:rtl/>
          <w:lang w:bidi="ar"/>
        </w:rPr>
        <w:t xml:space="preserve">من خلال </w:t>
      </w:r>
      <w:r>
        <w:rPr>
          <w:rFonts w:hint="cs"/>
          <w:rtl/>
          <w:lang w:bidi="ar"/>
        </w:rPr>
        <w:t>ال</w:t>
      </w:r>
      <w:r w:rsidRPr="00AE6E55">
        <w:rPr>
          <w:rFonts w:hint="cs"/>
          <w:rtl/>
          <w:lang w:bidi="ar"/>
        </w:rPr>
        <w:t xml:space="preserve">زيادة </w:t>
      </w:r>
      <w:r>
        <w:rPr>
          <w:rFonts w:hint="cs"/>
          <w:rtl/>
          <w:lang w:bidi="ar"/>
        </w:rPr>
        <w:t xml:space="preserve">في </w:t>
      </w:r>
      <w:r w:rsidRPr="00AE6E55">
        <w:rPr>
          <w:rFonts w:hint="cs"/>
          <w:rtl/>
          <w:lang w:bidi="ar"/>
        </w:rPr>
        <w:t xml:space="preserve">عدد المستخدمين الذين </w:t>
      </w:r>
      <w:r>
        <w:rPr>
          <w:rFonts w:hint="cs"/>
          <w:rtl/>
          <w:lang w:bidi="ar"/>
        </w:rPr>
        <w:t xml:space="preserve">يتصفحون </w:t>
      </w:r>
      <w:r w:rsidRPr="00AE6E55">
        <w:rPr>
          <w:rFonts w:hint="cs"/>
          <w:rtl/>
          <w:lang w:bidi="ar"/>
        </w:rPr>
        <w:t xml:space="preserve">منشورات الويبو </w:t>
      </w:r>
      <w:r>
        <w:rPr>
          <w:rFonts w:hint="cs"/>
          <w:rtl/>
          <w:lang w:bidi="ar"/>
        </w:rPr>
        <w:t>بشأن</w:t>
      </w:r>
      <w:r w:rsidRPr="00AE6E55">
        <w:rPr>
          <w:rFonts w:hint="cs"/>
          <w:rtl/>
          <w:lang w:bidi="ar"/>
        </w:rPr>
        <w:t xml:space="preserve"> التصنيفات والمعايير الدولية </w:t>
      </w:r>
      <w:r>
        <w:rPr>
          <w:rFonts w:hint="cs"/>
          <w:rtl/>
          <w:lang w:bidi="ar"/>
        </w:rPr>
        <w:t xml:space="preserve">على </w:t>
      </w:r>
      <w:r w:rsidR="006C7FBB">
        <w:rPr>
          <w:rFonts w:hint="cs"/>
          <w:rtl/>
          <w:lang w:bidi="ar"/>
        </w:rPr>
        <w:t>الإنترنت</w:t>
      </w:r>
      <w:r w:rsidRPr="00AE6E55">
        <w:rPr>
          <w:rFonts w:hint="cs"/>
          <w:rtl/>
          <w:lang w:bidi="ar"/>
        </w:rPr>
        <w:t xml:space="preserve"> (انظر </w:t>
      </w:r>
      <w:r w:rsidR="00EB7C74">
        <w:rPr>
          <w:rFonts w:hint="cs"/>
          <w:rtl/>
          <w:lang w:bidi="ar"/>
        </w:rPr>
        <w:t>الشكل</w:t>
      </w:r>
      <w:r w:rsidR="00EB7C74">
        <w:rPr>
          <w:rtl/>
          <w:lang w:bidi="ar"/>
        </w:rPr>
        <w:t> </w:t>
      </w:r>
      <w:r w:rsidRPr="00AE6E55">
        <w:rPr>
          <w:rFonts w:hint="cs"/>
          <w:rtl/>
          <w:lang w:bidi="ar"/>
        </w:rPr>
        <w:t xml:space="preserve">17). </w:t>
      </w:r>
      <w:r>
        <w:rPr>
          <w:rFonts w:hint="cs"/>
          <w:rtl/>
          <w:lang w:bidi="ar"/>
        </w:rPr>
        <w:t>وبوجه عام</w:t>
      </w:r>
      <w:r w:rsidRPr="00AE6E55">
        <w:rPr>
          <w:rFonts w:hint="cs"/>
          <w:rtl/>
          <w:lang w:bidi="ar"/>
        </w:rPr>
        <w:t xml:space="preserve">، </w:t>
      </w:r>
      <w:r>
        <w:rPr>
          <w:rFonts w:hint="cs"/>
          <w:rtl/>
          <w:lang w:bidi="ar"/>
        </w:rPr>
        <w:t>تجاوز</w:t>
      </w:r>
      <w:r w:rsidRPr="00AE6E55">
        <w:rPr>
          <w:rFonts w:hint="cs"/>
          <w:rtl/>
          <w:lang w:bidi="ar"/>
        </w:rPr>
        <w:t xml:space="preserve"> </w:t>
      </w:r>
      <w:r>
        <w:rPr>
          <w:rFonts w:hint="cs"/>
          <w:rtl/>
          <w:lang w:bidi="ar"/>
        </w:rPr>
        <w:t>عدد</w:t>
      </w:r>
      <w:r w:rsidRPr="00AE6E55">
        <w:rPr>
          <w:rFonts w:hint="cs"/>
          <w:rtl/>
          <w:lang w:bidi="ar"/>
        </w:rPr>
        <w:t xml:space="preserve"> مستخدم</w:t>
      </w:r>
      <w:r>
        <w:rPr>
          <w:rFonts w:hint="cs"/>
          <w:rtl/>
          <w:lang w:bidi="ar"/>
        </w:rPr>
        <w:t>ي</w:t>
      </w:r>
      <w:r w:rsidRPr="00AE6E55">
        <w:rPr>
          <w:rFonts w:hint="cs"/>
          <w:rtl/>
          <w:lang w:bidi="ar"/>
        </w:rPr>
        <w:t xml:space="preserve"> </w:t>
      </w:r>
      <w:r>
        <w:rPr>
          <w:rFonts w:hint="cs"/>
          <w:rtl/>
          <w:lang w:bidi="ar"/>
        </w:rPr>
        <w:t>موقع</w:t>
      </w:r>
      <w:r w:rsidRPr="00AE6E55">
        <w:rPr>
          <w:rFonts w:hint="cs"/>
          <w:rtl/>
          <w:lang w:bidi="ar"/>
        </w:rPr>
        <w:t xml:space="preserve"> الويب</w:t>
      </w:r>
      <w:r>
        <w:rPr>
          <w:rFonts w:hint="cs"/>
          <w:rtl/>
          <w:lang w:bidi="ar"/>
        </w:rPr>
        <w:t>و الذين تصفحوا ال</w:t>
      </w:r>
      <w:r w:rsidRPr="00AE6E55">
        <w:rPr>
          <w:rFonts w:hint="cs"/>
          <w:rtl/>
          <w:lang w:bidi="ar"/>
        </w:rPr>
        <w:t xml:space="preserve">منشورات </w:t>
      </w:r>
      <w:r>
        <w:rPr>
          <w:rFonts w:hint="cs"/>
          <w:rtl/>
          <w:lang w:bidi="ar"/>
        </w:rPr>
        <w:t>المتعلقة</w:t>
      </w:r>
      <w:r w:rsidRPr="00AE6E55">
        <w:rPr>
          <w:rFonts w:hint="cs"/>
          <w:rtl/>
          <w:lang w:bidi="ar"/>
        </w:rPr>
        <w:t xml:space="preserve"> </w:t>
      </w:r>
      <w:r>
        <w:rPr>
          <w:rFonts w:hint="cs"/>
          <w:rtl/>
          <w:lang w:bidi="ar"/>
        </w:rPr>
        <w:t>بالمعايير والتصنيفات</w:t>
      </w:r>
      <w:r w:rsidRPr="00AE6E55">
        <w:rPr>
          <w:rFonts w:hint="cs"/>
          <w:rtl/>
          <w:lang w:bidi="ar"/>
        </w:rPr>
        <w:t>، في</w:t>
      </w:r>
      <w:r>
        <w:rPr>
          <w:rFonts w:hint="cs"/>
          <w:rtl/>
          <w:lang w:bidi="ar"/>
        </w:rPr>
        <w:t xml:space="preserve"> </w:t>
      </w:r>
      <w:r w:rsidRPr="00AE6E55">
        <w:rPr>
          <w:rFonts w:hint="cs"/>
          <w:rtl/>
          <w:lang w:bidi="ar"/>
        </w:rPr>
        <w:t>2015</w:t>
      </w:r>
      <w:r>
        <w:rPr>
          <w:rFonts w:hint="cs"/>
          <w:rtl/>
          <w:lang w:bidi="ar"/>
        </w:rPr>
        <w:t xml:space="preserve">، </w:t>
      </w:r>
      <w:r w:rsidRPr="00B23384">
        <w:rPr>
          <w:lang w:bidi="ar"/>
        </w:rPr>
        <w:t>5.1</w:t>
      </w:r>
      <w:r>
        <w:rPr>
          <w:rFonts w:hint="cs"/>
          <w:rtl/>
          <w:lang w:bidi="ar"/>
        </w:rPr>
        <w:t xml:space="preserve"> </w:t>
      </w:r>
      <w:r w:rsidRPr="00AE6E55">
        <w:rPr>
          <w:rFonts w:hint="cs"/>
          <w:rtl/>
          <w:lang w:bidi="ar"/>
        </w:rPr>
        <w:t xml:space="preserve">مليون </w:t>
      </w:r>
      <w:r>
        <w:rPr>
          <w:rFonts w:hint="cs"/>
          <w:rtl/>
          <w:lang w:bidi="ar"/>
        </w:rPr>
        <w:t>مستخدم. بعد أن كان</w:t>
      </w:r>
      <w:r w:rsidRPr="00AE6E55">
        <w:rPr>
          <w:rFonts w:hint="cs"/>
          <w:rtl/>
          <w:lang w:bidi="ar"/>
        </w:rPr>
        <w:t xml:space="preserve"> أقل من</w:t>
      </w:r>
      <w:r w:rsidRPr="00227D74">
        <w:rPr>
          <w:lang w:bidi="ar"/>
        </w:rPr>
        <w:t>780</w:t>
      </w:r>
      <w:r>
        <w:rPr>
          <w:lang w:bidi="ar"/>
        </w:rPr>
        <w:t xml:space="preserve"> </w:t>
      </w:r>
      <w:r w:rsidRPr="00227D74">
        <w:rPr>
          <w:lang w:bidi="ar"/>
        </w:rPr>
        <w:t>000</w:t>
      </w:r>
      <w:r w:rsidR="00DC19CA">
        <w:rPr>
          <w:rtl/>
          <w:lang w:bidi="ar"/>
        </w:rPr>
        <w:t xml:space="preserve"> </w:t>
      </w:r>
      <w:r>
        <w:rPr>
          <w:rFonts w:hint="cs"/>
          <w:rtl/>
          <w:lang w:bidi="ar-EG"/>
        </w:rPr>
        <w:t xml:space="preserve">مستخدم </w:t>
      </w:r>
      <w:r w:rsidRPr="00AE6E55">
        <w:rPr>
          <w:rFonts w:hint="cs"/>
          <w:rtl/>
          <w:lang w:bidi="ar"/>
        </w:rPr>
        <w:t>في نهاية عام 2009</w:t>
      </w:r>
      <w:r>
        <w:rPr>
          <w:rFonts w:hint="cs"/>
          <w:rtl/>
          <w:lang w:bidi="ar"/>
        </w:rPr>
        <w:t>، وهو ما</w:t>
      </w:r>
      <w:r w:rsidRPr="00AE6E55">
        <w:rPr>
          <w:rFonts w:hint="cs"/>
          <w:rtl/>
          <w:lang w:bidi="ar"/>
        </w:rPr>
        <w:t xml:space="preserve"> يمثل زيادة </w:t>
      </w:r>
      <w:r>
        <w:rPr>
          <w:rFonts w:hint="cs"/>
          <w:rtl/>
          <w:lang w:bidi="ar"/>
        </w:rPr>
        <w:t>تزيد على</w:t>
      </w:r>
      <w:r w:rsidRPr="00AE6E55">
        <w:rPr>
          <w:rFonts w:hint="cs"/>
          <w:rtl/>
          <w:lang w:bidi="ar"/>
        </w:rPr>
        <w:t xml:space="preserve"> </w:t>
      </w:r>
      <w:r>
        <w:rPr>
          <w:rFonts w:hint="cs"/>
          <w:rtl/>
          <w:lang w:bidi="ar"/>
        </w:rPr>
        <w:t>ال</w:t>
      </w:r>
      <w:r w:rsidRPr="00AE6E55">
        <w:rPr>
          <w:rFonts w:hint="cs"/>
          <w:rtl/>
          <w:lang w:bidi="ar"/>
        </w:rPr>
        <w:t xml:space="preserve">خمسة أضعاف في </w:t>
      </w:r>
      <w:r w:rsidR="007B7A62">
        <w:rPr>
          <w:rFonts w:hint="cs"/>
          <w:rtl/>
          <w:lang w:bidi="ar"/>
        </w:rPr>
        <w:t xml:space="preserve">الاطلاع على </w:t>
      </w:r>
      <w:r w:rsidRPr="00AE6E55">
        <w:rPr>
          <w:rFonts w:hint="cs"/>
          <w:rtl/>
          <w:lang w:bidi="ar"/>
        </w:rPr>
        <w:t>موارد</w:t>
      </w:r>
      <w:r>
        <w:rPr>
          <w:rFonts w:hint="cs"/>
          <w:rtl/>
          <w:lang w:bidi="ar"/>
        </w:rPr>
        <w:t xml:space="preserve"> ا</w:t>
      </w:r>
      <w:r w:rsidRPr="00AE6E55">
        <w:rPr>
          <w:rFonts w:hint="cs"/>
          <w:rtl/>
          <w:lang w:bidi="ar"/>
        </w:rPr>
        <w:t xml:space="preserve">لويبو. </w:t>
      </w:r>
      <w:r>
        <w:rPr>
          <w:rFonts w:hint="cs"/>
          <w:rtl/>
          <w:lang w:bidi="ar"/>
        </w:rPr>
        <w:t xml:space="preserve">وقد حظيت </w:t>
      </w:r>
      <w:r w:rsidRPr="00AE6E55">
        <w:rPr>
          <w:rFonts w:hint="cs"/>
          <w:rtl/>
          <w:lang w:bidi="ar"/>
        </w:rPr>
        <w:t>منشورات الويبو بشأن التصنيف الدولي للبراءات ونظام تصنيف نيس بأكبر قدر من الاهتمام حتى الآن</w:t>
      </w:r>
      <w:r>
        <w:rPr>
          <w:rFonts w:hint="cs"/>
          <w:rtl/>
          <w:lang w:bidi="ar"/>
        </w:rPr>
        <w:t>؛</w:t>
      </w:r>
      <w:r w:rsidRPr="00AE6E55">
        <w:rPr>
          <w:rFonts w:hint="cs"/>
          <w:rtl/>
          <w:lang w:bidi="ar"/>
        </w:rPr>
        <w:t xml:space="preserve"> </w:t>
      </w:r>
      <w:r>
        <w:rPr>
          <w:rFonts w:hint="cs"/>
          <w:rtl/>
          <w:lang w:bidi="ar"/>
        </w:rPr>
        <w:t>إذ تصفح</w:t>
      </w:r>
      <w:r w:rsidRPr="00AE6E55">
        <w:rPr>
          <w:rFonts w:hint="cs"/>
          <w:rtl/>
          <w:lang w:bidi="ar"/>
        </w:rPr>
        <w:t xml:space="preserve"> ما يقرب من </w:t>
      </w:r>
      <w:r>
        <w:rPr>
          <w:rFonts w:hint="cs"/>
          <w:rtl/>
          <w:lang w:bidi="ar"/>
        </w:rPr>
        <w:t>1.4 مليون مستخدم</w:t>
      </w:r>
      <w:r w:rsidRPr="00AE6E55">
        <w:rPr>
          <w:rFonts w:hint="cs"/>
          <w:rtl/>
          <w:lang w:bidi="ar"/>
        </w:rPr>
        <w:t xml:space="preserve"> </w:t>
      </w:r>
      <w:r>
        <w:rPr>
          <w:rFonts w:hint="cs"/>
          <w:rtl/>
          <w:lang w:bidi="ar"/>
        </w:rPr>
        <w:t>منشورات</w:t>
      </w:r>
      <w:r w:rsidRPr="00AE6E55">
        <w:rPr>
          <w:rFonts w:hint="cs"/>
          <w:rtl/>
          <w:lang w:bidi="ar"/>
        </w:rPr>
        <w:t xml:space="preserve"> موقع</w:t>
      </w:r>
      <w:r w:rsidRPr="001B78A2">
        <w:rPr>
          <w:rFonts w:hint="cs"/>
          <w:rtl/>
          <w:lang w:bidi="ar"/>
        </w:rPr>
        <w:t xml:space="preserve"> التصنيف الدولي للبراءات</w:t>
      </w:r>
      <w:r>
        <w:rPr>
          <w:rFonts w:hint="cs"/>
          <w:rtl/>
          <w:lang w:bidi="ar"/>
        </w:rPr>
        <w:t>،</w:t>
      </w:r>
      <w:r w:rsidRPr="00AE6E55">
        <w:rPr>
          <w:rFonts w:hint="cs"/>
          <w:rtl/>
          <w:lang w:bidi="ar"/>
        </w:rPr>
        <w:t xml:space="preserve"> </w:t>
      </w:r>
      <w:r>
        <w:rPr>
          <w:rFonts w:hint="cs"/>
          <w:rtl/>
          <w:lang w:bidi="ar"/>
        </w:rPr>
        <w:t xml:space="preserve">وتصفح </w:t>
      </w:r>
      <w:r w:rsidRPr="00AE6E55">
        <w:rPr>
          <w:rFonts w:hint="cs"/>
          <w:rtl/>
          <w:lang w:bidi="ar"/>
        </w:rPr>
        <w:t xml:space="preserve">ما يقرب من ضعف </w:t>
      </w:r>
      <w:r>
        <w:rPr>
          <w:rFonts w:hint="cs"/>
          <w:rtl/>
          <w:lang w:bidi="ar"/>
        </w:rPr>
        <w:t>هذا العدد،</w:t>
      </w:r>
      <w:r w:rsidRPr="00AE6E55">
        <w:rPr>
          <w:rFonts w:hint="cs"/>
          <w:rtl/>
          <w:lang w:bidi="ar"/>
        </w:rPr>
        <w:t xml:space="preserve"> 2.7 مليون مستخدم، موقع </w:t>
      </w:r>
      <w:r>
        <w:rPr>
          <w:rFonts w:hint="cs"/>
          <w:rtl/>
          <w:lang w:bidi="ar"/>
        </w:rPr>
        <w:t xml:space="preserve">منشورات </w:t>
      </w:r>
      <w:r w:rsidRPr="00AE6E55">
        <w:rPr>
          <w:rFonts w:hint="cs"/>
          <w:rtl/>
          <w:lang w:bidi="ar"/>
        </w:rPr>
        <w:t xml:space="preserve">نظام تصنيف نيس في 2015. </w:t>
      </w:r>
      <w:r>
        <w:rPr>
          <w:rFonts w:hint="cs"/>
          <w:rtl/>
          <w:lang w:bidi="ar"/>
        </w:rPr>
        <w:t>وكان</w:t>
      </w:r>
      <w:r w:rsidRPr="00AE6E55">
        <w:rPr>
          <w:rFonts w:hint="cs"/>
          <w:rtl/>
          <w:lang w:bidi="ar"/>
        </w:rPr>
        <w:t xml:space="preserve"> ما يقرب </w:t>
      </w:r>
      <w:proofErr w:type="gramStart"/>
      <w:r w:rsidRPr="00AE6E55">
        <w:rPr>
          <w:rFonts w:hint="cs"/>
          <w:rtl/>
          <w:lang w:bidi="ar"/>
        </w:rPr>
        <w:t>من</w:t>
      </w:r>
      <w:proofErr w:type="gramEnd"/>
      <w:r w:rsidRPr="00AE6E55">
        <w:rPr>
          <w:rFonts w:hint="cs"/>
          <w:rtl/>
          <w:lang w:bidi="ar"/>
        </w:rPr>
        <w:t xml:space="preserve"> نصف هذه الزيارات (44.8 في المائة) في 2015</w:t>
      </w:r>
      <w:r w:rsidRPr="00CE4B55">
        <w:rPr>
          <w:rFonts w:hint="cs"/>
          <w:rtl/>
          <w:lang w:bidi="ar"/>
        </w:rPr>
        <w:t xml:space="preserve"> </w:t>
      </w:r>
      <w:r>
        <w:rPr>
          <w:rFonts w:hint="cs"/>
          <w:rtl/>
          <w:lang w:bidi="ar"/>
        </w:rPr>
        <w:t>من نصيب البلدان النامية</w:t>
      </w:r>
      <w:r w:rsidRPr="00AE6E55">
        <w:rPr>
          <w:rFonts w:hint="cs"/>
          <w:rtl/>
          <w:lang w:bidi="ar"/>
        </w:rPr>
        <w:t xml:space="preserve">، </w:t>
      </w:r>
      <w:r>
        <w:rPr>
          <w:rFonts w:hint="cs"/>
          <w:rtl/>
          <w:lang w:bidi="ar"/>
        </w:rPr>
        <w:t xml:space="preserve">أي </w:t>
      </w:r>
      <w:r w:rsidRPr="00AE6E55">
        <w:rPr>
          <w:rFonts w:hint="cs"/>
          <w:rtl/>
          <w:lang w:bidi="ar"/>
        </w:rPr>
        <w:t xml:space="preserve">ما </w:t>
      </w:r>
      <w:r>
        <w:rPr>
          <w:rFonts w:hint="cs"/>
          <w:rtl/>
          <w:lang w:bidi="ar"/>
        </w:rPr>
        <w:t>م</w:t>
      </w:r>
      <w:r w:rsidR="007B7A62">
        <w:rPr>
          <w:rFonts w:hint="cs"/>
          <w:rtl/>
          <w:lang w:bidi="ar"/>
        </w:rPr>
        <w:t xml:space="preserve">جموعه أكثر من 1.8 </w:t>
      </w:r>
      <w:proofErr w:type="gramStart"/>
      <w:r w:rsidR="007B7A62">
        <w:rPr>
          <w:rFonts w:hint="cs"/>
          <w:rtl/>
          <w:lang w:bidi="ar"/>
        </w:rPr>
        <w:t>مليون</w:t>
      </w:r>
      <w:proofErr w:type="gramEnd"/>
      <w:r w:rsidR="007B7A62">
        <w:rPr>
          <w:rFonts w:hint="cs"/>
          <w:rtl/>
          <w:lang w:bidi="ar"/>
        </w:rPr>
        <w:t xml:space="preserve"> مستخدم.</w:t>
      </w:r>
    </w:p>
    <w:p w:rsidR="00795423" w:rsidRPr="00292BB7" w:rsidRDefault="00EB7C74" w:rsidP="00953898">
      <w:pPr>
        <w:pStyle w:val="Figures"/>
        <w:rPr>
          <w:rtl/>
          <w:lang w:bidi="ar"/>
        </w:rPr>
      </w:pPr>
      <w:bookmarkStart w:id="47" w:name="_Toc457567914"/>
      <w:r>
        <w:rPr>
          <w:rFonts w:hint="cs"/>
          <w:rtl/>
          <w:lang w:bidi="ar"/>
        </w:rPr>
        <w:lastRenderedPageBreak/>
        <w:t>الشكل</w:t>
      </w:r>
      <w:r>
        <w:rPr>
          <w:rtl/>
          <w:lang w:bidi="ar"/>
        </w:rPr>
        <w:t> </w:t>
      </w:r>
      <w:r w:rsidR="00795423" w:rsidRPr="00292BB7">
        <w:rPr>
          <w:rFonts w:hint="cs"/>
          <w:rtl/>
          <w:lang w:bidi="ar"/>
        </w:rPr>
        <w:t>17:</w:t>
      </w:r>
      <w:r w:rsidR="00DC19CA">
        <w:rPr>
          <w:rFonts w:hint="cs"/>
          <w:rtl/>
          <w:lang w:bidi="ar"/>
        </w:rPr>
        <w:t xml:space="preserve"> </w:t>
      </w:r>
      <w:r w:rsidR="00795423">
        <w:rPr>
          <w:rFonts w:hint="cs"/>
          <w:rtl/>
          <w:lang w:bidi="ar"/>
        </w:rPr>
        <w:t>متصفحو م</w:t>
      </w:r>
      <w:r w:rsidR="00795423" w:rsidRPr="00292BB7">
        <w:rPr>
          <w:rFonts w:hint="cs"/>
          <w:rtl/>
          <w:lang w:bidi="ar"/>
        </w:rPr>
        <w:t xml:space="preserve">نشورات الويبو </w:t>
      </w:r>
      <w:r w:rsidR="00795423">
        <w:rPr>
          <w:rFonts w:hint="cs"/>
          <w:rtl/>
          <w:lang w:bidi="ar"/>
        </w:rPr>
        <w:t xml:space="preserve">على </w:t>
      </w:r>
      <w:r w:rsidR="006C7FBB">
        <w:rPr>
          <w:rFonts w:hint="cs"/>
          <w:rtl/>
          <w:lang w:bidi="ar"/>
        </w:rPr>
        <w:t>الإنترنت</w:t>
      </w:r>
      <w:r w:rsidR="00795423" w:rsidRPr="00292BB7">
        <w:rPr>
          <w:rFonts w:hint="cs"/>
          <w:rtl/>
          <w:lang w:bidi="ar"/>
        </w:rPr>
        <w:t xml:space="preserve"> </w:t>
      </w:r>
      <w:r w:rsidR="00795423">
        <w:rPr>
          <w:rFonts w:hint="cs"/>
          <w:rtl/>
          <w:lang w:bidi="ar"/>
        </w:rPr>
        <w:t>بشأن</w:t>
      </w:r>
      <w:r w:rsidR="00795423" w:rsidRPr="00292BB7">
        <w:rPr>
          <w:rFonts w:hint="cs"/>
          <w:rtl/>
          <w:lang w:bidi="ar"/>
        </w:rPr>
        <w:t xml:space="preserve"> </w:t>
      </w:r>
      <w:r w:rsidR="00795423">
        <w:rPr>
          <w:rFonts w:hint="cs"/>
          <w:rtl/>
          <w:lang w:bidi="ar"/>
        </w:rPr>
        <w:t>ال</w:t>
      </w:r>
      <w:r w:rsidR="00795423" w:rsidRPr="00292BB7">
        <w:rPr>
          <w:rFonts w:hint="cs"/>
          <w:rtl/>
          <w:lang w:bidi="ar"/>
        </w:rPr>
        <w:t>تصنيفات والمعايير الدولية</w:t>
      </w:r>
      <w:bookmarkEnd w:id="47"/>
    </w:p>
    <w:p w:rsidR="00795423" w:rsidRDefault="00EA34D3" w:rsidP="00EE41A6">
      <w:pPr>
        <w:pStyle w:val="NumberedParaAR"/>
        <w:numPr>
          <w:ilvl w:val="0"/>
          <w:numId w:val="0"/>
        </w:numPr>
        <w:tabs>
          <w:tab w:val="left" w:pos="715"/>
        </w:tabs>
        <w:spacing w:line="240" w:lineRule="auto"/>
        <w:rPr>
          <w:rtl/>
          <w:lang w:bidi="ar"/>
        </w:rPr>
      </w:pPr>
      <w:r>
        <w:rPr>
          <w:noProof/>
        </w:rPr>
        <w:drawing>
          <wp:inline distT="0" distB="0" distL="0" distR="0" wp14:anchorId="101EFE9F" wp14:editId="101ADBC7">
            <wp:extent cx="5132892" cy="3148814"/>
            <wp:effectExtent l="19050" t="19050" r="10795" b="1397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132667" cy="3148676"/>
                    </a:xfrm>
                    <a:prstGeom prst="rect">
                      <a:avLst/>
                    </a:prstGeom>
                    <a:noFill/>
                    <a:ln w="3174" cmpd="sng">
                      <a:solidFill>
                        <a:sysClr val="windowText" lastClr="000000"/>
                      </a:solidFill>
                      <a:prstDash val="solid"/>
                    </a:ln>
                  </pic:spPr>
                </pic:pic>
              </a:graphicData>
            </a:graphic>
          </wp:inline>
        </w:drawing>
      </w:r>
    </w:p>
    <w:p w:rsidR="00795423" w:rsidRDefault="00795423" w:rsidP="006C7FBB">
      <w:pPr>
        <w:pStyle w:val="NumberedParaAR"/>
        <w:numPr>
          <w:ilvl w:val="0"/>
          <w:numId w:val="8"/>
        </w:numPr>
        <w:tabs>
          <w:tab w:val="left" w:pos="715"/>
        </w:tabs>
        <w:ind w:left="0" w:firstLine="0"/>
      </w:pPr>
      <w:r>
        <w:rPr>
          <w:rFonts w:hint="cs"/>
          <w:rtl/>
        </w:rPr>
        <w:t>واستكملت</w:t>
      </w:r>
      <w:r w:rsidRPr="00292BB7">
        <w:rPr>
          <w:rFonts w:hint="cs"/>
          <w:rtl/>
          <w:lang w:bidi="ar"/>
        </w:rPr>
        <w:t xml:space="preserve"> الويبو </w:t>
      </w:r>
      <w:r>
        <w:rPr>
          <w:rFonts w:hint="cs"/>
          <w:rtl/>
          <w:lang w:bidi="ar"/>
        </w:rPr>
        <w:t>عملها</w:t>
      </w:r>
      <w:r w:rsidRPr="00292BB7">
        <w:rPr>
          <w:rFonts w:hint="cs"/>
          <w:rtl/>
          <w:lang w:bidi="ar"/>
        </w:rPr>
        <w:t xml:space="preserve"> </w:t>
      </w:r>
      <w:r>
        <w:rPr>
          <w:rFonts w:hint="cs"/>
          <w:rtl/>
          <w:lang w:bidi="ar"/>
        </w:rPr>
        <w:t>في مجال</w:t>
      </w:r>
      <w:r w:rsidRPr="00292BB7">
        <w:rPr>
          <w:rFonts w:hint="cs"/>
          <w:rtl/>
          <w:lang w:bidi="ar"/>
        </w:rPr>
        <w:t xml:space="preserve"> التصنيفات والمعايير الدولية </w:t>
      </w:r>
      <w:r w:rsidR="006C7FBB">
        <w:rPr>
          <w:rFonts w:hint="cs"/>
          <w:rtl/>
          <w:lang w:bidi="ar"/>
        </w:rPr>
        <w:t>بالاستثمار</w:t>
      </w:r>
      <w:r>
        <w:rPr>
          <w:rFonts w:hint="cs"/>
          <w:rtl/>
          <w:lang w:bidi="ar"/>
        </w:rPr>
        <w:t xml:space="preserve"> في قواعد بيانات</w:t>
      </w:r>
      <w:r w:rsidRPr="00292BB7">
        <w:rPr>
          <w:rFonts w:hint="cs"/>
          <w:rtl/>
          <w:lang w:bidi="ar"/>
        </w:rPr>
        <w:t xml:space="preserve"> الملكية الفكرية العالمية على مدى السنوات الست الماضية، </w:t>
      </w:r>
      <w:r>
        <w:rPr>
          <w:rFonts w:hint="cs"/>
          <w:rtl/>
          <w:lang w:bidi="ar"/>
        </w:rPr>
        <w:t>ومن ذلك، على وجه الخصوص،</w:t>
      </w:r>
      <w:r w:rsidRPr="00292BB7">
        <w:rPr>
          <w:rFonts w:hint="cs"/>
          <w:rtl/>
          <w:lang w:bidi="ar"/>
        </w:rPr>
        <w:t xml:space="preserve"> </w:t>
      </w:r>
      <w:r>
        <w:rPr>
          <w:rFonts w:hint="cs"/>
          <w:rtl/>
          <w:lang w:bidi="ar"/>
        </w:rPr>
        <w:t>ركن ا</w:t>
      </w:r>
      <w:r w:rsidRPr="00292BB7">
        <w:rPr>
          <w:rFonts w:hint="cs"/>
          <w:rtl/>
          <w:lang w:bidi="ar"/>
        </w:rPr>
        <w:t>لبراءات</w:t>
      </w:r>
      <w:r>
        <w:rPr>
          <w:rFonts w:hint="cs"/>
          <w:rtl/>
          <w:lang w:bidi="ar"/>
        </w:rPr>
        <w:t xml:space="preserve"> </w:t>
      </w:r>
      <w:r w:rsidRPr="00292BB7">
        <w:rPr>
          <w:rFonts w:hint="cs"/>
          <w:rtl/>
          <w:lang w:bidi="ar"/>
        </w:rPr>
        <w:t>و</w:t>
      </w:r>
      <w:r w:rsidR="006C7FBB">
        <w:rPr>
          <w:rFonts w:hint="cs"/>
          <w:rtl/>
          <w:lang w:bidi="ar"/>
        </w:rPr>
        <w:t>قاعدة بيانات الويبو العالمية</w:t>
      </w:r>
      <w:r w:rsidR="006C7FBB">
        <w:rPr>
          <w:rFonts w:hint="eastAsia"/>
          <w:rtl/>
          <w:lang w:bidi="ar"/>
        </w:rPr>
        <w:t> </w:t>
      </w:r>
      <w:r w:rsidR="006C7FBB">
        <w:rPr>
          <w:rFonts w:hint="cs"/>
          <w:rtl/>
          <w:lang w:bidi="ar"/>
        </w:rPr>
        <w:t>للعلامات</w:t>
      </w:r>
      <w:r>
        <w:rPr>
          <w:rFonts w:hint="cs"/>
          <w:rtl/>
          <w:lang w:bidi="ar"/>
        </w:rPr>
        <w:t>.</w:t>
      </w:r>
    </w:p>
    <w:p w:rsidR="00795423" w:rsidRDefault="00EA34D3" w:rsidP="006C7FBB">
      <w:pPr>
        <w:pStyle w:val="NumberedParaAR"/>
        <w:numPr>
          <w:ilvl w:val="0"/>
          <w:numId w:val="8"/>
        </w:numPr>
        <w:tabs>
          <w:tab w:val="left" w:pos="715"/>
        </w:tabs>
        <w:ind w:left="0" w:firstLine="0"/>
      </w:pPr>
      <w:r>
        <w:rPr>
          <w:noProof/>
        </w:rPr>
        <mc:AlternateContent>
          <mc:Choice Requires="wps">
            <w:drawing>
              <wp:anchor distT="0" distB="0" distL="114300" distR="114300" simplePos="0" relativeHeight="251696128" behindDoc="0" locked="0" layoutInCell="1" allowOverlap="1" wp14:anchorId="716E15BD" wp14:editId="2744F98F">
                <wp:simplePos x="0" y="0"/>
                <wp:positionH relativeFrom="column">
                  <wp:posOffset>134620</wp:posOffset>
                </wp:positionH>
                <wp:positionV relativeFrom="paragraph">
                  <wp:posOffset>52705</wp:posOffset>
                </wp:positionV>
                <wp:extent cx="3495675" cy="2612390"/>
                <wp:effectExtent l="0" t="0" r="9525" b="0"/>
                <wp:wrapSquare wrapText="bothSides"/>
                <wp:docPr id="30" name="Text Box 30"/>
                <wp:cNvGraphicFramePr/>
                <a:graphic xmlns:a="http://schemas.openxmlformats.org/drawingml/2006/main">
                  <a:graphicData uri="http://schemas.microsoft.com/office/word/2010/wordprocessingShape">
                    <wps:wsp>
                      <wps:cNvSpPr txBox="1"/>
                      <wps:spPr>
                        <a:xfrm>
                          <a:off x="0" y="0"/>
                          <a:ext cx="3495675" cy="2612390"/>
                        </a:xfrm>
                        <a:prstGeom prst="rect">
                          <a:avLst/>
                        </a:prstGeom>
                        <a:solidFill>
                          <a:prstClr val="white"/>
                        </a:solidFill>
                        <a:ln>
                          <a:noFill/>
                        </a:ln>
                        <a:effectLst/>
                      </wps:spPr>
                      <wps:txbx>
                        <w:txbxContent>
                          <w:p w:rsidR="002011CC" w:rsidRDefault="002011CC" w:rsidP="00953898">
                            <w:pPr>
                              <w:pStyle w:val="Figures"/>
                              <w:rPr>
                                <w:rtl/>
                                <w:lang w:bidi="ar"/>
                              </w:rPr>
                            </w:pPr>
                            <w:bookmarkStart w:id="48" w:name="_Toc457567915"/>
                            <w:r>
                              <w:rPr>
                                <w:rFonts w:hint="cs"/>
                                <w:rtl/>
                                <w:lang w:bidi="ar"/>
                              </w:rPr>
                              <w:t>الشكل</w:t>
                            </w:r>
                            <w:r>
                              <w:rPr>
                                <w:rtl/>
                                <w:lang w:bidi="ar"/>
                              </w:rPr>
                              <w:t> </w:t>
                            </w:r>
                            <w:r w:rsidRPr="00002AEA">
                              <w:rPr>
                                <w:rFonts w:hint="cs"/>
                                <w:rtl/>
                                <w:lang w:bidi="ar"/>
                              </w:rPr>
                              <w:t xml:space="preserve">18: </w:t>
                            </w:r>
                            <w:r>
                              <w:rPr>
                                <w:rFonts w:hint="cs"/>
                                <w:rtl/>
                                <w:lang w:bidi="ar"/>
                              </w:rPr>
                              <w:t>الزيادة</w:t>
                            </w:r>
                            <w:r w:rsidRPr="00002AEA">
                              <w:rPr>
                                <w:rFonts w:hint="cs"/>
                                <w:rtl/>
                                <w:lang w:bidi="ar"/>
                              </w:rPr>
                              <w:t xml:space="preserve"> في السجلات </w:t>
                            </w:r>
                            <w:r>
                              <w:rPr>
                                <w:rFonts w:hint="cs"/>
                                <w:rtl/>
                                <w:lang w:bidi="ar"/>
                              </w:rPr>
                              <w:t>ال</w:t>
                            </w:r>
                            <w:r w:rsidRPr="00002AEA">
                              <w:rPr>
                                <w:rFonts w:hint="cs"/>
                                <w:rtl/>
                                <w:lang w:bidi="ar"/>
                              </w:rPr>
                              <w:t xml:space="preserve">متاحة في </w:t>
                            </w:r>
                            <w:r>
                              <w:rPr>
                                <w:rFonts w:hint="cs"/>
                                <w:rtl/>
                                <w:lang w:bidi="ar"/>
                              </w:rPr>
                              <w:t xml:space="preserve">ركن </w:t>
                            </w:r>
                            <w:r w:rsidRPr="00002AEA">
                              <w:rPr>
                                <w:rFonts w:hint="cs"/>
                                <w:rtl/>
                                <w:lang w:bidi="ar"/>
                              </w:rPr>
                              <w:t xml:space="preserve">البراءات، </w:t>
                            </w:r>
                            <w:r>
                              <w:rPr>
                                <w:rFonts w:hint="cs"/>
                                <w:rtl/>
                                <w:lang w:bidi="ar"/>
                              </w:rPr>
                              <w:t xml:space="preserve">وفي </w:t>
                            </w:r>
                            <w:r w:rsidRPr="00002AEA">
                              <w:rPr>
                                <w:rFonts w:hint="cs"/>
                                <w:rtl/>
                                <w:lang w:bidi="ar"/>
                              </w:rPr>
                              <w:t xml:space="preserve">قاعدة </w:t>
                            </w:r>
                            <w:r>
                              <w:rPr>
                                <w:rFonts w:hint="cs"/>
                                <w:rtl/>
                                <w:lang w:bidi="ar"/>
                              </w:rPr>
                              <w:t>ال</w:t>
                            </w:r>
                            <w:r w:rsidRPr="00002AEA">
                              <w:rPr>
                                <w:rFonts w:hint="cs"/>
                                <w:rtl/>
                                <w:lang w:bidi="ar"/>
                              </w:rPr>
                              <w:t xml:space="preserve">بيانات العالمية </w:t>
                            </w:r>
                            <w:r>
                              <w:rPr>
                                <w:rFonts w:hint="cs"/>
                                <w:rtl/>
                                <w:lang w:bidi="ar"/>
                              </w:rPr>
                              <w:t>للعلامات</w:t>
                            </w:r>
                            <w:r w:rsidRPr="00002AEA">
                              <w:rPr>
                                <w:rFonts w:hint="cs"/>
                                <w:rtl/>
                                <w:lang w:bidi="ar"/>
                              </w:rPr>
                              <w:t>، 2010-2015</w:t>
                            </w:r>
                            <w:bookmarkEnd w:id="48"/>
                          </w:p>
                          <w:p w:rsidR="002011CC" w:rsidRPr="00FC6EEF" w:rsidRDefault="002011CC" w:rsidP="003533BA">
                            <w:pPr>
                              <w:bidi/>
                              <w:rPr>
                                <w:lang w:bidi="ar"/>
                              </w:rPr>
                            </w:pPr>
                            <w:r>
                              <w:rPr>
                                <w:noProof/>
                              </w:rPr>
                              <w:drawing>
                                <wp:inline distT="0" distB="0" distL="0" distR="0" wp14:anchorId="64617F6A" wp14:editId="0B61EC63">
                                  <wp:extent cx="3404235" cy="2131882"/>
                                  <wp:effectExtent l="0" t="0" r="571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04235" cy="2131882"/>
                                          </a:xfrm>
                                          <a:prstGeom prst="rect">
                                            <a:avLst/>
                                          </a:prstGeom>
                                          <a:noFill/>
                                        </pic:spPr>
                                      </pic:pic>
                                    </a:graphicData>
                                  </a:graphic>
                                </wp:inline>
                              </w:drawing>
                            </w:r>
                          </w:p>
                        </w:txbxContent>
                      </wps:txbx>
                      <wps:bodyPr rot="0" spcFirstLastPara="0" vertOverflow="overflow" horzOverflow="overflow" vert="horz" wrap="square" lIns="0" tIns="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0" o:spid="_x0000_s1035" type="#_x0000_t202" style="position:absolute;left:0;text-align:left;margin-left:10.6pt;margin-top:4.15pt;width:275.25pt;height:205.7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" stroked="f">
                <v:textbox inset="0,0,,0">
                  <w:txbxContent>
                    <w:p w:rsidR="002011CC" w:rsidRDefault="002011CC" w:rsidP="00953898">
                      <w:pPr>
                        <w:pStyle w:val="Figures"/>
                        <w:rPr>
                          <w:rtl/>
                          <w:lang w:bidi="ar"/>
                        </w:rPr>
                      </w:pPr>
                      <w:bookmarkStart w:id="63" w:name="_Toc457567915"/>
                      <w:r>
                        <w:rPr>
                          <w:rFonts w:hint="cs"/>
                          <w:rtl/>
                          <w:lang w:bidi="ar"/>
                        </w:rPr>
                        <w:t>الشكل</w:t>
                      </w:r>
                      <w:r>
                        <w:rPr>
                          <w:rtl/>
                          <w:lang w:bidi="ar"/>
                        </w:rPr>
                        <w:t> </w:t>
                      </w:r>
                      <w:r w:rsidRPr="00002AEA">
                        <w:rPr>
                          <w:rFonts w:hint="cs"/>
                          <w:rtl/>
                          <w:lang w:bidi="ar"/>
                        </w:rPr>
                        <w:t xml:space="preserve">18: </w:t>
                      </w:r>
                      <w:r>
                        <w:rPr>
                          <w:rFonts w:hint="cs"/>
                          <w:rtl/>
                          <w:lang w:bidi="ar"/>
                        </w:rPr>
                        <w:t>الزيادة</w:t>
                      </w:r>
                      <w:r w:rsidRPr="00002AEA">
                        <w:rPr>
                          <w:rFonts w:hint="cs"/>
                          <w:rtl/>
                          <w:lang w:bidi="ar"/>
                        </w:rPr>
                        <w:t xml:space="preserve"> في السجلات </w:t>
                      </w:r>
                      <w:r>
                        <w:rPr>
                          <w:rFonts w:hint="cs"/>
                          <w:rtl/>
                          <w:lang w:bidi="ar"/>
                        </w:rPr>
                        <w:t>ال</w:t>
                      </w:r>
                      <w:r w:rsidRPr="00002AEA">
                        <w:rPr>
                          <w:rFonts w:hint="cs"/>
                          <w:rtl/>
                          <w:lang w:bidi="ar"/>
                        </w:rPr>
                        <w:t xml:space="preserve">متاحة في </w:t>
                      </w:r>
                      <w:r>
                        <w:rPr>
                          <w:rFonts w:hint="cs"/>
                          <w:rtl/>
                          <w:lang w:bidi="ar"/>
                        </w:rPr>
                        <w:t xml:space="preserve">ركن </w:t>
                      </w:r>
                      <w:r w:rsidRPr="00002AEA">
                        <w:rPr>
                          <w:rFonts w:hint="cs"/>
                          <w:rtl/>
                          <w:lang w:bidi="ar"/>
                        </w:rPr>
                        <w:t xml:space="preserve">البراءات، </w:t>
                      </w:r>
                      <w:r>
                        <w:rPr>
                          <w:rFonts w:hint="cs"/>
                          <w:rtl/>
                          <w:lang w:bidi="ar"/>
                        </w:rPr>
                        <w:t xml:space="preserve">وفي </w:t>
                      </w:r>
                      <w:r w:rsidRPr="00002AEA">
                        <w:rPr>
                          <w:rFonts w:hint="cs"/>
                          <w:rtl/>
                          <w:lang w:bidi="ar"/>
                        </w:rPr>
                        <w:t xml:space="preserve">قاعدة </w:t>
                      </w:r>
                      <w:r>
                        <w:rPr>
                          <w:rFonts w:hint="cs"/>
                          <w:rtl/>
                          <w:lang w:bidi="ar"/>
                        </w:rPr>
                        <w:t>ال</w:t>
                      </w:r>
                      <w:r w:rsidRPr="00002AEA">
                        <w:rPr>
                          <w:rFonts w:hint="cs"/>
                          <w:rtl/>
                          <w:lang w:bidi="ar"/>
                        </w:rPr>
                        <w:t xml:space="preserve">بيانات العالمية </w:t>
                      </w:r>
                      <w:r>
                        <w:rPr>
                          <w:rFonts w:hint="cs"/>
                          <w:rtl/>
                          <w:lang w:bidi="ar"/>
                        </w:rPr>
                        <w:t>للعلامات</w:t>
                      </w:r>
                      <w:r w:rsidRPr="00002AEA">
                        <w:rPr>
                          <w:rFonts w:hint="cs"/>
                          <w:rtl/>
                          <w:lang w:bidi="ar"/>
                        </w:rPr>
                        <w:t>، 2010-2015</w:t>
                      </w:r>
                      <w:bookmarkEnd w:id="63"/>
                    </w:p>
                    <w:p w:rsidR="002011CC" w:rsidRPr="00FC6EEF" w:rsidRDefault="002011CC" w:rsidP="003533BA">
                      <w:pPr>
                        <w:bidi/>
                        <w:rPr>
                          <w:lang w:bidi="ar"/>
                        </w:rPr>
                      </w:pPr>
                      <w:r>
                        <w:rPr>
                          <w:noProof/>
                        </w:rPr>
                        <w:drawing>
                          <wp:inline distT="0" distB="0" distL="0" distR="0" wp14:anchorId="709C6951" wp14:editId="3B813C0A">
                            <wp:extent cx="3404235" cy="2131882"/>
                            <wp:effectExtent l="0" t="0" r="571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04235" cy="2131882"/>
                                    </a:xfrm>
                                    <a:prstGeom prst="rect">
                                      <a:avLst/>
                                    </a:prstGeom>
                                    <a:noFill/>
                                  </pic:spPr>
                                </pic:pic>
                              </a:graphicData>
                            </a:graphic>
                          </wp:inline>
                        </w:drawing>
                      </w:r>
                    </w:p>
                  </w:txbxContent>
                </v:textbox>
                <w10:wrap type="square"/>
              </v:shape>
            </w:pict>
          </mc:Fallback>
        </mc:AlternateContent>
      </w:r>
      <w:r w:rsidR="00795423">
        <w:rPr>
          <w:rFonts w:hint="cs"/>
          <w:rtl/>
          <w:lang w:bidi="ar"/>
        </w:rPr>
        <w:t xml:space="preserve">وفي الفترة </w:t>
      </w:r>
      <w:r w:rsidR="00472AE5">
        <w:rPr>
          <w:rFonts w:hint="cs"/>
          <w:rtl/>
          <w:lang w:bidi="ar"/>
        </w:rPr>
        <w:t>من</w:t>
      </w:r>
      <w:r w:rsidR="00795423" w:rsidRPr="00373503">
        <w:rPr>
          <w:rFonts w:hint="cs"/>
          <w:rtl/>
          <w:lang w:bidi="ar"/>
        </w:rPr>
        <w:t xml:space="preserve"> 2010 </w:t>
      </w:r>
      <w:r w:rsidR="00472AE5">
        <w:rPr>
          <w:rFonts w:hint="cs"/>
          <w:rtl/>
          <w:lang w:bidi="ar"/>
        </w:rPr>
        <w:t xml:space="preserve">إلى </w:t>
      </w:r>
      <w:r w:rsidR="00795423" w:rsidRPr="00373503">
        <w:rPr>
          <w:rFonts w:hint="cs"/>
          <w:rtl/>
          <w:lang w:bidi="ar"/>
        </w:rPr>
        <w:t xml:space="preserve">2015، </w:t>
      </w:r>
      <w:r w:rsidR="00795423">
        <w:rPr>
          <w:rFonts w:hint="cs"/>
          <w:rtl/>
          <w:lang w:bidi="ar"/>
        </w:rPr>
        <w:t>قامت ال</w:t>
      </w:r>
      <w:r w:rsidR="00795423" w:rsidRPr="00373503">
        <w:rPr>
          <w:rFonts w:hint="cs"/>
          <w:rtl/>
          <w:lang w:bidi="ar"/>
        </w:rPr>
        <w:t xml:space="preserve">أمانة </w:t>
      </w:r>
      <w:r w:rsidR="00795423">
        <w:rPr>
          <w:rFonts w:hint="cs"/>
          <w:rtl/>
          <w:lang w:bidi="ar"/>
        </w:rPr>
        <w:t>ب</w:t>
      </w:r>
      <w:r w:rsidR="00795423" w:rsidRPr="00373503">
        <w:rPr>
          <w:rFonts w:hint="cs"/>
          <w:rtl/>
          <w:lang w:bidi="ar"/>
        </w:rPr>
        <w:t xml:space="preserve">زيادة </w:t>
      </w:r>
      <w:r w:rsidR="00795423">
        <w:rPr>
          <w:rFonts w:hint="cs"/>
          <w:rtl/>
          <w:lang w:bidi="ar"/>
        </w:rPr>
        <w:t>و</w:t>
      </w:r>
      <w:r w:rsidR="00795423" w:rsidRPr="00373503">
        <w:rPr>
          <w:rFonts w:hint="cs"/>
          <w:rtl/>
          <w:lang w:bidi="ar"/>
        </w:rPr>
        <w:t>تنو</w:t>
      </w:r>
      <w:r w:rsidR="00795423">
        <w:rPr>
          <w:rFonts w:hint="cs"/>
          <w:rtl/>
          <w:lang w:bidi="ar"/>
        </w:rPr>
        <w:t>ي</w:t>
      </w:r>
      <w:r w:rsidR="00795423" w:rsidRPr="00373503">
        <w:rPr>
          <w:rFonts w:hint="cs"/>
          <w:rtl/>
          <w:lang w:bidi="ar"/>
        </w:rPr>
        <w:t xml:space="preserve">ع </w:t>
      </w:r>
      <w:r w:rsidR="00795423">
        <w:rPr>
          <w:rFonts w:hint="cs"/>
          <w:rtl/>
          <w:lang w:bidi="ar"/>
        </w:rPr>
        <w:t>ال</w:t>
      </w:r>
      <w:r w:rsidR="00795423" w:rsidRPr="00373503">
        <w:rPr>
          <w:rFonts w:hint="cs"/>
          <w:rtl/>
          <w:lang w:bidi="ar"/>
        </w:rPr>
        <w:t xml:space="preserve">محتوى </w:t>
      </w:r>
      <w:r w:rsidR="00795423">
        <w:rPr>
          <w:rFonts w:hint="cs"/>
          <w:rtl/>
          <w:lang w:bidi="ar"/>
        </w:rPr>
        <w:t>الذي يمكن النفاذ إليه</w:t>
      </w:r>
      <w:r w:rsidR="00795423" w:rsidRPr="00373503">
        <w:rPr>
          <w:rFonts w:hint="cs"/>
          <w:rtl/>
          <w:lang w:bidi="ar"/>
        </w:rPr>
        <w:t xml:space="preserve"> من خلال</w:t>
      </w:r>
      <w:r w:rsidR="00795423" w:rsidRPr="00837C44">
        <w:rPr>
          <w:rFonts w:hint="cs"/>
          <w:rtl/>
          <w:lang w:bidi="ar"/>
        </w:rPr>
        <w:t xml:space="preserve"> </w:t>
      </w:r>
      <w:r w:rsidR="00795423">
        <w:rPr>
          <w:rFonts w:hint="cs"/>
          <w:rtl/>
          <w:lang w:bidi="ar"/>
        </w:rPr>
        <w:t>هاتين</w:t>
      </w:r>
      <w:r w:rsidR="00795423" w:rsidRPr="00373503">
        <w:rPr>
          <w:rFonts w:hint="cs"/>
          <w:rtl/>
          <w:lang w:bidi="ar"/>
        </w:rPr>
        <w:t xml:space="preserve"> المنص</w:t>
      </w:r>
      <w:r w:rsidR="00795423">
        <w:rPr>
          <w:rFonts w:hint="cs"/>
          <w:rtl/>
          <w:lang w:bidi="ar"/>
        </w:rPr>
        <w:t>تين</w:t>
      </w:r>
      <w:r w:rsidR="00795423" w:rsidRPr="00837C44">
        <w:rPr>
          <w:rFonts w:hint="cs"/>
          <w:rtl/>
          <w:lang w:bidi="ar"/>
        </w:rPr>
        <w:t xml:space="preserve"> </w:t>
      </w:r>
      <w:r w:rsidR="00795423">
        <w:rPr>
          <w:rFonts w:hint="cs"/>
          <w:rtl/>
        </w:rPr>
        <w:t>بصورة</w:t>
      </w:r>
      <w:r w:rsidR="00795423">
        <w:rPr>
          <w:rFonts w:hint="cs"/>
          <w:rtl/>
          <w:lang w:bidi="ar"/>
        </w:rPr>
        <w:t xml:space="preserve"> ملحوظة</w:t>
      </w:r>
      <w:r w:rsidR="00795423" w:rsidRPr="00373503">
        <w:rPr>
          <w:rFonts w:hint="cs"/>
          <w:rtl/>
          <w:lang w:bidi="ar"/>
        </w:rPr>
        <w:t xml:space="preserve">. </w:t>
      </w:r>
      <w:r w:rsidR="00795423">
        <w:rPr>
          <w:rFonts w:hint="cs"/>
          <w:rtl/>
          <w:lang w:bidi="ar"/>
        </w:rPr>
        <w:t>فتمت زيادة</w:t>
      </w:r>
      <w:r w:rsidR="00795423" w:rsidRPr="00373503">
        <w:rPr>
          <w:rFonts w:hint="cs"/>
          <w:rtl/>
          <w:lang w:bidi="ar"/>
        </w:rPr>
        <w:t xml:space="preserve"> عدد السجلات المتوفرة في </w:t>
      </w:r>
      <w:r w:rsidR="00795423">
        <w:rPr>
          <w:rFonts w:hint="cs"/>
          <w:rtl/>
          <w:lang w:bidi="ar"/>
        </w:rPr>
        <w:t xml:space="preserve">ركن </w:t>
      </w:r>
      <w:r w:rsidR="00795423" w:rsidRPr="00373503">
        <w:rPr>
          <w:rFonts w:hint="cs"/>
          <w:rtl/>
          <w:lang w:bidi="ar"/>
        </w:rPr>
        <w:t xml:space="preserve">البراءات بنسبة 400 في المائة، من 10 </w:t>
      </w:r>
      <w:r w:rsidR="006C7FBB">
        <w:rPr>
          <w:rFonts w:hint="cs"/>
          <w:rtl/>
          <w:lang w:bidi="ar"/>
        </w:rPr>
        <w:t>ملايين</w:t>
      </w:r>
      <w:r w:rsidR="00795423" w:rsidRPr="00373503">
        <w:rPr>
          <w:rFonts w:hint="cs"/>
          <w:rtl/>
          <w:lang w:bidi="ar"/>
        </w:rPr>
        <w:t xml:space="preserve"> </w:t>
      </w:r>
      <w:r w:rsidR="00795423">
        <w:rPr>
          <w:rFonts w:hint="cs"/>
          <w:rtl/>
          <w:lang w:bidi="ar"/>
        </w:rPr>
        <w:t>سجل</w:t>
      </w:r>
      <w:r w:rsidR="00795423" w:rsidRPr="00373503">
        <w:rPr>
          <w:rFonts w:hint="cs"/>
          <w:rtl/>
          <w:lang w:bidi="ar"/>
        </w:rPr>
        <w:t xml:space="preserve"> في 2010 إلى 50 مليون</w:t>
      </w:r>
      <w:r w:rsidR="00795423">
        <w:rPr>
          <w:rFonts w:hint="cs"/>
          <w:rtl/>
          <w:lang w:bidi="ar"/>
        </w:rPr>
        <w:t xml:space="preserve"> سجل</w:t>
      </w:r>
      <w:r w:rsidR="00795423" w:rsidRPr="00373503">
        <w:rPr>
          <w:rFonts w:hint="cs"/>
          <w:rtl/>
          <w:lang w:bidi="ar"/>
        </w:rPr>
        <w:t xml:space="preserve"> </w:t>
      </w:r>
      <w:r w:rsidR="00795423">
        <w:rPr>
          <w:rFonts w:hint="cs"/>
          <w:rtl/>
          <w:lang w:bidi="ar"/>
        </w:rPr>
        <w:t>في</w:t>
      </w:r>
      <w:r w:rsidR="00795423" w:rsidRPr="00373503">
        <w:rPr>
          <w:rFonts w:hint="cs"/>
          <w:rtl/>
          <w:lang w:bidi="ar"/>
        </w:rPr>
        <w:t xml:space="preserve"> 2015. </w:t>
      </w:r>
      <w:r w:rsidR="00795423">
        <w:rPr>
          <w:rFonts w:hint="cs"/>
          <w:rtl/>
          <w:lang w:bidi="ar"/>
        </w:rPr>
        <w:t xml:space="preserve">كما زاد </w:t>
      </w:r>
      <w:r w:rsidR="00795423" w:rsidRPr="00373503">
        <w:rPr>
          <w:rFonts w:hint="cs"/>
          <w:rtl/>
          <w:lang w:bidi="ar"/>
        </w:rPr>
        <w:t xml:space="preserve">حجم قاعدة البيانات العالمية </w:t>
      </w:r>
      <w:r w:rsidR="006C7FBB">
        <w:rPr>
          <w:rFonts w:hint="cs"/>
          <w:rtl/>
          <w:lang w:bidi="ar"/>
        </w:rPr>
        <w:t>للعلامات</w:t>
      </w:r>
      <w:r w:rsidR="00795423" w:rsidRPr="007078D0">
        <w:rPr>
          <w:rFonts w:hint="cs"/>
          <w:rtl/>
          <w:lang w:bidi="ar"/>
        </w:rPr>
        <w:t xml:space="preserve"> </w:t>
      </w:r>
      <w:r w:rsidR="00795423">
        <w:rPr>
          <w:rFonts w:hint="cs"/>
          <w:rtl/>
          <w:lang w:bidi="ar-EG"/>
        </w:rPr>
        <w:t xml:space="preserve">إلى </w:t>
      </w:r>
      <w:r w:rsidR="00795423" w:rsidRPr="00373503">
        <w:rPr>
          <w:rFonts w:hint="cs"/>
          <w:rtl/>
          <w:lang w:bidi="ar"/>
        </w:rPr>
        <w:t>أكثر من ثلاثين ضعفا (أي بنسبة</w:t>
      </w:r>
      <w:r w:rsidR="006C7FBB">
        <w:rPr>
          <w:rFonts w:hint="cs"/>
          <w:rtl/>
          <w:lang w:bidi="ar"/>
        </w:rPr>
        <w:t xml:space="preserve"> </w:t>
      </w:r>
      <w:r w:rsidR="00795423" w:rsidRPr="007078D0">
        <w:rPr>
          <w:lang w:bidi="ar"/>
        </w:rPr>
        <w:t>3</w:t>
      </w:r>
      <w:r w:rsidR="00795423">
        <w:rPr>
          <w:lang w:bidi="ar"/>
        </w:rPr>
        <w:t xml:space="preserve"> </w:t>
      </w:r>
      <w:r w:rsidR="00795423" w:rsidRPr="007078D0">
        <w:rPr>
          <w:lang w:bidi="ar"/>
        </w:rPr>
        <w:t>400</w:t>
      </w:r>
      <w:r w:rsidR="006C7FBB">
        <w:rPr>
          <w:rFonts w:hint="cs"/>
          <w:rtl/>
          <w:lang w:bidi="ar"/>
        </w:rPr>
        <w:t xml:space="preserve"> </w:t>
      </w:r>
      <w:r w:rsidR="00795423" w:rsidRPr="00373503">
        <w:rPr>
          <w:rFonts w:hint="cs"/>
          <w:rtl/>
          <w:lang w:bidi="ar"/>
        </w:rPr>
        <w:t>في المائة) من</w:t>
      </w:r>
      <w:r w:rsidR="006C7FBB">
        <w:rPr>
          <w:rFonts w:hint="cs"/>
          <w:rtl/>
          <w:lang w:bidi="ar"/>
        </w:rPr>
        <w:t xml:space="preserve"> </w:t>
      </w:r>
      <w:r w:rsidR="00795423" w:rsidRPr="007078D0">
        <w:rPr>
          <w:lang w:bidi="ar"/>
        </w:rPr>
        <w:t>700</w:t>
      </w:r>
      <w:r w:rsidR="00795423">
        <w:rPr>
          <w:lang w:bidi="ar"/>
        </w:rPr>
        <w:t xml:space="preserve"> </w:t>
      </w:r>
      <w:r w:rsidR="00795423" w:rsidRPr="007078D0">
        <w:rPr>
          <w:lang w:bidi="ar"/>
        </w:rPr>
        <w:t>000</w:t>
      </w:r>
      <w:r w:rsidR="00DC19CA">
        <w:rPr>
          <w:rtl/>
          <w:lang w:bidi="ar"/>
        </w:rPr>
        <w:t xml:space="preserve"> </w:t>
      </w:r>
      <w:r w:rsidR="00795423">
        <w:rPr>
          <w:rFonts w:hint="cs"/>
          <w:rtl/>
          <w:lang w:bidi="ar"/>
        </w:rPr>
        <w:t>سجل في البداية</w:t>
      </w:r>
      <w:r w:rsidR="00795423" w:rsidRPr="00373503">
        <w:rPr>
          <w:rFonts w:hint="cs"/>
          <w:rtl/>
          <w:lang w:bidi="ar"/>
        </w:rPr>
        <w:t xml:space="preserve"> في </w:t>
      </w:r>
      <w:r w:rsidR="00795423">
        <w:rPr>
          <w:rFonts w:hint="cs"/>
          <w:rtl/>
          <w:lang w:bidi="ar"/>
        </w:rPr>
        <w:t>2010 إلى ما مجموعه 24.5 مليون سجل</w:t>
      </w:r>
      <w:r w:rsidR="00795423" w:rsidRPr="00373503">
        <w:rPr>
          <w:rFonts w:hint="cs"/>
          <w:rtl/>
          <w:lang w:bidi="ar"/>
        </w:rPr>
        <w:t xml:space="preserve"> في نهاية فترة </w:t>
      </w:r>
      <w:r w:rsidR="00795423">
        <w:rPr>
          <w:rFonts w:hint="cs"/>
          <w:rtl/>
          <w:lang w:bidi="ar"/>
        </w:rPr>
        <w:t>ال</w:t>
      </w:r>
      <w:r w:rsidR="00795423" w:rsidRPr="00373503">
        <w:rPr>
          <w:rFonts w:hint="cs"/>
          <w:rtl/>
          <w:lang w:bidi="ar"/>
        </w:rPr>
        <w:t xml:space="preserve">سنوات </w:t>
      </w:r>
      <w:r w:rsidR="00795423">
        <w:rPr>
          <w:rFonts w:hint="cs"/>
          <w:rtl/>
          <w:lang w:bidi="ar"/>
        </w:rPr>
        <w:t>ال</w:t>
      </w:r>
      <w:r w:rsidR="00795423" w:rsidRPr="00373503">
        <w:rPr>
          <w:rFonts w:hint="cs"/>
          <w:rtl/>
          <w:lang w:bidi="ar"/>
        </w:rPr>
        <w:t>ست (</w:t>
      </w:r>
      <w:proofErr w:type="gramStart"/>
      <w:r w:rsidR="00795423" w:rsidRPr="00373503">
        <w:rPr>
          <w:rFonts w:hint="cs"/>
          <w:rtl/>
          <w:lang w:bidi="ar"/>
        </w:rPr>
        <w:t>انظر</w:t>
      </w:r>
      <w:proofErr w:type="gramEnd"/>
      <w:r w:rsidR="00E960B6">
        <w:rPr>
          <w:rFonts w:hint="eastAsia"/>
          <w:rtl/>
          <w:lang w:bidi="ar"/>
        </w:rPr>
        <w:t> </w:t>
      </w:r>
      <w:r w:rsidR="00EB7C74">
        <w:rPr>
          <w:rFonts w:hint="cs"/>
          <w:rtl/>
          <w:lang w:bidi="ar"/>
        </w:rPr>
        <w:t>الشكل</w:t>
      </w:r>
      <w:r w:rsidR="00EB7C74">
        <w:rPr>
          <w:rtl/>
          <w:lang w:bidi="ar"/>
        </w:rPr>
        <w:t> </w:t>
      </w:r>
      <w:r w:rsidR="00795423" w:rsidRPr="00373503">
        <w:rPr>
          <w:rFonts w:hint="cs"/>
          <w:rtl/>
          <w:lang w:bidi="ar"/>
        </w:rPr>
        <w:t>18).</w:t>
      </w:r>
      <w:r w:rsidRPr="00EA34D3">
        <w:rPr>
          <w:noProof/>
        </w:rPr>
        <w:t xml:space="preserve"> </w:t>
      </w:r>
    </w:p>
    <w:p w:rsidR="00795423" w:rsidRDefault="00795423" w:rsidP="006C7FBB">
      <w:pPr>
        <w:pStyle w:val="NumberedParaAR"/>
        <w:keepNext/>
        <w:numPr>
          <w:ilvl w:val="0"/>
          <w:numId w:val="8"/>
        </w:numPr>
        <w:tabs>
          <w:tab w:val="left" w:pos="715"/>
        </w:tabs>
        <w:ind w:left="0" w:firstLine="0"/>
      </w:pPr>
      <w:r w:rsidRPr="007078D0">
        <w:rPr>
          <w:rFonts w:hint="cs"/>
          <w:rtl/>
          <w:lang w:bidi="ar"/>
        </w:rPr>
        <w:lastRenderedPageBreak/>
        <w:t xml:space="preserve">وقد </w:t>
      </w:r>
      <w:r w:rsidR="00E960B6">
        <w:rPr>
          <w:rFonts w:hint="cs"/>
          <w:rtl/>
        </w:rPr>
        <w:t>تجلت</w:t>
      </w:r>
      <w:r w:rsidRPr="007078D0">
        <w:rPr>
          <w:rFonts w:hint="cs"/>
          <w:rtl/>
          <w:lang w:bidi="ar"/>
        </w:rPr>
        <w:t xml:space="preserve"> </w:t>
      </w:r>
      <w:r>
        <w:rPr>
          <w:rFonts w:hint="cs"/>
          <w:rtl/>
          <w:lang w:bidi="ar"/>
        </w:rPr>
        <w:t>الزيادة</w:t>
      </w:r>
      <w:r w:rsidRPr="007078D0">
        <w:rPr>
          <w:rFonts w:hint="cs"/>
          <w:rtl/>
          <w:lang w:bidi="ar"/>
        </w:rPr>
        <w:t xml:space="preserve"> في عدد السجلات في قواعد بيانات الويبو</w:t>
      </w:r>
      <w:proofErr w:type="gramStart"/>
      <w:r w:rsidRPr="007078D0">
        <w:rPr>
          <w:rFonts w:hint="cs"/>
          <w:rtl/>
          <w:lang w:bidi="ar"/>
        </w:rPr>
        <w:t xml:space="preserve"> </w:t>
      </w:r>
      <w:r>
        <w:rPr>
          <w:rFonts w:hint="cs"/>
          <w:rtl/>
          <w:lang w:bidi="ar"/>
        </w:rPr>
        <w:t>في</w:t>
      </w:r>
      <w:r w:rsidRPr="007078D0">
        <w:rPr>
          <w:rFonts w:hint="cs"/>
          <w:rtl/>
          <w:lang w:bidi="ar"/>
        </w:rPr>
        <w:t xml:space="preserve"> ال</w:t>
      </w:r>
      <w:proofErr w:type="gramEnd"/>
      <w:r w:rsidRPr="007078D0">
        <w:rPr>
          <w:rFonts w:hint="cs"/>
          <w:rtl/>
          <w:lang w:bidi="ar"/>
        </w:rPr>
        <w:t xml:space="preserve">تغطية العالمية </w:t>
      </w:r>
      <w:r>
        <w:rPr>
          <w:rFonts w:hint="cs"/>
          <w:rtl/>
          <w:lang w:bidi="ar"/>
        </w:rPr>
        <w:t>ال</w:t>
      </w:r>
      <w:r w:rsidRPr="007078D0">
        <w:rPr>
          <w:rFonts w:hint="cs"/>
          <w:rtl/>
          <w:lang w:bidi="ar"/>
        </w:rPr>
        <w:t>و</w:t>
      </w:r>
      <w:r>
        <w:rPr>
          <w:rFonts w:hint="cs"/>
          <w:rtl/>
          <w:lang w:bidi="ar"/>
        </w:rPr>
        <w:t>ا</w:t>
      </w:r>
      <w:r w:rsidRPr="007078D0">
        <w:rPr>
          <w:rFonts w:hint="cs"/>
          <w:rtl/>
          <w:lang w:bidi="ar"/>
        </w:rPr>
        <w:t>سع</w:t>
      </w:r>
      <w:r>
        <w:rPr>
          <w:rFonts w:hint="cs"/>
          <w:rtl/>
          <w:lang w:bidi="ar"/>
        </w:rPr>
        <w:t>ة النطاق</w:t>
      </w:r>
      <w:r w:rsidRPr="007078D0">
        <w:rPr>
          <w:rFonts w:hint="cs"/>
          <w:rtl/>
          <w:lang w:bidi="ar"/>
        </w:rPr>
        <w:t xml:space="preserve"> </w:t>
      </w:r>
      <w:r>
        <w:rPr>
          <w:rFonts w:hint="cs"/>
          <w:rtl/>
          <w:lang w:bidi="ar"/>
        </w:rPr>
        <w:t>ل</w:t>
      </w:r>
      <w:r w:rsidRPr="007078D0">
        <w:rPr>
          <w:rFonts w:hint="cs"/>
          <w:rtl/>
          <w:lang w:bidi="ar"/>
        </w:rPr>
        <w:t xml:space="preserve">لمنصات. </w:t>
      </w:r>
      <w:r>
        <w:rPr>
          <w:rFonts w:hint="cs"/>
          <w:rtl/>
          <w:lang w:bidi="ar"/>
        </w:rPr>
        <w:t>فقد</w:t>
      </w:r>
      <w:r w:rsidR="006C7FBB">
        <w:rPr>
          <w:rFonts w:hint="eastAsia"/>
          <w:rtl/>
          <w:lang w:bidi="ar"/>
        </w:rPr>
        <w:t> </w:t>
      </w:r>
      <w:r>
        <w:rPr>
          <w:rFonts w:hint="cs"/>
          <w:rtl/>
          <w:lang w:bidi="ar"/>
        </w:rPr>
        <w:t>ارتفع بصورة</w:t>
      </w:r>
      <w:r w:rsidRPr="007078D0">
        <w:rPr>
          <w:rFonts w:hint="cs"/>
          <w:rtl/>
          <w:lang w:bidi="ar"/>
        </w:rPr>
        <w:t xml:space="preserve"> كبيرة عدد المجموعات الإقليمية والوطنية </w:t>
      </w:r>
      <w:r>
        <w:rPr>
          <w:rFonts w:hint="cs"/>
          <w:rtl/>
          <w:lang w:bidi="ar"/>
        </w:rPr>
        <w:t>التي يمكن النفاذ إليها من خلال</w:t>
      </w:r>
      <w:r w:rsidRPr="007078D0">
        <w:rPr>
          <w:rFonts w:hint="cs"/>
          <w:rtl/>
          <w:lang w:bidi="ar"/>
        </w:rPr>
        <w:t xml:space="preserve"> كل من </w:t>
      </w:r>
      <w:r>
        <w:rPr>
          <w:rFonts w:hint="cs"/>
          <w:rtl/>
          <w:lang w:bidi="ar"/>
        </w:rPr>
        <w:t xml:space="preserve">ركن </w:t>
      </w:r>
      <w:r w:rsidRPr="007078D0">
        <w:rPr>
          <w:rFonts w:hint="cs"/>
          <w:rtl/>
          <w:lang w:bidi="ar"/>
        </w:rPr>
        <w:t xml:space="preserve">البراءات </w:t>
      </w:r>
      <w:r>
        <w:rPr>
          <w:rFonts w:hint="cs"/>
          <w:rtl/>
          <w:lang w:bidi="ar"/>
        </w:rPr>
        <w:t>و</w:t>
      </w:r>
      <w:r w:rsidR="006C7FBB">
        <w:rPr>
          <w:rFonts w:hint="cs"/>
          <w:rtl/>
          <w:lang w:bidi="ar"/>
        </w:rPr>
        <w:t>قاعدة البيانات العالمية للعلامات</w:t>
      </w:r>
      <w:r w:rsidRPr="007078D0">
        <w:rPr>
          <w:rFonts w:hint="cs"/>
          <w:rtl/>
          <w:lang w:bidi="ar"/>
        </w:rPr>
        <w:t xml:space="preserve">. </w:t>
      </w:r>
      <w:r>
        <w:rPr>
          <w:rFonts w:hint="cs"/>
          <w:rtl/>
          <w:lang w:bidi="ar"/>
        </w:rPr>
        <w:t>وفيما يتعلق بركن</w:t>
      </w:r>
      <w:r w:rsidRPr="007078D0">
        <w:rPr>
          <w:rFonts w:hint="cs"/>
          <w:rtl/>
          <w:lang w:bidi="ar"/>
        </w:rPr>
        <w:t xml:space="preserve"> </w:t>
      </w:r>
      <w:r>
        <w:rPr>
          <w:rFonts w:hint="cs"/>
          <w:rtl/>
          <w:lang w:bidi="ar"/>
        </w:rPr>
        <w:t xml:space="preserve">البراءات، زاد عدد المجموعات </w:t>
      </w:r>
      <w:r w:rsidR="006C7FBB">
        <w:rPr>
          <w:rFonts w:hint="cs"/>
          <w:rtl/>
          <w:lang w:bidi="ar"/>
        </w:rPr>
        <w:t>ب</w:t>
      </w:r>
      <w:r w:rsidRPr="007078D0">
        <w:rPr>
          <w:rFonts w:hint="cs"/>
          <w:rtl/>
          <w:lang w:bidi="ar"/>
        </w:rPr>
        <w:t>ما يقرب من 440 في المائة</w:t>
      </w:r>
      <w:r>
        <w:rPr>
          <w:rFonts w:hint="cs"/>
          <w:rtl/>
          <w:lang w:bidi="ar"/>
        </w:rPr>
        <w:t>.</w:t>
      </w:r>
      <w:r w:rsidRPr="007078D0">
        <w:rPr>
          <w:rFonts w:hint="cs"/>
          <w:rtl/>
          <w:lang w:bidi="ar"/>
        </w:rPr>
        <w:t xml:space="preserve"> أي</w:t>
      </w:r>
      <w:r>
        <w:rPr>
          <w:rFonts w:hint="cs"/>
          <w:rtl/>
          <w:lang w:bidi="ar"/>
        </w:rPr>
        <w:t xml:space="preserve"> من</w:t>
      </w:r>
      <w:r w:rsidRPr="007078D0">
        <w:rPr>
          <w:rFonts w:hint="cs"/>
          <w:rtl/>
          <w:lang w:bidi="ar"/>
        </w:rPr>
        <w:t xml:space="preserve"> ثماني </w:t>
      </w:r>
      <w:r>
        <w:rPr>
          <w:rFonts w:hint="cs"/>
          <w:rtl/>
          <w:lang w:bidi="ar"/>
        </w:rPr>
        <w:t xml:space="preserve">مجموعات </w:t>
      </w:r>
      <w:r w:rsidRPr="007078D0">
        <w:rPr>
          <w:rFonts w:hint="cs"/>
          <w:rtl/>
          <w:lang w:bidi="ar"/>
        </w:rPr>
        <w:t>في 2009</w:t>
      </w:r>
      <w:r>
        <w:rPr>
          <w:rFonts w:hint="cs"/>
          <w:rtl/>
          <w:lang w:bidi="ar"/>
        </w:rPr>
        <w:t xml:space="preserve"> إلى </w:t>
      </w:r>
      <w:r w:rsidRPr="007078D0">
        <w:rPr>
          <w:rFonts w:hint="cs"/>
          <w:rtl/>
          <w:lang w:bidi="ar"/>
        </w:rPr>
        <w:t xml:space="preserve">43 </w:t>
      </w:r>
      <w:r>
        <w:rPr>
          <w:rFonts w:hint="cs"/>
          <w:rtl/>
          <w:lang w:bidi="ar"/>
        </w:rPr>
        <w:t xml:space="preserve">مجموعة </w:t>
      </w:r>
      <w:r w:rsidRPr="007078D0">
        <w:rPr>
          <w:rFonts w:hint="cs"/>
          <w:rtl/>
          <w:lang w:bidi="ar"/>
        </w:rPr>
        <w:t>بحلول نهاية 2015</w:t>
      </w:r>
      <w:r>
        <w:rPr>
          <w:rStyle w:val="FootnoteReference"/>
          <w:rtl/>
          <w:lang w:bidi="ar"/>
        </w:rPr>
        <w:footnoteReference w:id="49"/>
      </w:r>
      <w:r w:rsidRPr="007078D0">
        <w:rPr>
          <w:rFonts w:hint="cs"/>
          <w:rtl/>
          <w:lang w:bidi="ar"/>
        </w:rPr>
        <w:t xml:space="preserve">. </w:t>
      </w:r>
      <w:r>
        <w:rPr>
          <w:rFonts w:hint="cs"/>
          <w:rtl/>
          <w:lang w:bidi="ar"/>
        </w:rPr>
        <w:t xml:space="preserve">أما </w:t>
      </w:r>
      <w:r w:rsidR="006C7FBB">
        <w:rPr>
          <w:rFonts w:hint="cs"/>
          <w:rtl/>
          <w:lang w:bidi="ar"/>
        </w:rPr>
        <w:t>قاعدة البيانات العالمية للعلامات</w:t>
      </w:r>
      <w:r>
        <w:rPr>
          <w:rFonts w:hint="cs"/>
          <w:rtl/>
          <w:lang w:bidi="ar"/>
        </w:rPr>
        <w:t xml:space="preserve"> فقد باتت تحتوي على</w:t>
      </w:r>
      <w:r w:rsidRPr="00675ABA">
        <w:rPr>
          <w:rFonts w:hint="cs"/>
          <w:rtl/>
          <w:lang w:bidi="ar"/>
        </w:rPr>
        <w:t xml:space="preserve"> </w:t>
      </w:r>
      <w:r w:rsidRPr="007078D0">
        <w:rPr>
          <w:rFonts w:hint="cs"/>
          <w:rtl/>
          <w:lang w:bidi="ar"/>
        </w:rPr>
        <w:t>26 مجموع</w:t>
      </w:r>
      <w:r>
        <w:rPr>
          <w:rFonts w:hint="cs"/>
          <w:rtl/>
          <w:lang w:bidi="ar"/>
        </w:rPr>
        <w:t xml:space="preserve">ة </w:t>
      </w:r>
      <w:r w:rsidRPr="007078D0">
        <w:rPr>
          <w:rFonts w:hint="cs"/>
          <w:rtl/>
          <w:lang w:bidi="ar"/>
        </w:rPr>
        <w:t xml:space="preserve">متاحة في نهاية فترة الخطة الاستراتيجية (انظر </w:t>
      </w:r>
      <w:r w:rsidR="00EB7C74">
        <w:rPr>
          <w:rFonts w:hint="cs"/>
          <w:rtl/>
          <w:lang w:bidi="ar"/>
        </w:rPr>
        <w:t>الشكل</w:t>
      </w:r>
      <w:r w:rsidR="00EB7C74">
        <w:rPr>
          <w:rtl/>
          <w:lang w:bidi="ar"/>
        </w:rPr>
        <w:t> </w:t>
      </w:r>
      <w:r w:rsidRPr="007078D0">
        <w:rPr>
          <w:rFonts w:hint="cs"/>
          <w:rtl/>
          <w:lang w:bidi="ar"/>
        </w:rPr>
        <w:t xml:space="preserve">19). </w:t>
      </w:r>
      <w:r>
        <w:rPr>
          <w:rFonts w:hint="cs"/>
          <w:rtl/>
          <w:lang w:bidi="ar"/>
        </w:rPr>
        <w:t>و</w:t>
      </w:r>
      <w:r w:rsidRPr="007078D0">
        <w:rPr>
          <w:rFonts w:hint="cs"/>
          <w:rtl/>
          <w:lang w:bidi="ar"/>
        </w:rPr>
        <w:t>يمكن للمست</w:t>
      </w:r>
      <w:proofErr w:type="gramStart"/>
      <w:r w:rsidRPr="007078D0">
        <w:rPr>
          <w:rFonts w:hint="cs"/>
          <w:rtl/>
          <w:lang w:bidi="ar"/>
        </w:rPr>
        <w:t>خدمين أي</w:t>
      </w:r>
      <w:proofErr w:type="gramEnd"/>
      <w:r w:rsidRPr="007078D0">
        <w:rPr>
          <w:rFonts w:hint="cs"/>
          <w:rtl/>
          <w:lang w:bidi="ar"/>
        </w:rPr>
        <w:t xml:space="preserve">ضا استخدام </w:t>
      </w:r>
      <w:r>
        <w:rPr>
          <w:rFonts w:hint="cs"/>
          <w:rtl/>
          <w:lang w:bidi="ar"/>
        </w:rPr>
        <w:t xml:space="preserve">مجموعة </w:t>
      </w:r>
      <w:r w:rsidRPr="007078D0">
        <w:rPr>
          <w:rFonts w:hint="cs"/>
          <w:rtl/>
          <w:lang w:bidi="ar"/>
        </w:rPr>
        <w:t>متزايد</w:t>
      </w:r>
      <w:r>
        <w:rPr>
          <w:rFonts w:hint="cs"/>
          <w:rtl/>
          <w:lang w:bidi="ar"/>
        </w:rPr>
        <w:t>ة</w:t>
      </w:r>
      <w:r w:rsidRPr="007078D0">
        <w:rPr>
          <w:rFonts w:hint="cs"/>
          <w:rtl/>
          <w:lang w:bidi="ar"/>
        </w:rPr>
        <w:t xml:space="preserve"> </w:t>
      </w:r>
      <w:r>
        <w:rPr>
          <w:rFonts w:hint="cs"/>
          <w:rtl/>
          <w:lang w:bidi="ar"/>
        </w:rPr>
        <w:t>من ال</w:t>
      </w:r>
      <w:r w:rsidRPr="007078D0">
        <w:rPr>
          <w:rFonts w:hint="cs"/>
          <w:rtl/>
          <w:lang w:bidi="ar"/>
        </w:rPr>
        <w:t>لغا</w:t>
      </w:r>
      <w:r>
        <w:rPr>
          <w:rFonts w:hint="cs"/>
          <w:rtl/>
          <w:lang w:bidi="ar"/>
        </w:rPr>
        <w:t xml:space="preserve">ت للوصول إلى هذه المعلومات: </w:t>
      </w:r>
      <w:r w:rsidRPr="007078D0">
        <w:rPr>
          <w:rFonts w:hint="cs"/>
          <w:rtl/>
          <w:lang w:bidi="ar"/>
        </w:rPr>
        <w:t>في 2015</w:t>
      </w:r>
      <w:r>
        <w:rPr>
          <w:rFonts w:hint="cs"/>
          <w:rtl/>
          <w:lang w:bidi="ar"/>
        </w:rPr>
        <w:t xml:space="preserve">، كان هناك 14 </w:t>
      </w:r>
      <w:r w:rsidRPr="007078D0">
        <w:rPr>
          <w:rFonts w:hint="cs"/>
          <w:rtl/>
          <w:lang w:bidi="ar"/>
        </w:rPr>
        <w:t>لغ</w:t>
      </w:r>
      <w:r>
        <w:rPr>
          <w:rFonts w:hint="cs"/>
          <w:rtl/>
          <w:lang w:bidi="ar"/>
        </w:rPr>
        <w:t xml:space="preserve">ة </w:t>
      </w:r>
      <w:r w:rsidRPr="007078D0">
        <w:rPr>
          <w:rFonts w:hint="cs"/>
          <w:rtl/>
          <w:lang w:bidi="ar"/>
        </w:rPr>
        <w:t xml:space="preserve">متوفرة لعمليات البحث </w:t>
      </w:r>
      <w:r>
        <w:rPr>
          <w:rFonts w:hint="cs"/>
          <w:rtl/>
          <w:lang w:bidi="ar"/>
        </w:rPr>
        <w:t>ب</w:t>
      </w:r>
      <w:r w:rsidRPr="00530D42">
        <w:rPr>
          <w:rtl/>
          <w:lang w:bidi="ar"/>
        </w:rPr>
        <w:t>لغات مختلفة</w:t>
      </w:r>
      <w:r>
        <w:rPr>
          <w:rStyle w:val="FootnoteReference"/>
          <w:rtl/>
          <w:lang w:bidi="ar"/>
        </w:rPr>
        <w:footnoteReference w:id="50"/>
      </w:r>
      <w:r>
        <w:rPr>
          <w:rFonts w:hint="cs"/>
          <w:rtl/>
          <w:lang w:bidi="ar"/>
        </w:rPr>
        <w:t xml:space="preserve">، وترجمات </w:t>
      </w:r>
      <w:r w:rsidRPr="007078D0">
        <w:rPr>
          <w:rFonts w:hint="cs"/>
          <w:rtl/>
          <w:lang w:bidi="ar"/>
        </w:rPr>
        <w:t>آل</w:t>
      </w:r>
      <w:r>
        <w:rPr>
          <w:rFonts w:hint="cs"/>
          <w:rtl/>
          <w:lang w:bidi="ar"/>
        </w:rPr>
        <w:t>ية</w:t>
      </w:r>
      <w:r w:rsidRPr="007078D0">
        <w:rPr>
          <w:rFonts w:hint="cs"/>
          <w:rtl/>
          <w:lang w:bidi="ar"/>
        </w:rPr>
        <w:t xml:space="preserve"> لعمليات البحث يمكن استخدامها </w:t>
      </w:r>
      <w:r>
        <w:rPr>
          <w:rFonts w:hint="cs"/>
          <w:rtl/>
          <w:lang w:bidi="ar"/>
        </w:rPr>
        <w:t>ب</w:t>
      </w:r>
      <w:r w:rsidRPr="007078D0">
        <w:rPr>
          <w:rFonts w:hint="cs"/>
          <w:rtl/>
          <w:lang w:bidi="ar"/>
        </w:rPr>
        <w:t>سبعة أزواج</w:t>
      </w:r>
      <w:r>
        <w:rPr>
          <w:rFonts w:hint="cs"/>
          <w:rtl/>
          <w:lang w:bidi="ar"/>
        </w:rPr>
        <w:t xml:space="preserve"> من</w:t>
      </w:r>
      <w:r w:rsidRPr="007078D0">
        <w:rPr>
          <w:rFonts w:hint="cs"/>
          <w:rtl/>
          <w:lang w:bidi="ar"/>
        </w:rPr>
        <w:t xml:space="preserve"> اللغ</w:t>
      </w:r>
      <w:r>
        <w:rPr>
          <w:rFonts w:hint="cs"/>
          <w:rtl/>
          <w:lang w:bidi="ar"/>
        </w:rPr>
        <w:t>ات</w:t>
      </w:r>
      <w:r w:rsidR="00E07BBA">
        <w:rPr>
          <w:rStyle w:val="FootnoteReference"/>
          <w:rtl/>
          <w:lang w:bidi="ar"/>
        </w:rPr>
        <w:footnoteReference w:id="51"/>
      </w:r>
      <w:r w:rsidRPr="007078D0">
        <w:rPr>
          <w:rFonts w:hint="cs"/>
          <w:rtl/>
          <w:lang w:bidi="ar"/>
        </w:rPr>
        <w:t xml:space="preserve"> (انظر </w:t>
      </w:r>
      <w:r w:rsidR="00EB7C74">
        <w:rPr>
          <w:rFonts w:hint="cs"/>
          <w:rtl/>
          <w:lang w:bidi="ar"/>
        </w:rPr>
        <w:t>الشكل</w:t>
      </w:r>
      <w:r w:rsidR="00EB7C74">
        <w:rPr>
          <w:rtl/>
          <w:lang w:bidi="ar"/>
        </w:rPr>
        <w:t> </w:t>
      </w:r>
      <w:r w:rsidRPr="007078D0">
        <w:rPr>
          <w:rFonts w:hint="cs"/>
          <w:rtl/>
          <w:lang w:bidi="ar"/>
        </w:rPr>
        <w:t>20).</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182CF2" w:rsidTr="00402028">
        <w:tc>
          <w:tcPr>
            <w:tcW w:w="4785" w:type="dxa"/>
          </w:tcPr>
          <w:p w:rsidR="00795423" w:rsidRPr="00EE41A6" w:rsidRDefault="00EB7C74" w:rsidP="00953898">
            <w:pPr>
              <w:pStyle w:val="Figures"/>
              <w:rPr>
                <w:rtl/>
              </w:rPr>
            </w:pPr>
            <w:bookmarkStart w:id="49" w:name="_Toc457567916"/>
            <w:r>
              <w:rPr>
                <w:rFonts w:hint="cs"/>
                <w:rtl/>
                <w:lang w:bidi="ar"/>
              </w:rPr>
              <w:t>الشكل</w:t>
            </w:r>
            <w:r>
              <w:rPr>
                <w:rtl/>
                <w:lang w:bidi="ar"/>
              </w:rPr>
              <w:t> </w:t>
            </w:r>
            <w:r w:rsidR="00795423" w:rsidRPr="00EE41A6">
              <w:rPr>
                <w:rFonts w:hint="cs"/>
                <w:rtl/>
                <w:lang w:bidi="ar"/>
              </w:rPr>
              <w:t>19: التغطية الوطنية والإقليمية لركن البراءات وقاعدة البيانات العالمية</w:t>
            </w:r>
            <w:r w:rsidR="00E960B6">
              <w:rPr>
                <w:rFonts w:hint="cs"/>
                <w:rtl/>
                <w:lang w:bidi="ar"/>
              </w:rPr>
              <w:t xml:space="preserve"> للعلامات</w:t>
            </w:r>
            <w:bookmarkEnd w:id="49"/>
          </w:p>
        </w:tc>
        <w:tc>
          <w:tcPr>
            <w:tcW w:w="4786" w:type="dxa"/>
          </w:tcPr>
          <w:p w:rsidR="00795423" w:rsidRPr="00EE41A6" w:rsidRDefault="00EB7C74" w:rsidP="00953898">
            <w:pPr>
              <w:pStyle w:val="Figures"/>
              <w:rPr>
                <w:rtl/>
              </w:rPr>
            </w:pPr>
            <w:bookmarkStart w:id="50" w:name="_Toc457567917"/>
            <w:r>
              <w:rPr>
                <w:rFonts w:hint="cs"/>
                <w:rtl/>
                <w:lang w:bidi="ar"/>
              </w:rPr>
              <w:t>الشكل</w:t>
            </w:r>
            <w:r>
              <w:rPr>
                <w:rtl/>
                <w:lang w:bidi="ar"/>
              </w:rPr>
              <w:t> </w:t>
            </w:r>
            <w:r w:rsidR="00795423" w:rsidRPr="00EE41A6">
              <w:rPr>
                <w:rFonts w:hint="cs"/>
                <w:rtl/>
                <w:lang w:bidi="ar"/>
              </w:rPr>
              <w:t>20: توافر اللغات والأدوات اللغوية في قواعد بيانات الويبو العالمية</w:t>
            </w:r>
            <w:bookmarkEnd w:id="50"/>
          </w:p>
        </w:tc>
      </w:tr>
      <w:tr w:rsidR="00182CF2" w:rsidTr="00402028">
        <w:trPr>
          <w:trHeight w:val="2937"/>
        </w:trPr>
        <w:tc>
          <w:tcPr>
            <w:tcW w:w="4785" w:type="dxa"/>
            <w:shd w:val="clear" w:color="auto" w:fill="auto"/>
          </w:tcPr>
          <w:p w:rsidR="00795423" w:rsidRDefault="00E07BBA" w:rsidP="00EE41A6">
            <w:pPr>
              <w:pStyle w:val="NumberedParaAR"/>
              <w:numPr>
                <w:ilvl w:val="0"/>
                <w:numId w:val="0"/>
              </w:numPr>
              <w:tabs>
                <w:tab w:val="left" w:pos="715"/>
              </w:tabs>
              <w:spacing w:line="240" w:lineRule="auto"/>
              <w:rPr>
                <w:rtl/>
              </w:rPr>
            </w:pPr>
            <w:r>
              <w:rPr>
                <w:noProof/>
              </w:rPr>
              <w:drawing>
                <wp:inline distT="0" distB="0" distL="0" distR="0" wp14:anchorId="2A92C434" wp14:editId="5B7DBEF4">
                  <wp:extent cx="2682976" cy="1878672"/>
                  <wp:effectExtent l="0" t="0" r="3175" b="762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82537" cy="1878364"/>
                          </a:xfrm>
                          <a:prstGeom prst="rect">
                            <a:avLst/>
                          </a:prstGeom>
                          <a:noFill/>
                        </pic:spPr>
                      </pic:pic>
                    </a:graphicData>
                  </a:graphic>
                </wp:inline>
              </w:drawing>
            </w:r>
          </w:p>
        </w:tc>
        <w:tc>
          <w:tcPr>
            <w:tcW w:w="4786" w:type="dxa"/>
            <w:shd w:val="clear" w:color="auto" w:fill="auto"/>
          </w:tcPr>
          <w:p w:rsidR="00795423" w:rsidRDefault="00E07BBA" w:rsidP="00EE41A6">
            <w:pPr>
              <w:pStyle w:val="NumberedParaAR"/>
              <w:numPr>
                <w:ilvl w:val="0"/>
                <w:numId w:val="0"/>
              </w:numPr>
              <w:tabs>
                <w:tab w:val="left" w:pos="715"/>
              </w:tabs>
              <w:spacing w:line="240" w:lineRule="auto"/>
              <w:rPr>
                <w:rtl/>
              </w:rPr>
            </w:pPr>
            <w:r>
              <w:rPr>
                <w:noProof/>
              </w:rPr>
              <w:drawing>
                <wp:inline distT="0" distB="0" distL="0" distR="0" wp14:anchorId="02137C19" wp14:editId="408C7C4F">
                  <wp:extent cx="2736378" cy="1872006"/>
                  <wp:effectExtent l="0" t="0" r="6985"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2142" cy="1875949"/>
                          </a:xfrm>
                          <a:prstGeom prst="rect">
                            <a:avLst/>
                          </a:prstGeom>
                          <a:noFill/>
                        </pic:spPr>
                      </pic:pic>
                    </a:graphicData>
                  </a:graphic>
                </wp:inline>
              </w:drawing>
            </w:r>
          </w:p>
        </w:tc>
      </w:tr>
    </w:tbl>
    <w:p w:rsidR="00795423" w:rsidRDefault="00795423" w:rsidP="003A7ECC">
      <w:pPr>
        <w:pStyle w:val="NumberedParaAR"/>
        <w:numPr>
          <w:ilvl w:val="0"/>
          <w:numId w:val="8"/>
        </w:numPr>
        <w:tabs>
          <w:tab w:val="left" w:pos="715"/>
        </w:tabs>
        <w:spacing w:before="240"/>
        <w:ind w:left="0" w:firstLine="0"/>
      </w:pPr>
      <w:r w:rsidRPr="00862A47">
        <w:rPr>
          <w:rFonts w:hint="cs"/>
          <w:rtl/>
          <w:lang w:bidi="ar"/>
        </w:rPr>
        <w:t xml:space="preserve">كما </w:t>
      </w:r>
      <w:r>
        <w:rPr>
          <w:rFonts w:hint="cs"/>
          <w:rtl/>
        </w:rPr>
        <w:t>نقلت</w:t>
      </w:r>
      <w:r w:rsidRPr="00862A47">
        <w:rPr>
          <w:rFonts w:hint="cs"/>
          <w:rtl/>
          <w:lang w:bidi="ar"/>
        </w:rPr>
        <w:t xml:space="preserve"> الأمانة </w:t>
      </w:r>
      <w:r>
        <w:rPr>
          <w:rFonts w:hint="cs"/>
          <w:rtl/>
          <w:lang w:bidi="ar"/>
        </w:rPr>
        <w:t xml:space="preserve">ركن </w:t>
      </w:r>
      <w:r w:rsidRPr="00862A47">
        <w:rPr>
          <w:rFonts w:hint="cs"/>
          <w:rtl/>
          <w:lang w:bidi="ar"/>
        </w:rPr>
        <w:t xml:space="preserve">البراءات إلى نظام جديد </w:t>
      </w:r>
      <w:r>
        <w:rPr>
          <w:rFonts w:hint="cs"/>
          <w:rtl/>
          <w:lang w:bidi="ar"/>
        </w:rPr>
        <w:t>تماما</w:t>
      </w:r>
      <w:r w:rsidRPr="00862A47">
        <w:rPr>
          <w:rFonts w:hint="cs"/>
          <w:rtl/>
          <w:lang w:bidi="ar"/>
        </w:rPr>
        <w:t xml:space="preserve"> عالي الأداء في </w:t>
      </w:r>
      <w:r>
        <w:rPr>
          <w:rFonts w:hint="cs"/>
          <w:rtl/>
          <w:lang w:bidi="ar"/>
        </w:rPr>
        <w:t>نهاية 2011، وهو ما عزز وظائف ال</w:t>
      </w:r>
      <w:r w:rsidRPr="00862A47">
        <w:rPr>
          <w:rFonts w:hint="cs"/>
          <w:rtl/>
          <w:lang w:bidi="ar"/>
        </w:rPr>
        <w:t xml:space="preserve">بحث </w:t>
      </w:r>
      <w:r>
        <w:rPr>
          <w:rFonts w:hint="cs"/>
          <w:rtl/>
          <w:lang w:bidi="ar"/>
        </w:rPr>
        <w:t xml:space="preserve">وأثرى </w:t>
      </w:r>
      <w:r w:rsidRPr="00862A47">
        <w:rPr>
          <w:rFonts w:hint="cs"/>
          <w:rtl/>
          <w:lang w:bidi="ar"/>
        </w:rPr>
        <w:t>تجرب</w:t>
      </w:r>
      <w:r>
        <w:rPr>
          <w:rFonts w:hint="cs"/>
          <w:rtl/>
          <w:lang w:bidi="ar"/>
        </w:rPr>
        <w:t>ة</w:t>
      </w:r>
      <w:r w:rsidRPr="00862A47">
        <w:rPr>
          <w:rFonts w:hint="cs"/>
          <w:rtl/>
          <w:lang w:bidi="ar"/>
        </w:rPr>
        <w:t xml:space="preserve"> المستخدم. وأدت هذه الخطوة وغيرها من التحسينات المذكورة أعلاه </w:t>
      </w:r>
      <w:r>
        <w:rPr>
          <w:rFonts w:hint="cs"/>
          <w:rtl/>
          <w:lang w:bidi="ar"/>
        </w:rPr>
        <w:t>إلى زيادة عامة في عدد متصفحي</w:t>
      </w:r>
      <w:r w:rsidRPr="00862A47">
        <w:rPr>
          <w:rFonts w:hint="cs"/>
          <w:rtl/>
          <w:lang w:bidi="ar"/>
        </w:rPr>
        <w:t xml:space="preserve"> قواعد بيانات الويبو العالمية </w:t>
      </w:r>
      <w:r>
        <w:rPr>
          <w:rFonts w:hint="cs"/>
          <w:rtl/>
          <w:lang w:bidi="ar"/>
        </w:rPr>
        <w:t>ل</w:t>
      </w:r>
      <w:r w:rsidRPr="00862A47">
        <w:rPr>
          <w:rFonts w:hint="cs"/>
          <w:rtl/>
          <w:lang w:bidi="ar"/>
        </w:rPr>
        <w:t xml:space="preserve">لملكية الفكرية. </w:t>
      </w:r>
      <w:r>
        <w:rPr>
          <w:rFonts w:hint="cs"/>
          <w:rtl/>
          <w:lang w:bidi="ar"/>
        </w:rPr>
        <w:t>وسجل ركن</w:t>
      </w:r>
      <w:r w:rsidRPr="00862A47">
        <w:rPr>
          <w:rFonts w:hint="cs"/>
          <w:rtl/>
          <w:lang w:bidi="ar"/>
        </w:rPr>
        <w:t xml:space="preserve"> البراءات </w:t>
      </w:r>
      <w:r>
        <w:rPr>
          <w:rFonts w:hint="cs"/>
          <w:rtl/>
          <w:lang w:bidi="ar"/>
        </w:rPr>
        <w:t xml:space="preserve">زيادة </w:t>
      </w:r>
      <w:r w:rsidRPr="00862A47">
        <w:rPr>
          <w:rFonts w:hint="cs"/>
          <w:rtl/>
          <w:lang w:bidi="ar"/>
        </w:rPr>
        <w:t>إجمالي</w:t>
      </w:r>
      <w:r>
        <w:rPr>
          <w:rFonts w:hint="cs"/>
          <w:rtl/>
          <w:lang w:bidi="ar"/>
        </w:rPr>
        <w:t>ة قدرها</w:t>
      </w:r>
      <w:r w:rsidRPr="00862A47">
        <w:rPr>
          <w:rFonts w:hint="cs"/>
          <w:rtl/>
          <w:lang w:bidi="ar"/>
        </w:rPr>
        <w:t xml:space="preserve"> 42 في المائة في قاعدة </w:t>
      </w:r>
      <w:r>
        <w:rPr>
          <w:rFonts w:hint="cs"/>
          <w:rtl/>
          <w:lang w:bidi="ar"/>
        </w:rPr>
        <w:t xml:space="preserve">المستخدمين في الفترة </w:t>
      </w:r>
      <w:r w:rsidR="00472AE5">
        <w:rPr>
          <w:rFonts w:hint="cs"/>
          <w:rtl/>
          <w:lang w:bidi="ar"/>
        </w:rPr>
        <w:t>من</w:t>
      </w:r>
      <w:r w:rsidRPr="00862A47">
        <w:rPr>
          <w:rFonts w:hint="cs"/>
          <w:rtl/>
          <w:lang w:bidi="ar"/>
        </w:rPr>
        <w:t xml:space="preserve"> 2010 </w:t>
      </w:r>
      <w:r w:rsidR="00472AE5">
        <w:rPr>
          <w:rFonts w:hint="cs"/>
          <w:rtl/>
          <w:lang w:bidi="ar"/>
        </w:rPr>
        <w:t xml:space="preserve">إلى </w:t>
      </w:r>
      <w:r w:rsidRPr="00862A47">
        <w:rPr>
          <w:rFonts w:hint="cs"/>
          <w:rtl/>
          <w:lang w:bidi="ar"/>
        </w:rPr>
        <w:t xml:space="preserve">2015. </w:t>
      </w:r>
      <w:proofErr w:type="gramStart"/>
      <w:r>
        <w:rPr>
          <w:rFonts w:hint="cs"/>
          <w:rtl/>
          <w:lang w:bidi="ar"/>
        </w:rPr>
        <w:t>وبالنسبة</w:t>
      </w:r>
      <w:proofErr w:type="gramEnd"/>
      <w:r w:rsidRPr="00862A47">
        <w:rPr>
          <w:rFonts w:hint="cs"/>
          <w:rtl/>
          <w:lang w:bidi="ar"/>
        </w:rPr>
        <w:t xml:space="preserve"> </w:t>
      </w:r>
      <w:r>
        <w:rPr>
          <w:rFonts w:hint="cs"/>
          <w:rtl/>
          <w:lang w:bidi="ar"/>
        </w:rPr>
        <w:t>ل</w:t>
      </w:r>
      <w:r w:rsidR="006C7FBB">
        <w:rPr>
          <w:rFonts w:hint="cs"/>
          <w:rtl/>
          <w:lang w:bidi="ar"/>
        </w:rPr>
        <w:t>قاعدة البيانات العالمية للعلامات</w:t>
      </w:r>
      <w:r w:rsidRPr="00862A47">
        <w:rPr>
          <w:rFonts w:hint="cs"/>
          <w:rtl/>
          <w:lang w:bidi="ar"/>
        </w:rPr>
        <w:t>، ارتفع عدد المستخدمين من 9000 فقط في 2011 إلى</w:t>
      </w:r>
      <w:r w:rsidR="006C7FBB">
        <w:rPr>
          <w:rFonts w:hint="cs"/>
          <w:rtl/>
          <w:lang w:bidi="ar"/>
        </w:rPr>
        <w:t xml:space="preserve"> </w:t>
      </w:r>
      <w:r w:rsidRPr="00BC369C">
        <w:rPr>
          <w:lang w:bidi="ar"/>
        </w:rPr>
        <w:t>80</w:t>
      </w:r>
      <w:r>
        <w:rPr>
          <w:lang w:bidi="ar"/>
        </w:rPr>
        <w:t xml:space="preserve"> </w:t>
      </w:r>
      <w:r w:rsidRPr="00BC369C">
        <w:rPr>
          <w:lang w:bidi="ar"/>
        </w:rPr>
        <w:t>000</w:t>
      </w:r>
      <w:r w:rsidR="00DC19CA">
        <w:rPr>
          <w:rtl/>
          <w:lang w:bidi="ar"/>
        </w:rPr>
        <w:t xml:space="preserve"> </w:t>
      </w:r>
      <w:r w:rsidRPr="00862A47">
        <w:rPr>
          <w:rFonts w:hint="cs"/>
          <w:rtl/>
          <w:lang w:bidi="ar"/>
        </w:rPr>
        <w:t xml:space="preserve">في 2015 (انظر </w:t>
      </w:r>
      <w:r w:rsidR="00EB7C74">
        <w:rPr>
          <w:rFonts w:hint="cs"/>
          <w:rtl/>
          <w:lang w:bidi="ar"/>
        </w:rPr>
        <w:t>الشكل</w:t>
      </w:r>
      <w:r w:rsidR="00EB7C74">
        <w:rPr>
          <w:rtl/>
          <w:lang w:bidi="ar"/>
        </w:rPr>
        <w:t> </w:t>
      </w:r>
      <w:r w:rsidRPr="00862A47">
        <w:rPr>
          <w:rFonts w:hint="cs"/>
          <w:rtl/>
          <w:lang w:bidi="ar"/>
        </w:rPr>
        <w:t>21).</w:t>
      </w:r>
    </w:p>
    <w:p w:rsidR="00E07BBA" w:rsidRDefault="00EB7C74" w:rsidP="00953898">
      <w:pPr>
        <w:pStyle w:val="Figures"/>
        <w:rPr>
          <w:rtl/>
          <w:lang w:bidi="ar"/>
        </w:rPr>
      </w:pPr>
      <w:bookmarkStart w:id="51" w:name="_Toc457567918"/>
      <w:r>
        <w:rPr>
          <w:rFonts w:hint="cs"/>
          <w:rtl/>
          <w:lang w:bidi="ar"/>
        </w:rPr>
        <w:t>الشكل</w:t>
      </w:r>
      <w:r>
        <w:rPr>
          <w:rtl/>
          <w:lang w:bidi="ar"/>
        </w:rPr>
        <w:t> </w:t>
      </w:r>
      <w:r w:rsidR="00795423" w:rsidRPr="00BC369C">
        <w:rPr>
          <w:rFonts w:hint="cs"/>
          <w:rtl/>
          <w:lang w:bidi="ar"/>
        </w:rPr>
        <w:t xml:space="preserve">21: </w:t>
      </w:r>
      <w:r w:rsidR="00795423">
        <w:rPr>
          <w:rFonts w:hint="cs"/>
          <w:rtl/>
          <w:lang w:bidi="ar"/>
        </w:rPr>
        <w:t>زيادة عدد</w:t>
      </w:r>
      <w:r w:rsidR="00795423" w:rsidRPr="00BC369C">
        <w:rPr>
          <w:rFonts w:hint="cs"/>
          <w:rtl/>
          <w:lang w:bidi="ar"/>
        </w:rPr>
        <w:t xml:space="preserve"> مستخدمي </w:t>
      </w:r>
      <w:r w:rsidR="00795423">
        <w:rPr>
          <w:rFonts w:hint="cs"/>
          <w:rtl/>
          <w:lang w:bidi="ar"/>
        </w:rPr>
        <w:t xml:space="preserve">ركن </w:t>
      </w:r>
      <w:r w:rsidR="00795423" w:rsidRPr="00BC369C">
        <w:rPr>
          <w:rFonts w:hint="cs"/>
          <w:rtl/>
          <w:lang w:bidi="ar"/>
        </w:rPr>
        <w:t xml:space="preserve">البراءات وقاعدة بيانات العالمية </w:t>
      </w:r>
      <w:r w:rsidR="00E960B6">
        <w:rPr>
          <w:rFonts w:hint="cs"/>
          <w:rtl/>
          <w:lang w:bidi="ar"/>
        </w:rPr>
        <w:t>للعلامات</w:t>
      </w:r>
      <w:r w:rsidR="00795423">
        <w:rPr>
          <w:rFonts w:hint="cs"/>
          <w:rtl/>
          <w:lang w:bidi="ar"/>
        </w:rPr>
        <w:t>، 2010-</w:t>
      </w:r>
      <w:r w:rsidR="00E07BBA">
        <w:rPr>
          <w:rFonts w:hint="cs"/>
          <w:rtl/>
          <w:lang w:bidi="ar"/>
        </w:rPr>
        <w:t>2015</w:t>
      </w:r>
      <w:bookmarkEnd w:id="51"/>
    </w:p>
    <w:p w:rsidR="00795423" w:rsidRDefault="00E07BBA" w:rsidP="00EE41A6">
      <w:pPr>
        <w:pStyle w:val="NumberedParaAR"/>
        <w:numPr>
          <w:ilvl w:val="0"/>
          <w:numId w:val="0"/>
        </w:numPr>
        <w:tabs>
          <w:tab w:val="left" w:pos="715"/>
        </w:tabs>
        <w:spacing w:line="240" w:lineRule="auto"/>
        <w:rPr>
          <w:b/>
          <w:bCs/>
          <w:sz w:val="28"/>
          <w:szCs w:val="28"/>
          <w:rtl/>
          <w:lang w:bidi="ar"/>
        </w:rPr>
      </w:pPr>
      <w:r>
        <w:rPr>
          <w:b/>
          <w:bCs/>
          <w:noProof/>
          <w:sz w:val="28"/>
          <w:szCs w:val="28"/>
        </w:rPr>
        <w:drawing>
          <wp:inline distT="0" distB="0" distL="0" distR="0" wp14:anchorId="1B81515A" wp14:editId="4B1AA410">
            <wp:extent cx="4528108" cy="1810180"/>
            <wp:effectExtent l="19050" t="19050" r="25400" b="1905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30439" cy="1811112"/>
                    </a:xfrm>
                    <a:prstGeom prst="rect">
                      <a:avLst/>
                    </a:prstGeom>
                    <a:noFill/>
                    <a:ln w="3174" cmpd="sng">
                      <a:solidFill>
                        <a:sysClr val="windowText" lastClr="000000"/>
                      </a:solidFill>
                      <a:prstDash val="solid"/>
                    </a:ln>
                  </pic:spPr>
                </pic:pic>
              </a:graphicData>
            </a:graphic>
          </wp:inline>
        </w:drawing>
      </w:r>
    </w:p>
    <w:p w:rsidR="00795423" w:rsidRPr="008B6994" w:rsidRDefault="00795423" w:rsidP="003A7ECC">
      <w:pPr>
        <w:pStyle w:val="NumberedParaAR"/>
        <w:numPr>
          <w:ilvl w:val="0"/>
          <w:numId w:val="8"/>
        </w:numPr>
        <w:tabs>
          <w:tab w:val="left" w:pos="715"/>
        </w:tabs>
        <w:ind w:left="0" w:firstLine="0"/>
      </w:pPr>
      <w:r>
        <w:rPr>
          <w:rFonts w:hint="cs"/>
          <w:rtl/>
        </w:rPr>
        <w:lastRenderedPageBreak/>
        <w:t>و</w:t>
      </w:r>
      <w:r w:rsidRPr="008B6994">
        <w:rPr>
          <w:rFonts w:hint="cs"/>
          <w:rtl/>
        </w:rPr>
        <w:t>تم في يناير 2015</w:t>
      </w:r>
      <w:r>
        <w:rPr>
          <w:rFonts w:hint="cs"/>
          <w:rtl/>
        </w:rPr>
        <w:t xml:space="preserve">، </w:t>
      </w:r>
      <w:r w:rsidRPr="008B6994">
        <w:rPr>
          <w:rFonts w:hint="cs"/>
          <w:rtl/>
        </w:rPr>
        <w:t xml:space="preserve">تدشين خدمة جديدة، </w:t>
      </w:r>
      <w:r>
        <w:rPr>
          <w:rFonts w:hint="cs"/>
          <w:rtl/>
        </w:rPr>
        <w:t xml:space="preserve">هي </w:t>
      </w:r>
      <w:r w:rsidRPr="008B6994">
        <w:rPr>
          <w:rFonts w:hint="cs"/>
          <w:rtl/>
        </w:rPr>
        <w:t xml:space="preserve">قاعدة البيانات العالمية للتصاميم الصناعية. </w:t>
      </w:r>
      <w:proofErr w:type="gramStart"/>
      <w:r>
        <w:rPr>
          <w:rFonts w:hint="cs"/>
          <w:rtl/>
        </w:rPr>
        <w:t>وفي</w:t>
      </w:r>
      <w:proofErr w:type="gramEnd"/>
      <w:r w:rsidRPr="008B6994">
        <w:rPr>
          <w:rFonts w:hint="cs"/>
          <w:rtl/>
        </w:rPr>
        <w:t xml:space="preserve"> نهاية عامها الأول، </w:t>
      </w:r>
      <w:r>
        <w:rPr>
          <w:rFonts w:hint="cs"/>
          <w:rtl/>
        </w:rPr>
        <w:t xml:space="preserve">كان قد </w:t>
      </w:r>
      <w:r w:rsidRPr="008B6994">
        <w:rPr>
          <w:rFonts w:hint="cs"/>
          <w:rtl/>
        </w:rPr>
        <w:t>زار القاعدة بالفعل عدد مثير للإعجاب بلغ</w:t>
      </w:r>
      <w:r w:rsidRPr="008B6994">
        <w:t>14 000</w:t>
      </w:r>
      <w:r w:rsidR="00DC19CA">
        <w:rPr>
          <w:rtl/>
        </w:rPr>
        <w:t xml:space="preserve"> </w:t>
      </w:r>
      <w:r w:rsidRPr="008B6994">
        <w:rPr>
          <w:rFonts w:hint="cs"/>
          <w:rtl/>
        </w:rPr>
        <w:t xml:space="preserve">زائر مختلف كل ثلاثة أشهر. </w:t>
      </w:r>
      <w:proofErr w:type="gramStart"/>
      <w:r w:rsidRPr="008B6994">
        <w:rPr>
          <w:rFonts w:hint="cs"/>
          <w:rtl/>
        </w:rPr>
        <w:t>وإضافة</w:t>
      </w:r>
      <w:proofErr w:type="gramEnd"/>
      <w:r w:rsidRPr="008B6994">
        <w:rPr>
          <w:rFonts w:hint="cs"/>
          <w:rtl/>
        </w:rPr>
        <w:t xml:space="preserve"> إلى ذلك، </w:t>
      </w:r>
      <w:r>
        <w:rPr>
          <w:rFonts w:hint="cs"/>
          <w:rtl/>
        </w:rPr>
        <w:t>ارتفع</w:t>
      </w:r>
      <w:r w:rsidRPr="008B6994">
        <w:rPr>
          <w:rFonts w:hint="cs"/>
          <w:rtl/>
        </w:rPr>
        <w:t xml:space="preserve"> عدد المجموعات الوطنية </w:t>
      </w:r>
      <w:r>
        <w:rPr>
          <w:rFonts w:hint="cs"/>
          <w:rtl/>
        </w:rPr>
        <w:t xml:space="preserve">إلى </w:t>
      </w:r>
      <w:r w:rsidRPr="008B6994">
        <w:rPr>
          <w:rFonts w:hint="cs"/>
          <w:rtl/>
        </w:rPr>
        <w:t>خمسة</w:t>
      </w:r>
      <w:r>
        <w:rPr>
          <w:rFonts w:hint="cs"/>
          <w:rtl/>
        </w:rPr>
        <w:t xml:space="preserve"> مجموعات، </w:t>
      </w:r>
      <w:r w:rsidRPr="008B6994">
        <w:rPr>
          <w:rFonts w:hint="cs"/>
          <w:rtl/>
        </w:rPr>
        <w:t xml:space="preserve">تضمنت أكثر من 1.5 مليون وثيقة للتصاميم الصناعية. </w:t>
      </w:r>
    </w:p>
    <w:p w:rsidR="00795423" w:rsidRDefault="006C7FBB" w:rsidP="006C7FBB">
      <w:pPr>
        <w:pStyle w:val="NumberedParaAR"/>
        <w:numPr>
          <w:ilvl w:val="0"/>
          <w:numId w:val="8"/>
        </w:numPr>
        <w:tabs>
          <w:tab w:val="left" w:pos="715"/>
        </w:tabs>
        <w:ind w:left="0" w:firstLine="0"/>
        <w:rPr>
          <w:rtl/>
        </w:rPr>
      </w:pPr>
      <w:r w:rsidRPr="00AF0360">
        <w:rPr>
          <w:noProof/>
        </w:rPr>
        <mc:AlternateContent>
          <mc:Choice Requires="wps">
            <w:drawing>
              <wp:anchor distT="0" distB="0" distL="114300" distR="114300" simplePos="0" relativeHeight="251697152" behindDoc="0" locked="0" layoutInCell="1" allowOverlap="1" wp14:anchorId="5814E6C2" wp14:editId="34E57E5D">
                <wp:simplePos x="0" y="0"/>
                <wp:positionH relativeFrom="margin">
                  <wp:posOffset>189230</wp:posOffset>
                </wp:positionH>
                <wp:positionV relativeFrom="margin">
                  <wp:posOffset>1467485</wp:posOffset>
                </wp:positionV>
                <wp:extent cx="3856355" cy="2505075"/>
                <wp:effectExtent l="0" t="0" r="0" b="9525"/>
                <wp:wrapSquare wrapText="bothSides"/>
                <wp:docPr id="39" name="Text Box 39"/>
                <wp:cNvGraphicFramePr/>
                <a:graphic xmlns:a="http://schemas.openxmlformats.org/drawingml/2006/main">
                  <a:graphicData uri="http://schemas.microsoft.com/office/word/2010/wordprocessingShape">
                    <wps:wsp>
                      <wps:cNvSpPr txBox="1"/>
                      <wps:spPr>
                        <a:xfrm>
                          <a:off x="0" y="0"/>
                          <a:ext cx="3856355" cy="2505075"/>
                        </a:xfrm>
                        <a:prstGeom prst="rect">
                          <a:avLst/>
                        </a:prstGeom>
                        <a:solidFill>
                          <a:prstClr val="white"/>
                        </a:solidFill>
                        <a:ln>
                          <a:noFill/>
                        </a:ln>
                        <a:effectLst/>
                      </wps:spPr>
                      <wps:txbx>
                        <w:txbxContent>
                          <w:p w:rsidR="002011CC" w:rsidRPr="00EE41A6" w:rsidRDefault="002011CC" w:rsidP="00953898">
                            <w:pPr>
                              <w:pStyle w:val="Figures"/>
                              <w:rPr>
                                <w:rtl/>
                                <w:lang w:bidi="ar"/>
                              </w:rPr>
                            </w:pPr>
                            <w:bookmarkStart w:id="52" w:name="_Toc457567919"/>
                            <w:r>
                              <w:rPr>
                                <w:rFonts w:hint="cs"/>
                                <w:rtl/>
                                <w:lang w:bidi="ar"/>
                              </w:rPr>
                              <w:t>الشكل</w:t>
                            </w:r>
                            <w:r>
                              <w:rPr>
                                <w:rtl/>
                                <w:lang w:bidi="ar"/>
                              </w:rPr>
                              <w:t> </w:t>
                            </w:r>
                            <w:r w:rsidRPr="00EE41A6">
                              <w:rPr>
                                <w:rFonts w:hint="cs"/>
                                <w:rtl/>
                                <w:lang w:bidi="ar"/>
                              </w:rPr>
                              <w:t xml:space="preserve">22: زيادة عدد مستخدمي </w:t>
                            </w:r>
                            <w:proofErr w:type="spellStart"/>
                            <w:r w:rsidRPr="00EE41A6">
                              <w:rPr>
                                <w:rFonts w:hint="cs"/>
                                <w:rtl/>
                                <w:lang w:bidi="ar"/>
                              </w:rPr>
                              <w:t>ويبو</w:t>
                            </w:r>
                            <w:proofErr w:type="spellEnd"/>
                            <w:r w:rsidRPr="00EE41A6">
                              <w:rPr>
                                <w:rFonts w:hint="cs"/>
                                <w:rtl/>
                                <w:lang w:bidi="ar"/>
                              </w:rPr>
                              <w:t xml:space="preserve"> ليكس، 2010-2015</w:t>
                            </w:r>
                            <w:bookmarkEnd w:id="52"/>
                          </w:p>
                          <w:p w:rsidR="002011CC" w:rsidRPr="00DB7DC4" w:rsidRDefault="002011CC" w:rsidP="00E07BBA">
                            <w:pPr>
                              <w:bidi/>
                            </w:pPr>
                            <w:r w:rsidRPr="00DB7DC4">
                              <w:rPr>
                                <w:noProof/>
                                <w:szCs w:val="22"/>
                                <w:rtl/>
                              </w:rPr>
                              <w:drawing>
                                <wp:inline distT="0" distB="0" distL="0" distR="0" wp14:anchorId="52EAE9CF" wp14:editId="19187A74">
                                  <wp:extent cx="3555242" cy="2004036"/>
                                  <wp:effectExtent l="19050" t="19050" r="26670" b="158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56037" cy="2004484"/>
                                          </a:xfrm>
                                          <a:prstGeom prst="rect">
                                            <a:avLst/>
                                          </a:prstGeom>
                                          <a:noFill/>
                                          <a:ln>
                                            <a:solidFill>
                                              <a:schemeClr val="tx1"/>
                                            </a:solid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9" o:spid="_x0000_s1036" type="#_x0000_t202" style="position:absolute;left:0;text-align:left;margin-left:14.9pt;margin-top:115.55pt;width:303.65pt;height:197.25pt;z-index:251697152;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" stroked="f">
                <v:textbox inset="0,0,0,0">
                  <w:txbxContent>
                    <w:p w:rsidR="002011CC" w:rsidRPr="00EE41A6" w:rsidRDefault="002011CC" w:rsidP="00953898">
                      <w:pPr>
                        <w:pStyle w:val="Figures"/>
                        <w:rPr>
                          <w:rtl/>
                          <w:lang w:bidi="ar"/>
                        </w:rPr>
                      </w:pPr>
                      <w:bookmarkStart w:id="68" w:name="_Toc457567919"/>
                      <w:r>
                        <w:rPr>
                          <w:rFonts w:hint="cs"/>
                          <w:rtl/>
                          <w:lang w:bidi="ar"/>
                        </w:rPr>
                        <w:t>الشكل</w:t>
                      </w:r>
                      <w:r>
                        <w:rPr>
                          <w:rtl/>
                          <w:lang w:bidi="ar"/>
                        </w:rPr>
                        <w:t> </w:t>
                      </w:r>
                      <w:r w:rsidRPr="00EE41A6">
                        <w:rPr>
                          <w:rFonts w:hint="cs"/>
                          <w:rtl/>
                          <w:lang w:bidi="ar"/>
                        </w:rPr>
                        <w:t xml:space="preserve">22: زيادة عدد مستخدمي </w:t>
                      </w:r>
                      <w:proofErr w:type="spellStart"/>
                      <w:r w:rsidRPr="00EE41A6">
                        <w:rPr>
                          <w:rFonts w:hint="cs"/>
                          <w:rtl/>
                          <w:lang w:bidi="ar"/>
                        </w:rPr>
                        <w:t>ويبو</w:t>
                      </w:r>
                      <w:proofErr w:type="spellEnd"/>
                      <w:r w:rsidRPr="00EE41A6">
                        <w:rPr>
                          <w:rFonts w:hint="cs"/>
                          <w:rtl/>
                          <w:lang w:bidi="ar"/>
                        </w:rPr>
                        <w:t xml:space="preserve"> ليكس، 2010-2015</w:t>
                      </w:r>
                      <w:bookmarkEnd w:id="68"/>
                    </w:p>
                    <w:p w:rsidR="002011CC" w:rsidRPr="00DB7DC4" w:rsidRDefault="002011CC" w:rsidP="00E07BBA">
                      <w:pPr>
                        <w:bidi/>
                      </w:pPr>
                      <w:r w:rsidRPr="00DB7DC4">
                        <w:rPr>
                          <w:noProof/>
                          <w:szCs w:val="22"/>
                          <w:rtl/>
                        </w:rPr>
                        <w:drawing>
                          <wp:inline distT="0" distB="0" distL="0" distR="0" wp14:anchorId="5F785B6D" wp14:editId="27583D04">
                            <wp:extent cx="3555242" cy="2004036"/>
                            <wp:effectExtent l="19050" t="19050" r="26670" b="158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56037" cy="2004484"/>
                                    </a:xfrm>
                                    <a:prstGeom prst="rect">
                                      <a:avLst/>
                                    </a:prstGeom>
                                    <a:noFill/>
                                    <a:ln>
                                      <a:solidFill>
                                        <a:schemeClr val="tx1"/>
                                      </a:solidFill>
                                    </a:ln>
                                  </pic:spPr>
                                </pic:pic>
                              </a:graphicData>
                            </a:graphic>
                          </wp:inline>
                        </w:drawing>
                      </w:r>
                    </w:p>
                  </w:txbxContent>
                </v:textbox>
                <w10:wrap type="square" anchorx="margin" anchory="margin"/>
              </v:shape>
            </w:pict>
          </mc:Fallback>
        </mc:AlternateContent>
      </w:r>
      <w:r w:rsidR="00795423">
        <w:rPr>
          <w:rFonts w:hint="cs"/>
          <w:rtl/>
        </w:rPr>
        <w:t>و</w:t>
      </w:r>
      <w:r w:rsidR="00795423" w:rsidRPr="008632D9">
        <w:rPr>
          <w:rtl/>
        </w:rPr>
        <w:t>في سبتمبر 2010، قدم</w:t>
      </w:r>
      <w:r w:rsidR="00795423">
        <w:rPr>
          <w:rFonts w:hint="cs"/>
          <w:rtl/>
        </w:rPr>
        <w:t>ت</w:t>
      </w:r>
      <w:r w:rsidR="00795423" w:rsidRPr="008632D9">
        <w:rPr>
          <w:rtl/>
        </w:rPr>
        <w:t xml:space="preserve"> الويبو قاعدة بيانات جديدة على </w:t>
      </w:r>
      <w:r>
        <w:rPr>
          <w:rtl/>
        </w:rPr>
        <w:t>الإنترنت</w:t>
      </w:r>
      <w:r w:rsidR="00795423" w:rsidRPr="008632D9">
        <w:rPr>
          <w:rtl/>
        </w:rPr>
        <w:t xml:space="preserve"> للقوانين والمعاهد</w:t>
      </w:r>
      <w:r w:rsidR="00795423">
        <w:rPr>
          <w:rtl/>
        </w:rPr>
        <w:t>ات المتعلقة بالملكية الفكري</w:t>
      </w:r>
      <w:r w:rsidR="00795423">
        <w:rPr>
          <w:rFonts w:hint="cs"/>
          <w:rtl/>
        </w:rPr>
        <w:t>ة</w:t>
      </w:r>
      <w:r w:rsidR="00795423" w:rsidRPr="00EF684C">
        <w:rPr>
          <w:rtl/>
        </w:rPr>
        <w:t xml:space="preserve"> </w:t>
      </w:r>
      <w:r w:rsidR="00795423">
        <w:t>"</w:t>
      </w:r>
      <w:r w:rsidR="00795423" w:rsidRPr="00EE41A6">
        <w:t>WIPO</w:t>
      </w:r>
      <w:r w:rsidR="00795423" w:rsidRPr="00853B3D">
        <w:t xml:space="preserve"> </w:t>
      </w:r>
      <w:r w:rsidR="00795423" w:rsidRPr="00EE41A6">
        <w:t>Lex</w:t>
      </w:r>
      <w:r w:rsidR="00795423">
        <w:t>"</w:t>
      </w:r>
      <w:r w:rsidR="00795423" w:rsidRPr="008632D9">
        <w:rPr>
          <w:rtl/>
        </w:rPr>
        <w:t xml:space="preserve"> ل</w:t>
      </w:r>
      <w:r w:rsidR="00795423">
        <w:rPr>
          <w:rFonts w:hint="cs"/>
          <w:rtl/>
        </w:rPr>
        <w:t>ت</w:t>
      </w:r>
      <w:r w:rsidR="00795423" w:rsidRPr="008632D9">
        <w:rPr>
          <w:rtl/>
        </w:rPr>
        <w:t>حل محل البوابة الإلكترونية السابقة للوثائق القانونية المتعلقة بالملكية الفكرية، ومجموعة القوانين المتاحة إلكترونيا (</w:t>
      </w:r>
      <w:r w:rsidR="00795423" w:rsidRPr="00EE41A6">
        <w:t>CLEA</w:t>
      </w:r>
      <w:r w:rsidR="00795423" w:rsidRPr="008632D9">
        <w:rPr>
          <w:rtl/>
        </w:rPr>
        <w:t xml:space="preserve">). </w:t>
      </w:r>
      <w:proofErr w:type="gramStart"/>
      <w:r w:rsidR="00795423">
        <w:rPr>
          <w:rFonts w:hint="cs"/>
          <w:rtl/>
        </w:rPr>
        <w:t>و</w:t>
      </w:r>
      <w:r w:rsidR="00795423" w:rsidRPr="008632D9">
        <w:rPr>
          <w:rtl/>
        </w:rPr>
        <w:t>منذ</w:t>
      </w:r>
      <w:proofErr w:type="gramEnd"/>
      <w:r w:rsidR="00795423" w:rsidRPr="008632D9">
        <w:rPr>
          <w:rtl/>
        </w:rPr>
        <w:t xml:space="preserve"> إطلاقه</w:t>
      </w:r>
      <w:r w:rsidR="00795423">
        <w:rPr>
          <w:rFonts w:hint="cs"/>
          <w:rtl/>
        </w:rPr>
        <w:t>ا</w:t>
      </w:r>
      <w:r w:rsidR="00795423" w:rsidRPr="008632D9">
        <w:rPr>
          <w:rtl/>
        </w:rPr>
        <w:t xml:space="preserve">، ارتفع عدد مستخدمي </w:t>
      </w:r>
      <w:r w:rsidR="00795423">
        <w:rPr>
          <w:rFonts w:hint="cs"/>
          <w:rtl/>
        </w:rPr>
        <w:t>القاعدة</w:t>
      </w:r>
      <w:r w:rsidR="00795423" w:rsidRPr="008632D9">
        <w:rPr>
          <w:rtl/>
        </w:rPr>
        <w:t xml:space="preserve"> الجديد</w:t>
      </w:r>
      <w:r w:rsidR="00795423">
        <w:rPr>
          <w:rFonts w:hint="cs"/>
          <w:rtl/>
        </w:rPr>
        <w:t>ة</w:t>
      </w:r>
      <w:r w:rsidR="00795423" w:rsidRPr="008632D9">
        <w:rPr>
          <w:rtl/>
        </w:rPr>
        <w:t xml:space="preserve"> </w:t>
      </w:r>
      <w:r w:rsidR="00795423">
        <w:rPr>
          <w:rFonts w:hint="cs"/>
          <w:rtl/>
        </w:rPr>
        <w:t>بصورة</w:t>
      </w:r>
      <w:r w:rsidR="00795423" w:rsidRPr="008632D9">
        <w:rPr>
          <w:rtl/>
        </w:rPr>
        <w:t xml:space="preserve"> </w:t>
      </w:r>
      <w:r w:rsidR="00795423">
        <w:rPr>
          <w:rFonts w:hint="cs"/>
          <w:rtl/>
        </w:rPr>
        <w:t>ملحوظة</w:t>
      </w:r>
      <w:r w:rsidR="00795423" w:rsidRPr="008632D9">
        <w:rPr>
          <w:rtl/>
        </w:rPr>
        <w:t xml:space="preserve"> من </w:t>
      </w:r>
      <w:r w:rsidR="00795423" w:rsidRPr="006A51C2">
        <w:t>58</w:t>
      </w:r>
      <w:r w:rsidR="00795423">
        <w:t xml:space="preserve"> </w:t>
      </w:r>
      <w:r w:rsidR="00795423" w:rsidRPr="006A51C2">
        <w:t>000</w:t>
      </w:r>
      <w:r w:rsidR="00DC19CA">
        <w:rPr>
          <w:rtl/>
        </w:rPr>
        <w:t xml:space="preserve"> </w:t>
      </w:r>
      <w:r w:rsidR="00795423">
        <w:rPr>
          <w:rFonts w:hint="cs"/>
          <w:rtl/>
        </w:rPr>
        <w:t xml:space="preserve">مستخدم </w:t>
      </w:r>
      <w:r w:rsidR="00795423" w:rsidRPr="008632D9">
        <w:rPr>
          <w:rtl/>
        </w:rPr>
        <w:t>في 2010 إلى</w:t>
      </w:r>
      <w:r>
        <w:rPr>
          <w:rFonts w:hint="cs"/>
          <w:rtl/>
        </w:rPr>
        <w:t xml:space="preserve"> </w:t>
      </w:r>
      <w:r w:rsidR="00795423" w:rsidRPr="006A51C2">
        <w:t>350</w:t>
      </w:r>
      <w:r w:rsidR="00795423">
        <w:t xml:space="preserve"> </w:t>
      </w:r>
      <w:r w:rsidR="00795423" w:rsidRPr="006A51C2">
        <w:t>000</w:t>
      </w:r>
      <w:r w:rsidR="00DC19CA">
        <w:rPr>
          <w:rtl/>
        </w:rPr>
        <w:t xml:space="preserve"> </w:t>
      </w:r>
      <w:r w:rsidR="00795423" w:rsidRPr="008632D9">
        <w:rPr>
          <w:rtl/>
        </w:rPr>
        <w:t xml:space="preserve">في 2011. </w:t>
      </w:r>
      <w:r>
        <w:rPr>
          <w:rFonts w:hint="cs"/>
          <w:rtl/>
        </w:rPr>
        <w:t>و</w:t>
      </w:r>
      <w:r w:rsidR="00795423">
        <w:rPr>
          <w:rtl/>
        </w:rPr>
        <w:t xml:space="preserve">سجلت </w:t>
      </w:r>
      <w:proofErr w:type="spellStart"/>
      <w:r w:rsidR="00795423" w:rsidRPr="008632D9">
        <w:rPr>
          <w:rtl/>
        </w:rPr>
        <w:t>ويبو</w:t>
      </w:r>
      <w:proofErr w:type="spellEnd"/>
      <w:r w:rsidR="00795423" w:rsidRPr="008632D9">
        <w:rPr>
          <w:rtl/>
        </w:rPr>
        <w:t xml:space="preserve"> </w:t>
      </w:r>
      <w:r w:rsidR="00795423" w:rsidRPr="008B6994">
        <w:rPr>
          <w:rtl/>
        </w:rPr>
        <w:t>ليكس</w:t>
      </w:r>
      <w:r>
        <w:rPr>
          <w:rFonts w:hint="cs"/>
          <w:rtl/>
        </w:rPr>
        <w:t xml:space="preserve">، في 2012 أي في عامها الثاني، </w:t>
      </w:r>
      <w:r w:rsidR="00795423" w:rsidRPr="008B6994">
        <w:t>770</w:t>
      </w:r>
      <w:r>
        <w:t> </w:t>
      </w:r>
      <w:r w:rsidR="00795423" w:rsidRPr="008B6994">
        <w:t>000</w:t>
      </w:r>
      <w:r w:rsidR="00DC19CA">
        <w:rPr>
          <w:rtl/>
        </w:rPr>
        <w:t xml:space="preserve"> </w:t>
      </w:r>
      <w:r w:rsidR="00795423" w:rsidRPr="008B6994">
        <w:rPr>
          <w:rtl/>
        </w:rPr>
        <w:t xml:space="preserve">مستخدم </w:t>
      </w:r>
      <w:r>
        <w:rPr>
          <w:rFonts w:hint="cs"/>
          <w:rtl/>
        </w:rPr>
        <w:t>سنوي</w:t>
      </w:r>
      <w:r w:rsidR="00795423" w:rsidRPr="008632D9">
        <w:rPr>
          <w:rtl/>
        </w:rPr>
        <w:t xml:space="preserve">. </w:t>
      </w:r>
      <w:proofErr w:type="gramStart"/>
      <w:r w:rsidR="00795423">
        <w:rPr>
          <w:rFonts w:hint="cs"/>
          <w:rtl/>
        </w:rPr>
        <w:t>و</w:t>
      </w:r>
      <w:r w:rsidR="00795423" w:rsidRPr="008632D9">
        <w:rPr>
          <w:rtl/>
        </w:rPr>
        <w:t>منذ</w:t>
      </w:r>
      <w:proofErr w:type="gramEnd"/>
      <w:r>
        <w:rPr>
          <w:rFonts w:hint="cs"/>
          <w:rtl/>
        </w:rPr>
        <w:t> </w:t>
      </w:r>
      <w:r w:rsidR="00795423" w:rsidRPr="008632D9">
        <w:rPr>
          <w:rtl/>
        </w:rPr>
        <w:t xml:space="preserve">ذلك الحين، </w:t>
      </w:r>
      <w:r w:rsidR="00795423">
        <w:rPr>
          <w:rFonts w:hint="cs"/>
          <w:rtl/>
        </w:rPr>
        <w:t xml:space="preserve">ارتفع </w:t>
      </w:r>
      <w:r>
        <w:rPr>
          <w:rFonts w:hint="cs"/>
          <w:rtl/>
        </w:rPr>
        <w:t>هذا العدد</w:t>
      </w:r>
      <w:r w:rsidR="00795423" w:rsidRPr="008632D9">
        <w:rPr>
          <w:rtl/>
        </w:rPr>
        <w:t xml:space="preserve"> </w:t>
      </w:r>
      <w:r w:rsidR="00795423">
        <w:rPr>
          <w:rFonts w:hint="cs"/>
          <w:rtl/>
        </w:rPr>
        <w:t xml:space="preserve">إلى </w:t>
      </w:r>
      <w:r w:rsidR="00795423" w:rsidRPr="008632D9">
        <w:rPr>
          <w:rtl/>
        </w:rPr>
        <w:t>أكثر من الضعف ل</w:t>
      </w:r>
      <w:r w:rsidR="00795423">
        <w:rPr>
          <w:rFonts w:hint="cs"/>
          <w:rtl/>
        </w:rPr>
        <w:t>ي</w:t>
      </w:r>
      <w:r w:rsidR="00795423" w:rsidRPr="008632D9">
        <w:rPr>
          <w:rtl/>
        </w:rPr>
        <w:t>صل إلى أكثر من 1.8 مليون</w:t>
      </w:r>
      <w:r w:rsidR="00795423">
        <w:rPr>
          <w:rFonts w:hint="cs"/>
          <w:rtl/>
        </w:rPr>
        <w:t xml:space="preserve"> مستخدم</w:t>
      </w:r>
      <w:r w:rsidR="00795423" w:rsidRPr="008632D9">
        <w:rPr>
          <w:rtl/>
        </w:rPr>
        <w:t xml:space="preserve"> </w:t>
      </w:r>
      <w:proofErr w:type="gramStart"/>
      <w:r w:rsidR="00795423" w:rsidRPr="008632D9">
        <w:rPr>
          <w:rtl/>
        </w:rPr>
        <w:t>في</w:t>
      </w:r>
      <w:proofErr w:type="gramEnd"/>
      <w:r w:rsidR="00795423" w:rsidRPr="008632D9">
        <w:rPr>
          <w:rtl/>
        </w:rPr>
        <w:t xml:space="preserve"> 2015، </w:t>
      </w:r>
      <w:r w:rsidR="00795423">
        <w:rPr>
          <w:rFonts w:hint="cs"/>
          <w:rtl/>
        </w:rPr>
        <w:t>مع إتاحة</w:t>
      </w:r>
      <w:r w:rsidR="00795423" w:rsidRPr="008632D9">
        <w:rPr>
          <w:rtl/>
        </w:rPr>
        <w:t xml:space="preserve"> المحتوى القانوني </w:t>
      </w:r>
      <w:r w:rsidR="00795423">
        <w:rPr>
          <w:rFonts w:hint="cs"/>
          <w:rtl/>
        </w:rPr>
        <w:t>ب</w:t>
      </w:r>
      <w:r w:rsidR="00795423" w:rsidRPr="008632D9">
        <w:rPr>
          <w:rtl/>
        </w:rPr>
        <w:t>لغات الأمم المتحدة الست (انظر</w:t>
      </w:r>
      <w:r>
        <w:rPr>
          <w:rFonts w:hint="cs"/>
          <w:rtl/>
        </w:rPr>
        <w:t> </w:t>
      </w:r>
      <w:r w:rsidR="00EB7C74">
        <w:rPr>
          <w:rtl/>
        </w:rPr>
        <w:t>الشكل </w:t>
      </w:r>
      <w:r w:rsidR="00795423" w:rsidRPr="008632D9">
        <w:rPr>
          <w:rtl/>
        </w:rPr>
        <w:t>22</w:t>
      </w:r>
      <w:r w:rsidR="00795423">
        <w:rPr>
          <w:rFonts w:hint="cs"/>
          <w:rtl/>
        </w:rPr>
        <w:t>).</w:t>
      </w:r>
    </w:p>
    <w:p w:rsidR="00795423" w:rsidRDefault="00795423" w:rsidP="006C7FBB">
      <w:pPr>
        <w:pStyle w:val="NumberedParaAR"/>
        <w:numPr>
          <w:ilvl w:val="0"/>
          <w:numId w:val="8"/>
        </w:numPr>
        <w:tabs>
          <w:tab w:val="left" w:pos="715"/>
        </w:tabs>
        <w:ind w:left="0" w:firstLine="0"/>
      </w:pPr>
      <w:r>
        <w:rPr>
          <w:rFonts w:hint="cs"/>
          <w:rtl/>
        </w:rPr>
        <w:t>و</w:t>
      </w:r>
      <w:r w:rsidRPr="00283677">
        <w:rPr>
          <w:rtl/>
        </w:rPr>
        <w:t xml:space="preserve">من خلال </w:t>
      </w:r>
      <w:r>
        <w:rPr>
          <w:rtl/>
        </w:rPr>
        <w:t xml:space="preserve">مراكز </w:t>
      </w:r>
      <w:r w:rsidRPr="00283677">
        <w:rPr>
          <w:rtl/>
        </w:rPr>
        <w:t xml:space="preserve">دعم </w:t>
      </w:r>
      <w:r>
        <w:rPr>
          <w:rtl/>
        </w:rPr>
        <w:t>التكنولوجيا والابتكار</w:t>
      </w:r>
      <w:r w:rsidRPr="00283677">
        <w:rPr>
          <w:rtl/>
        </w:rPr>
        <w:t xml:space="preserve">، </w:t>
      </w:r>
      <w:r>
        <w:rPr>
          <w:rFonts w:hint="cs"/>
          <w:rtl/>
        </w:rPr>
        <w:t>تمكنت</w:t>
      </w:r>
      <w:r w:rsidRPr="00283677">
        <w:rPr>
          <w:rtl/>
        </w:rPr>
        <w:t xml:space="preserve"> الويبو أيضا </w:t>
      </w:r>
      <w:r>
        <w:rPr>
          <w:rFonts w:hint="cs"/>
          <w:rtl/>
        </w:rPr>
        <w:t>من</w:t>
      </w:r>
      <w:r w:rsidRPr="00283677">
        <w:rPr>
          <w:rtl/>
        </w:rPr>
        <w:t xml:space="preserve"> </w:t>
      </w:r>
      <w:r>
        <w:rPr>
          <w:rFonts w:hint="cs"/>
          <w:rtl/>
        </w:rPr>
        <w:t>إتاحة الفرصة</w:t>
      </w:r>
      <w:r w:rsidRPr="00283677">
        <w:rPr>
          <w:rtl/>
        </w:rPr>
        <w:t xml:space="preserve"> </w:t>
      </w:r>
      <w:r>
        <w:rPr>
          <w:rFonts w:hint="cs"/>
          <w:rtl/>
        </w:rPr>
        <w:t>ل</w:t>
      </w:r>
      <w:r w:rsidRPr="00283677">
        <w:rPr>
          <w:rtl/>
        </w:rPr>
        <w:t xml:space="preserve">لمبدعين في البلدان النامية </w:t>
      </w:r>
      <w:r>
        <w:rPr>
          <w:rFonts w:hint="cs"/>
          <w:rtl/>
        </w:rPr>
        <w:t>و</w:t>
      </w:r>
      <w:r w:rsidRPr="00283677">
        <w:rPr>
          <w:rtl/>
        </w:rPr>
        <w:t xml:space="preserve">البلدان </w:t>
      </w:r>
      <w:r>
        <w:rPr>
          <w:rFonts w:hint="cs"/>
          <w:rtl/>
        </w:rPr>
        <w:t>ال</w:t>
      </w:r>
      <w:r w:rsidRPr="00283677">
        <w:rPr>
          <w:rtl/>
        </w:rPr>
        <w:t xml:space="preserve">أقل نموا والبلدان </w:t>
      </w:r>
      <w:r>
        <w:rPr>
          <w:rtl/>
        </w:rPr>
        <w:t>المنتقلة إلى الاقتصاد الحر</w:t>
      </w:r>
      <w:r w:rsidRPr="00283677">
        <w:rPr>
          <w:rtl/>
        </w:rPr>
        <w:t xml:space="preserve"> </w:t>
      </w:r>
      <w:r>
        <w:rPr>
          <w:rFonts w:hint="cs"/>
          <w:rtl/>
        </w:rPr>
        <w:t>للنفاذ بصورة أكبر</w:t>
      </w:r>
      <w:r w:rsidRPr="00283677">
        <w:rPr>
          <w:rtl/>
        </w:rPr>
        <w:t xml:space="preserve"> </w:t>
      </w:r>
      <w:r>
        <w:rPr>
          <w:rFonts w:hint="cs"/>
          <w:rtl/>
        </w:rPr>
        <w:t>إ</w:t>
      </w:r>
      <w:r w:rsidRPr="00283677">
        <w:rPr>
          <w:rtl/>
        </w:rPr>
        <w:t>لى معلومات تكنولوجي</w:t>
      </w:r>
      <w:r>
        <w:rPr>
          <w:rFonts w:hint="cs"/>
          <w:rtl/>
        </w:rPr>
        <w:t>ة</w:t>
      </w:r>
      <w:r>
        <w:rPr>
          <w:rtl/>
        </w:rPr>
        <w:t xml:space="preserve"> عالية الجودة</w:t>
      </w:r>
      <w:r>
        <w:rPr>
          <w:rFonts w:hint="cs"/>
          <w:rtl/>
        </w:rPr>
        <w:t xml:space="preserve">، وإلى ما يتصل بها من </w:t>
      </w:r>
      <w:r w:rsidRPr="00283677">
        <w:rPr>
          <w:rtl/>
        </w:rPr>
        <w:t xml:space="preserve">خدمات </w:t>
      </w:r>
      <w:r>
        <w:rPr>
          <w:rFonts w:hint="cs"/>
          <w:rtl/>
        </w:rPr>
        <w:t>ل</w:t>
      </w:r>
      <w:r w:rsidRPr="00283677">
        <w:rPr>
          <w:rtl/>
        </w:rPr>
        <w:t>لملكية الفكرية، ومساعدتهم على استغلال طاقاتهم الإبداعية</w:t>
      </w:r>
      <w:r>
        <w:rPr>
          <w:rFonts w:hint="cs"/>
          <w:rtl/>
        </w:rPr>
        <w:t>،</w:t>
      </w:r>
      <w:r>
        <w:rPr>
          <w:rtl/>
        </w:rPr>
        <w:t xml:space="preserve"> و</w:t>
      </w:r>
      <w:r w:rsidRPr="00283677">
        <w:rPr>
          <w:rtl/>
        </w:rPr>
        <w:t>إدارة حقوق</w:t>
      </w:r>
      <w:r>
        <w:rPr>
          <w:rFonts w:hint="cs"/>
          <w:rtl/>
        </w:rPr>
        <w:t>هم</w:t>
      </w:r>
      <w:r w:rsidRPr="00283677">
        <w:rPr>
          <w:rtl/>
        </w:rPr>
        <w:t xml:space="preserve"> </w:t>
      </w:r>
      <w:r>
        <w:rPr>
          <w:rFonts w:hint="cs"/>
          <w:rtl/>
        </w:rPr>
        <w:t>ل</w:t>
      </w:r>
      <w:r w:rsidRPr="00283677">
        <w:rPr>
          <w:rtl/>
        </w:rPr>
        <w:t xml:space="preserve">لملكية الفكرية. </w:t>
      </w:r>
      <w:r>
        <w:rPr>
          <w:rFonts w:hint="cs"/>
          <w:rtl/>
        </w:rPr>
        <w:t>وعقب</w:t>
      </w:r>
      <w:r w:rsidR="006C7FBB">
        <w:rPr>
          <w:rFonts w:hint="cs"/>
          <w:rtl/>
        </w:rPr>
        <w:t> </w:t>
      </w:r>
      <w:r w:rsidRPr="00283677">
        <w:rPr>
          <w:rtl/>
        </w:rPr>
        <w:t>تلقي</w:t>
      </w:r>
      <w:r>
        <w:rPr>
          <w:rtl/>
        </w:rPr>
        <w:t xml:space="preserve"> أمر التكليف</w:t>
      </w:r>
      <w:r>
        <w:rPr>
          <w:rFonts w:hint="cs"/>
          <w:rtl/>
        </w:rPr>
        <w:t xml:space="preserve"> بمواصلة إنشاء</w:t>
      </w:r>
      <w:r w:rsidRPr="00283677">
        <w:rPr>
          <w:rtl/>
        </w:rPr>
        <w:t xml:space="preserve"> </w:t>
      </w:r>
      <w:r>
        <w:rPr>
          <w:rFonts w:hint="cs"/>
          <w:rtl/>
        </w:rPr>
        <w:t>هذه المراكز</w:t>
      </w:r>
      <w:r w:rsidRPr="00283677">
        <w:rPr>
          <w:rtl/>
        </w:rPr>
        <w:t xml:space="preserve"> كمبادرة تجريبية في إطار </w:t>
      </w:r>
      <w:r w:rsidR="006C7FBB">
        <w:rPr>
          <w:rFonts w:hint="cs"/>
          <w:rtl/>
        </w:rPr>
        <w:t>أجندة</w:t>
      </w:r>
      <w:r w:rsidRPr="00283677">
        <w:rPr>
          <w:rtl/>
        </w:rPr>
        <w:t xml:space="preserve"> الويبو </w:t>
      </w:r>
      <w:r w:rsidR="006C7FBB">
        <w:rPr>
          <w:rFonts w:hint="cs"/>
          <w:rtl/>
        </w:rPr>
        <w:t>ل</w:t>
      </w:r>
      <w:r w:rsidRPr="00283677">
        <w:rPr>
          <w:rtl/>
        </w:rPr>
        <w:t>لتنمية</w:t>
      </w:r>
      <w:r>
        <w:rPr>
          <w:rFonts w:hint="cs"/>
          <w:rtl/>
        </w:rPr>
        <w:t>،</w:t>
      </w:r>
      <w:r w:rsidRPr="00283677">
        <w:rPr>
          <w:rtl/>
        </w:rPr>
        <w:t xml:space="preserve"> أنشأت الويبو </w:t>
      </w:r>
      <w:r>
        <w:rPr>
          <w:rFonts w:hint="cs"/>
          <w:rtl/>
        </w:rPr>
        <w:t>شبكة من</w:t>
      </w:r>
      <w:r w:rsidRPr="00EE41A6">
        <w:rPr>
          <w:rtl/>
        </w:rPr>
        <w:t xml:space="preserve"> </w:t>
      </w:r>
      <w:r w:rsidRPr="007A0234">
        <w:rPr>
          <w:rtl/>
        </w:rPr>
        <w:t>مراكز دعم التكنولوجيا والابتكار</w:t>
      </w:r>
      <w:r w:rsidRPr="00283677">
        <w:rPr>
          <w:rtl/>
        </w:rPr>
        <w:t xml:space="preserve"> في 18 بلدا </w:t>
      </w:r>
      <w:r>
        <w:rPr>
          <w:rFonts w:hint="cs"/>
          <w:rtl/>
        </w:rPr>
        <w:t>في</w:t>
      </w:r>
      <w:r w:rsidRPr="00283677">
        <w:rPr>
          <w:rtl/>
        </w:rPr>
        <w:t xml:space="preserve"> نهاية 2011. وبحلول نهاية 2015، ارتفع هذا العدد إلى 50 </w:t>
      </w:r>
      <w:r>
        <w:rPr>
          <w:rFonts w:hint="cs"/>
          <w:rtl/>
        </w:rPr>
        <w:t>بلدا</w:t>
      </w:r>
      <w:r w:rsidRPr="00283677">
        <w:rPr>
          <w:rtl/>
        </w:rPr>
        <w:t xml:space="preserve"> </w:t>
      </w:r>
      <w:r>
        <w:rPr>
          <w:rtl/>
        </w:rPr>
        <w:t>أ</w:t>
      </w:r>
      <w:r>
        <w:rPr>
          <w:rFonts w:hint="cs"/>
          <w:rtl/>
        </w:rPr>
        <w:t>ُ</w:t>
      </w:r>
      <w:r>
        <w:rPr>
          <w:rtl/>
        </w:rPr>
        <w:t>نشئ</w:t>
      </w:r>
      <w:r w:rsidRPr="00283677">
        <w:rPr>
          <w:rtl/>
        </w:rPr>
        <w:t xml:space="preserve"> </w:t>
      </w:r>
      <w:r>
        <w:rPr>
          <w:rtl/>
        </w:rPr>
        <w:t>فيه</w:t>
      </w:r>
      <w:r w:rsidRPr="00283677">
        <w:rPr>
          <w:rtl/>
        </w:rPr>
        <w:t xml:space="preserve"> ما يزيد على 400</w:t>
      </w:r>
      <w:r>
        <w:rPr>
          <w:rFonts w:hint="cs"/>
          <w:rtl/>
        </w:rPr>
        <w:t xml:space="preserve"> مركز</w:t>
      </w:r>
      <w:r w:rsidRPr="00283677">
        <w:rPr>
          <w:rtl/>
        </w:rPr>
        <w:t>.</w:t>
      </w:r>
      <w:r w:rsidRPr="003A16F4">
        <w:rPr>
          <w:rtl/>
        </w:rPr>
        <w:t xml:space="preserve"> </w:t>
      </w:r>
      <w:proofErr w:type="gramStart"/>
      <w:r>
        <w:rPr>
          <w:rFonts w:hint="cs"/>
          <w:rtl/>
        </w:rPr>
        <w:t>ويتراوح</w:t>
      </w:r>
      <w:proofErr w:type="gramEnd"/>
      <w:r>
        <w:rPr>
          <w:rFonts w:hint="cs"/>
          <w:rtl/>
        </w:rPr>
        <w:t xml:space="preserve"> </w:t>
      </w:r>
      <w:r w:rsidRPr="003A16F4">
        <w:rPr>
          <w:rtl/>
        </w:rPr>
        <w:t>متوسط</w:t>
      </w:r>
      <w:r>
        <w:rPr>
          <w:rFonts w:hint="cs"/>
          <w:rtl/>
        </w:rPr>
        <w:t xml:space="preserve"> عدد المستفيدين من الخدمات التي يقدمها</w:t>
      </w:r>
      <w:r w:rsidRPr="003A16F4">
        <w:rPr>
          <w:rtl/>
        </w:rPr>
        <w:t xml:space="preserve"> كل </w:t>
      </w:r>
      <w:r>
        <w:rPr>
          <w:rFonts w:hint="cs"/>
          <w:rtl/>
        </w:rPr>
        <w:t xml:space="preserve">مركز </w:t>
      </w:r>
      <w:r w:rsidRPr="003A16F4">
        <w:rPr>
          <w:rtl/>
        </w:rPr>
        <w:t>من هذه المراكز</w:t>
      </w:r>
      <w:r>
        <w:rPr>
          <w:rFonts w:hint="cs"/>
          <w:rtl/>
        </w:rPr>
        <w:t xml:space="preserve"> ما</w:t>
      </w:r>
      <w:r w:rsidRPr="003A16F4">
        <w:rPr>
          <w:rtl/>
        </w:rPr>
        <w:t xml:space="preserve"> بين 874 و</w:t>
      </w:r>
      <w:r>
        <w:t xml:space="preserve"> </w:t>
      </w:r>
      <w:r w:rsidRPr="00722067">
        <w:t>2</w:t>
      </w:r>
      <w:r>
        <w:t xml:space="preserve"> </w:t>
      </w:r>
      <w:r w:rsidRPr="00722067">
        <w:t>631</w:t>
      </w:r>
      <w:r>
        <w:rPr>
          <w:rFonts w:hint="cs"/>
          <w:rtl/>
        </w:rPr>
        <w:t xml:space="preserve"> </w:t>
      </w:r>
      <w:r w:rsidRPr="003A16F4">
        <w:rPr>
          <w:rtl/>
        </w:rPr>
        <w:t>مستخدم</w:t>
      </w:r>
      <w:r>
        <w:rPr>
          <w:rFonts w:hint="cs"/>
          <w:rtl/>
        </w:rPr>
        <w:t xml:space="preserve">ا كل ثلاثة شهور </w:t>
      </w:r>
      <w:r w:rsidRPr="003A16F4">
        <w:rPr>
          <w:rtl/>
        </w:rPr>
        <w:t xml:space="preserve">في </w:t>
      </w:r>
      <w:r>
        <w:rPr>
          <w:rtl/>
        </w:rPr>
        <w:t xml:space="preserve">2015. </w:t>
      </w:r>
      <w:r>
        <w:rPr>
          <w:rFonts w:hint="cs"/>
          <w:rtl/>
        </w:rPr>
        <w:t xml:space="preserve">وأصبح ما يقرب من </w:t>
      </w:r>
      <w:r w:rsidRPr="003A16F4">
        <w:t>25</w:t>
      </w:r>
      <w:r w:rsidR="00DC19CA">
        <w:rPr>
          <w:rtl/>
        </w:rPr>
        <w:t xml:space="preserve"> </w:t>
      </w:r>
      <w:r w:rsidRPr="003A16F4">
        <w:rPr>
          <w:rtl/>
        </w:rPr>
        <w:t>شبك</w:t>
      </w:r>
      <w:r>
        <w:rPr>
          <w:rFonts w:hint="cs"/>
          <w:rtl/>
        </w:rPr>
        <w:t>ة من هذه الشبكات</w:t>
      </w:r>
      <w:r w:rsidRPr="00F25AE7">
        <w:rPr>
          <w:rtl/>
        </w:rPr>
        <w:t xml:space="preserve"> </w:t>
      </w:r>
      <w:r>
        <w:rPr>
          <w:rFonts w:hint="cs"/>
          <w:rtl/>
        </w:rPr>
        <w:t>مراكز</w:t>
      </w:r>
      <w:r w:rsidRPr="003A16F4">
        <w:rPr>
          <w:rtl/>
        </w:rPr>
        <w:t xml:space="preserve"> مستدامة </w:t>
      </w:r>
      <w:r>
        <w:rPr>
          <w:rFonts w:hint="cs"/>
          <w:rtl/>
        </w:rPr>
        <w:t>في</w:t>
      </w:r>
      <w:r w:rsidRPr="003A16F4">
        <w:rPr>
          <w:rtl/>
        </w:rPr>
        <w:t xml:space="preserve"> نهاية عام 2015. و</w:t>
      </w:r>
      <w:r>
        <w:rPr>
          <w:rFonts w:hint="cs"/>
          <w:rtl/>
        </w:rPr>
        <w:t>بدأت بعض ال</w:t>
      </w:r>
      <w:r w:rsidRPr="003A16F4">
        <w:rPr>
          <w:rtl/>
        </w:rPr>
        <w:t xml:space="preserve">شبكات </w:t>
      </w:r>
      <w:r>
        <w:rPr>
          <w:rFonts w:hint="cs"/>
          <w:rtl/>
        </w:rPr>
        <w:t>ال</w:t>
      </w:r>
      <w:r w:rsidRPr="003A16F4">
        <w:rPr>
          <w:rtl/>
        </w:rPr>
        <w:t xml:space="preserve">وطنية أيضا </w:t>
      </w:r>
      <w:r>
        <w:rPr>
          <w:rFonts w:hint="cs"/>
          <w:rtl/>
        </w:rPr>
        <w:t>في تقاسم</w:t>
      </w:r>
      <w:r w:rsidRPr="003A16F4">
        <w:rPr>
          <w:rtl/>
        </w:rPr>
        <w:t xml:space="preserve"> </w:t>
      </w:r>
      <w:r>
        <w:rPr>
          <w:rFonts w:hint="cs"/>
          <w:rtl/>
        </w:rPr>
        <w:t>تجاربها</w:t>
      </w:r>
      <w:r w:rsidRPr="003A16F4">
        <w:rPr>
          <w:rtl/>
        </w:rPr>
        <w:t xml:space="preserve"> وأفضل الممارسات من خلال إنشاء شبكات</w:t>
      </w:r>
      <w:r w:rsidRPr="00EE41A6">
        <w:rPr>
          <w:rFonts w:hint="cs"/>
          <w:rtl/>
        </w:rPr>
        <w:t xml:space="preserve"> </w:t>
      </w:r>
      <w:r w:rsidRPr="00B72643">
        <w:rPr>
          <w:rFonts w:hint="cs"/>
          <w:rtl/>
        </w:rPr>
        <w:t xml:space="preserve">لمراكز دعم </w:t>
      </w:r>
      <w:r w:rsidRPr="00B72643">
        <w:rPr>
          <w:rtl/>
        </w:rPr>
        <w:t>التكنولوجيا والابتكار</w:t>
      </w:r>
      <w:r w:rsidRPr="003A16F4">
        <w:rPr>
          <w:rtl/>
        </w:rPr>
        <w:t xml:space="preserve"> </w:t>
      </w:r>
      <w:r>
        <w:rPr>
          <w:rtl/>
        </w:rPr>
        <w:t xml:space="preserve">إقليمية </w:t>
      </w:r>
      <w:r w:rsidRPr="003A16F4">
        <w:rPr>
          <w:rtl/>
        </w:rPr>
        <w:t>رسمية</w:t>
      </w:r>
      <w:r>
        <w:rPr>
          <w:rFonts w:hint="cs"/>
          <w:rtl/>
        </w:rPr>
        <w:t>،</w:t>
      </w:r>
      <w:r w:rsidRPr="003A16F4">
        <w:rPr>
          <w:rtl/>
        </w:rPr>
        <w:t xml:space="preserve"> مثل </w:t>
      </w:r>
      <w:r>
        <w:rPr>
          <w:rFonts w:hint="cs"/>
          <w:rtl/>
        </w:rPr>
        <w:t>تلك التي نشأت</w:t>
      </w:r>
      <w:r w:rsidRPr="003A16F4">
        <w:rPr>
          <w:rtl/>
        </w:rPr>
        <w:t xml:space="preserve"> بين </w:t>
      </w:r>
      <w:r w:rsidRPr="0025547A">
        <w:rPr>
          <w:rtl/>
        </w:rPr>
        <w:t>شبكة مراكز الدعم للدول الأعضاء في ر</w:t>
      </w:r>
      <w:r>
        <w:rPr>
          <w:rtl/>
        </w:rPr>
        <w:t>ابطة أمم جنوب شرقي آسيا</w:t>
      </w:r>
      <w:r w:rsidR="006C7FBB">
        <w:rPr>
          <w:rFonts w:hint="cs"/>
          <w:rtl/>
        </w:rPr>
        <w:t xml:space="preserve"> </w:t>
      </w:r>
      <w:r>
        <w:rPr>
          <w:rFonts w:hint="cs"/>
          <w:rtl/>
        </w:rPr>
        <w:t>(</w:t>
      </w:r>
      <w:r w:rsidRPr="00EE41A6">
        <w:t>ASEAN</w:t>
      </w:r>
      <w:r>
        <w:rPr>
          <w:rFonts w:hint="cs"/>
          <w:rtl/>
        </w:rPr>
        <w:t>)</w:t>
      </w:r>
      <w:r>
        <w:rPr>
          <w:rtl/>
        </w:rPr>
        <w:t xml:space="preserve">، وشبكة </w:t>
      </w:r>
      <w:r w:rsidRPr="0025547A">
        <w:rPr>
          <w:rtl/>
        </w:rPr>
        <w:t xml:space="preserve">بلدان أمريكا الوسطى والجمهورية </w:t>
      </w:r>
      <w:proofErr w:type="spellStart"/>
      <w:r w:rsidRPr="0025547A">
        <w:rPr>
          <w:rtl/>
        </w:rPr>
        <w:t>الدومينيكية</w:t>
      </w:r>
      <w:proofErr w:type="spellEnd"/>
      <w:r w:rsidRPr="0025547A">
        <w:rPr>
          <w:rtl/>
        </w:rPr>
        <w:t xml:space="preserve"> (</w:t>
      </w:r>
      <w:r w:rsidRPr="00EE41A6">
        <w:t>CATI</w:t>
      </w:r>
      <w:r w:rsidRPr="0025547A">
        <w:t>-</w:t>
      </w:r>
      <w:r w:rsidRPr="00EE41A6">
        <w:t>CARD</w:t>
      </w:r>
      <w:r>
        <w:rPr>
          <w:rtl/>
        </w:rPr>
        <w:t>)</w:t>
      </w:r>
      <w:r w:rsidRPr="003A16F4">
        <w:rPr>
          <w:rtl/>
        </w:rPr>
        <w:t xml:space="preserve">. </w:t>
      </w:r>
      <w:r w:rsidR="006C7FBB">
        <w:rPr>
          <w:rFonts w:hint="cs"/>
          <w:rtl/>
        </w:rPr>
        <w:t>و</w:t>
      </w:r>
      <w:r>
        <w:rPr>
          <w:rFonts w:hint="cs"/>
          <w:rtl/>
        </w:rPr>
        <w:t>أُنشئت أيضا</w:t>
      </w:r>
      <w:r w:rsidRPr="003A16F4">
        <w:rPr>
          <w:rtl/>
        </w:rPr>
        <w:t xml:space="preserve"> شبكة </w:t>
      </w:r>
      <w:r>
        <w:rPr>
          <w:rtl/>
        </w:rPr>
        <w:t>ا</w:t>
      </w:r>
      <w:r w:rsidRPr="003A16F4">
        <w:rPr>
          <w:rtl/>
        </w:rPr>
        <w:t xml:space="preserve">فتراضية </w:t>
      </w:r>
      <w:r>
        <w:rPr>
          <w:rFonts w:hint="cs"/>
          <w:rtl/>
        </w:rPr>
        <w:t>ل</w:t>
      </w:r>
      <w:r w:rsidRPr="006567E5">
        <w:rPr>
          <w:rFonts w:hint="cs"/>
          <w:rtl/>
        </w:rPr>
        <w:t xml:space="preserve">مراكز دعم </w:t>
      </w:r>
      <w:r w:rsidRPr="006567E5">
        <w:rPr>
          <w:rtl/>
        </w:rPr>
        <w:t xml:space="preserve">التكنولوجيا والابتكار </w:t>
      </w:r>
      <w:r w:rsidRPr="003A16F4">
        <w:rPr>
          <w:rtl/>
        </w:rPr>
        <w:t xml:space="preserve">على </w:t>
      </w:r>
      <w:r w:rsidR="006C7FBB">
        <w:rPr>
          <w:rtl/>
        </w:rPr>
        <w:t>الإنترنت</w:t>
      </w:r>
      <w:r>
        <w:rPr>
          <w:rFonts w:hint="cs"/>
          <w:rtl/>
        </w:rPr>
        <w:t>،</w:t>
      </w:r>
      <w:r>
        <w:rPr>
          <w:rtl/>
        </w:rPr>
        <w:t xml:space="preserve"> من خلال منصة </w:t>
      </w:r>
      <w:r w:rsidRPr="003A16F4">
        <w:rPr>
          <w:rtl/>
        </w:rPr>
        <w:t xml:space="preserve">إلكترونية </w:t>
      </w:r>
      <w:r>
        <w:rPr>
          <w:rFonts w:hint="cs"/>
          <w:rtl/>
        </w:rPr>
        <w:t>ل</w:t>
      </w:r>
      <w:r w:rsidRPr="003A16F4">
        <w:rPr>
          <w:rtl/>
        </w:rPr>
        <w:t>تبادل المعرفة</w:t>
      </w:r>
      <w:r>
        <w:rPr>
          <w:rFonts w:hint="cs"/>
          <w:rtl/>
        </w:rPr>
        <w:t xml:space="preserve"> بين</w:t>
      </w:r>
      <w:r w:rsidRPr="003A16F4">
        <w:rPr>
          <w:rtl/>
        </w:rPr>
        <w:t xml:space="preserve"> </w:t>
      </w:r>
      <w:r w:rsidRPr="005517CA">
        <w:rPr>
          <w:rFonts w:hint="cs"/>
          <w:rtl/>
        </w:rPr>
        <w:t xml:space="preserve">مراكز دعم </w:t>
      </w:r>
      <w:r w:rsidRPr="005517CA">
        <w:rPr>
          <w:rtl/>
        </w:rPr>
        <w:t>التكنولوجيا والابتكار</w:t>
      </w:r>
      <w:r w:rsidRPr="0071797B">
        <w:t>e-</w:t>
      </w:r>
      <w:r w:rsidRPr="00EE41A6">
        <w:t>TISC</w:t>
      </w:r>
      <w:r w:rsidRPr="0071797B">
        <w:t xml:space="preserve"> </w:t>
      </w:r>
      <w:r w:rsidRPr="003A16F4">
        <w:rPr>
          <w:rtl/>
        </w:rPr>
        <w:t xml:space="preserve">، </w:t>
      </w:r>
      <w:r>
        <w:rPr>
          <w:rFonts w:hint="cs"/>
          <w:rtl/>
        </w:rPr>
        <w:t>ضمت</w:t>
      </w:r>
      <w:r w:rsidRPr="003A16F4">
        <w:rPr>
          <w:rtl/>
        </w:rPr>
        <w:t xml:space="preserve"> ما يقرب من 1500 عضو</w:t>
      </w:r>
      <w:r>
        <w:rPr>
          <w:rFonts w:hint="cs"/>
          <w:rtl/>
        </w:rPr>
        <w:t>،</w:t>
      </w:r>
      <w:r w:rsidRPr="003A16F4">
        <w:rPr>
          <w:rtl/>
        </w:rPr>
        <w:t xml:space="preserve"> و</w:t>
      </w:r>
      <w:r>
        <w:rPr>
          <w:rFonts w:hint="cs"/>
          <w:rtl/>
        </w:rPr>
        <w:t xml:space="preserve">بلغ عدد متصفحيها </w:t>
      </w:r>
      <w:r w:rsidRPr="001C5D7E">
        <w:t>25</w:t>
      </w:r>
      <w:r>
        <w:t xml:space="preserve"> </w:t>
      </w:r>
      <w:r w:rsidRPr="001C5D7E">
        <w:t>000</w:t>
      </w:r>
      <w:r w:rsidR="00DC19CA">
        <w:rPr>
          <w:rFonts w:hint="cs"/>
          <w:rtl/>
        </w:rPr>
        <w:t xml:space="preserve"> </w:t>
      </w:r>
      <w:r>
        <w:rPr>
          <w:rFonts w:hint="cs"/>
          <w:rtl/>
        </w:rPr>
        <w:t xml:space="preserve">مستخدم </w:t>
      </w:r>
      <w:r w:rsidRPr="003A16F4">
        <w:rPr>
          <w:rtl/>
        </w:rPr>
        <w:t>في 2015</w:t>
      </w:r>
      <w:r>
        <w:rPr>
          <w:rFonts w:hint="cs"/>
          <w:rtl/>
        </w:rPr>
        <w:t>.</w:t>
      </w:r>
      <w:r w:rsidRPr="003A16F4">
        <w:rPr>
          <w:rtl/>
        </w:rPr>
        <w:t xml:space="preserve"> </w:t>
      </w:r>
      <w:proofErr w:type="gramStart"/>
      <w:r>
        <w:rPr>
          <w:rFonts w:hint="cs"/>
          <w:rtl/>
        </w:rPr>
        <w:t>وتعرض</w:t>
      </w:r>
      <w:proofErr w:type="gramEnd"/>
      <w:r>
        <w:rPr>
          <w:rFonts w:hint="cs"/>
          <w:rtl/>
        </w:rPr>
        <w:t xml:space="preserve"> المنصة</w:t>
      </w:r>
      <w:r w:rsidRPr="003A16F4">
        <w:rPr>
          <w:rtl/>
        </w:rPr>
        <w:t xml:space="preserve"> الأخبار والأحداث </w:t>
      </w:r>
      <w:r>
        <w:rPr>
          <w:rFonts w:hint="cs"/>
          <w:rtl/>
        </w:rPr>
        <w:t>ومدونات ل</w:t>
      </w:r>
      <w:r w:rsidRPr="003A16F4">
        <w:rPr>
          <w:rtl/>
        </w:rPr>
        <w:t>لمناقش</w:t>
      </w:r>
      <w:r>
        <w:rPr>
          <w:rFonts w:hint="cs"/>
          <w:rtl/>
        </w:rPr>
        <w:t>ات</w:t>
      </w:r>
      <w:r w:rsidRPr="003A16F4">
        <w:rPr>
          <w:rtl/>
        </w:rPr>
        <w:t xml:space="preserve">، فضلا عن </w:t>
      </w:r>
      <w:r w:rsidR="006C7FBB">
        <w:rPr>
          <w:rFonts w:hint="cs"/>
          <w:rtl/>
        </w:rPr>
        <w:t>إ</w:t>
      </w:r>
      <w:r w:rsidRPr="003A16F4">
        <w:rPr>
          <w:rtl/>
        </w:rPr>
        <w:t xml:space="preserve">مكانية مناقشة الجوانب المختلفة </w:t>
      </w:r>
      <w:r>
        <w:rPr>
          <w:rFonts w:hint="cs"/>
          <w:rtl/>
        </w:rPr>
        <w:t>ل</w:t>
      </w:r>
      <w:r w:rsidRPr="003A16F4">
        <w:rPr>
          <w:rtl/>
        </w:rPr>
        <w:t xml:space="preserve">حقوق الملكية الفكرية مع خبراء </w:t>
      </w:r>
      <w:r>
        <w:rPr>
          <w:rFonts w:hint="cs"/>
          <w:rtl/>
        </w:rPr>
        <w:t>رفيعي المستوى</w:t>
      </w:r>
      <w:r w:rsidRPr="003A16F4">
        <w:rPr>
          <w:rtl/>
        </w:rPr>
        <w:t xml:space="preserve"> في مجال</w:t>
      </w:r>
      <w:r>
        <w:rPr>
          <w:rFonts w:hint="cs"/>
          <w:rtl/>
        </w:rPr>
        <w:t>ات</w:t>
      </w:r>
      <w:r w:rsidRPr="003A16F4">
        <w:rPr>
          <w:rtl/>
        </w:rPr>
        <w:t xml:space="preserve"> اختصاصه</w:t>
      </w:r>
      <w:r>
        <w:rPr>
          <w:rFonts w:hint="cs"/>
          <w:rtl/>
        </w:rPr>
        <w:t>م</w:t>
      </w:r>
      <w:r>
        <w:rPr>
          <w:rtl/>
        </w:rPr>
        <w:t xml:space="preserve">. </w:t>
      </w:r>
      <w:r>
        <w:rPr>
          <w:rFonts w:hint="cs"/>
          <w:rtl/>
        </w:rPr>
        <w:t>ومؤخرا</w:t>
      </w:r>
      <w:r>
        <w:rPr>
          <w:rtl/>
        </w:rPr>
        <w:t>،</w:t>
      </w:r>
      <w:r>
        <w:rPr>
          <w:rFonts w:hint="cs"/>
          <w:rtl/>
        </w:rPr>
        <w:t xml:space="preserve"> أصبح من الممكن الوصول إلى </w:t>
      </w:r>
      <w:r w:rsidRPr="003A16F4">
        <w:rPr>
          <w:rtl/>
        </w:rPr>
        <w:t>منصة</w:t>
      </w:r>
      <w:r w:rsidRPr="0071797B">
        <w:t>e-</w:t>
      </w:r>
      <w:r w:rsidRPr="00EE41A6">
        <w:t>TISC</w:t>
      </w:r>
      <w:r w:rsidRPr="0071797B">
        <w:t xml:space="preserve"> </w:t>
      </w:r>
      <w:r w:rsidRPr="003A16F4">
        <w:rPr>
          <w:rtl/>
        </w:rPr>
        <w:t xml:space="preserve">، </w:t>
      </w:r>
      <w:r>
        <w:rPr>
          <w:rFonts w:hint="cs"/>
          <w:rtl/>
        </w:rPr>
        <w:t>وإلى</w:t>
      </w:r>
      <w:r w:rsidRPr="003A16F4">
        <w:rPr>
          <w:rtl/>
        </w:rPr>
        <w:t xml:space="preserve"> </w:t>
      </w:r>
      <w:r>
        <w:rPr>
          <w:rFonts w:hint="cs"/>
          <w:rtl/>
        </w:rPr>
        <w:t>الصفحة الرئيسية ل</w:t>
      </w:r>
      <w:r w:rsidRPr="0073236C">
        <w:rPr>
          <w:rFonts w:hint="cs"/>
          <w:rtl/>
        </w:rPr>
        <w:t xml:space="preserve">مراكز دعم </w:t>
      </w:r>
      <w:r w:rsidRPr="0073236C">
        <w:rPr>
          <w:rtl/>
        </w:rPr>
        <w:t>التكنولوجيا والابتكار</w:t>
      </w:r>
      <w:r w:rsidRPr="0073236C">
        <w:t xml:space="preserve"> </w:t>
      </w:r>
      <w:r w:rsidRPr="003A16F4">
        <w:rPr>
          <w:rtl/>
        </w:rPr>
        <w:t xml:space="preserve">على موقع الويبو، </w:t>
      </w:r>
      <w:r>
        <w:rPr>
          <w:rFonts w:hint="cs"/>
          <w:rtl/>
        </w:rPr>
        <w:t>مما يتيح</w:t>
      </w:r>
      <w:r w:rsidRPr="003A16F4">
        <w:rPr>
          <w:rtl/>
        </w:rPr>
        <w:t xml:space="preserve"> م</w:t>
      </w:r>
      <w:r>
        <w:rPr>
          <w:rtl/>
        </w:rPr>
        <w:t xml:space="preserve">جموعة من </w:t>
      </w:r>
      <w:r>
        <w:rPr>
          <w:rFonts w:hint="cs"/>
          <w:rtl/>
        </w:rPr>
        <w:t>فرص</w:t>
      </w:r>
      <w:r>
        <w:rPr>
          <w:rtl/>
        </w:rPr>
        <w:t xml:space="preserve"> التعل</w:t>
      </w:r>
      <w:r>
        <w:rPr>
          <w:rFonts w:hint="cs"/>
          <w:rtl/>
        </w:rPr>
        <w:t xml:space="preserve">م </w:t>
      </w:r>
      <w:r w:rsidRPr="003A16F4">
        <w:rPr>
          <w:rtl/>
        </w:rPr>
        <w:t>الإلكتروني</w:t>
      </w:r>
      <w:r>
        <w:rPr>
          <w:rFonts w:hint="cs"/>
          <w:rtl/>
        </w:rPr>
        <w:t xml:space="preserve"> لا تنفك</w:t>
      </w:r>
      <w:r w:rsidRPr="003A16F4">
        <w:rPr>
          <w:rtl/>
        </w:rPr>
        <w:t xml:space="preserve"> </w:t>
      </w:r>
      <w:r>
        <w:rPr>
          <w:rFonts w:hint="cs"/>
          <w:rtl/>
        </w:rPr>
        <w:t>تتزايد</w:t>
      </w:r>
      <w:r w:rsidRPr="003A16F4">
        <w:rPr>
          <w:rtl/>
        </w:rPr>
        <w:t>، بم</w:t>
      </w:r>
      <w:r>
        <w:rPr>
          <w:rtl/>
        </w:rPr>
        <w:t xml:space="preserve">ا في ذلك </w:t>
      </w:r>
      <w:r w:rsidRPr="00EF19A2">
        <w:rPr>
          <w:rtl/>
        </w:rPr>
        <w:t>حلقة دراسية شبكية</w:t>
      </w:r>
      <w:r>
        <w:rPr>
          <w:rFonts w:hint="cs"/>
          <w:rtl/>
        </w:rPr>
        <w:t xml:space="preserve"> متنوعة،</w:t>
      </w:r>
      <w:r w:rsidRPr="00EF19A2">
        <w:rPr>
          <w:rFonts w:hint="cs"/>
          <w:rtl/>
        </w:rPr>
        <w:t xml:space="preserve"> </w:t>
      </w:r>
      <w:r>
        <w:rPr>
          <w:rFonts w:hint="cs"/>
          <w:rtl/>
        </w:rPr>
        <w:t>و</w:t>
      </w:r>
      <w:r w:rsidRPr="004B287A">
        <w:rPr>
          <w:rtl/>
        </w:rPr>
        <w:t xml:space="preserve">أداة إلكترونية </w:t>
      </w:r>
      <w:r>
        <w:rPr>
          <w:rFonts w:hint="cs"/>
          <w:rtl/>
        </w:rPr>
        <w:t>ل</w:t>
      </w:r>
      <w:r w:rsidRPr="004B287A">
        <w:rPr>
          <w:rtl/>
        </w:rPr>
        <w:t xml:space="preserve">لتعليم </w:t>
      </w:r>
      <w:r>
        <w:rPr>
          <w:rtl/>
        </w:rPr>
        <w:t>التفاعلي</w:t>
      </w:r>
      <w:r w:rsidRPr="004B287A">
        <w:rPr>
          <w:rFonts w:hint="cs"/>
          <w:rtl/>
        </w:rPr>
        <w:t xml:space="preserve"> </w:t>
      </w:r>
      <w:r>
        <w:rPr>
          <w:rFonts w:hint="cs"/>
          <w:rtl/>
        </w:rPr>
        <w:t>بشأن</w:t>
      </w:r>
      <w:r w:rsidRPr="003A16F4">
        <w:rPr>
          <w:rtl/>
        </w:rPr>
        <w:t xml:space="preserve"> </w:t>
      </w:r>
      <w:r>
        <w:rPr>
          <w:rFonts w:hint="cs"/>
          <w:rtl/>
        </w:rPr>
        <w:t>استخدام</w:t>
      </w:r>
      <w:r w:rsidRPr="003A16F4">
        <w:rPr>
          <w:rtl/>
        </w:rPr>
        <w:t xml:space="preserve"> المعلومات المتعلقة بالبراءات</w:t>
      </w:r>
      <w:r>
        <w:rPr>
          <w:rFonts w:hint="cs"/>
          <w:rtl/>
        </w:rPr>
        <w:t xml:space="preserve"> </w:t>
      </w:r>
      <w:r w:rsidR="00E07BBA">
        <w:rPr>
          <w:rFonts w:hint="cs"/>
          <w:rtl/>
        </w:rPr>
        <w:t>والانتفاع</w:t>
      </w:r>
      <w:r w:rsidR="00E07BBA">
        <w:rPr>
          <w:rFonts w:hint="eastAsia"/>
          <w:rtl/>
        </w:rPr>
        <w:t> </w:t>
      </w:r>
      <w:r>
        <w:rPr>
          <w:rFonts w:hint="cs"/>
          <w:rtl/>
        </w:rPr>
        <w:t>بها</w:t>
      </w:r>
      <w:r w:rsidRPr="003A16F4">
        <w:rPr>
          <w:rtl/>
        </w:rPr>
        <w:t>.</w:t>
      </w:r>
    </w:p>
    <w:p w:rsidR="00795423" w:rsidRDefault="00795423" w:rsidP="003E1A1F">
      <w:pPr>
        <w:pStyle w:val="NumberedParaAR"/>
        <w:keepLines/>
        <w:numPr>
          <w:ilvl w:val="0"/>
          <w:numId w:val="8"/>
        </w:numPr>
        <w:tabs>
          <w:tab w:val="left" w:pos="715"/>
        </w:tabs>
        <w:ind w:left="0" w:firstLine="0"/>
      </w:pPr>
      <w:r>
        <w:rPr>
          <w:rFonts w:hint="cs"/>
          <w:rtl/>
        </w:rPr>
        <w:lastRenderedPageBreak/>
        <w:t>وأدخلت</w:t>
      </w:r>
      <w:r w:rsidRPr="00EF19A2">
        <w:rPr>
          <w:rtl/>
        </w:rPr>
        <w:t xml:space="preserve"> الويبو تحس</w:t>
      </w:r>
      <w:r>
        <w:rPr>
          <w:rFonts w:hint="cs"/>
          <w:rtl/>
        </w:rPr>
        <w:t>ي</w:t>
      </w:r>
      <w:r w:rsidRPr="00EF19A2">
        <w:rPr>
          <w:rtl/>
        </w:rPr>
        <w:t>ن</w:t>
      </w:r>
      <w:r>
        <w:rPr>
          <w:rFonts w:hint="cs"/>
          <w:rtl/>
        </w:rPr>
        <w:t>ا</w:t>
      </w:r>
      <w:r w:rsidRPr="00EF19A2">
        <w:rPr>
          <w:rtl/>
        </w:rPr>
        <w:t xml:space="preserve">ت </w:t>
      </w:r>
      <w:r>
        <w:rPr>
          <w:rFonts w:hint="cs"/>
          <w:rtl/>
        </w:rPr>
        <w:t>كبيرة</w:t>
      </w:r>
      <w:r w:rsidRPr="00EF19A2">
        <w:rPr>
          <w:rtl/>
        </w:rPr>
        <w:t xml:space="preserve"> </w:t>
      </w:r>
      <w:r>
        <w:rPr>
          <w:rFonts w:hint="cs"/>
          <w:rtl/>
        </w:rPr>
        <w:t>للنفاذ</w:t>
      </w:r>
      <w:r w:rsidRPr="00EF19A2">
        <w:rPr>
          <w:rtl/>
        </w:rPr>
        <w:t xml:space="preserve"> إلى </w:t>
      </w:r>
      <w:r>
        <w:rPr>
          <w:rFonts w:hint="cs"/>
          <w:rtl/>
        </w:rPr>
        <w:t>أ</w:t>
      </w:r>
      <w:r w:rsidRPr="00EF19A2">
        <w:rPr>
          <w:rtl/>
        </w:rPr>
        <w:t>طر</w:t>
      </w:r>
      <w:r>
        <w:rPr>
          <w:rFonts w:hint="cs"/>
          <w:rtl/>
        </w:rPr>
        <w:t>ا</w:t>
      </w:r>
      <w:r w:rsidRPr="00EF19A2">
        <w:rPr>
          <w:rtl/>
        </w:rPr>
        <w:t>ف ثالث</w:t>
      </w:r>
      <w:r>
        <w:rPr>
          <w:rFonts w:hint="cs"/>
          <w:rtl/>
        </w:rPr>
        <w:t>ة</w:t>
      </w:r>
      <w:r w:rsidRPr="00EF19A2">
        <w:rPr>
          <w:rtl/>
        </w:rPr>
        <w:t xml:space="preserve"> متخصص</w:t>
      </w:r>
      <w:r>
        <w:rPr>
          <w:rFonts w:hint="cs"/>
          <w:rtl/>
        </w:rPr>
        <w:t>ة،</w:t>
      </w:r>
      <w:r w:rsidRPr="00EF19A2">
        <w:rPr>
          <w:rtl/>
        </w:rPr>
        <w:t xml:space="preserve"> و</w:t>
      </w:r>
      <w:r>
        <w:rPr>
          <w:rFonts w:hint="cs"/>
          <w:rtl/>
        </w:rPr>
        <w:t xml:space="preserve">إلى </w:t>
      </w:r>
      <w:r w:rsidRPr="00EF19A2">
        <w:rPr>
          <w:rtl/>
        </w:rPr>
        <w:t xml:space="preserve">المعلومات التجارية المتعلقة بالملكية الفكرية على مدى السنوات الست الماضية. </w:t>
      </w:r>
      <w:r>
        <w:rPr>
          <w:rFonts w:hint="cs"/>
          <w:rtl/>
        </w:rPr>
        <w:t>و</w:t>
      </w:r>
      <w:r w:rsidRPr="00EF19A2">
        <w:rPr>
          <w:rtl/>
        </w:rPr>
        <w:t xml:space="preserve">في </w:t>
      </w:r>
      <w:r>
        <w:rPr>
          <w:rtl/>
        </w:rPr>
        <w:t xml:space="preserve">2010، </w:t>
      </w:r>
      <w:r>
        <w:rPr>
          <w:rFonts w:hint="cs"/>
          <w:rtl/>
        </w:rPr>
        <w:t>دشنت</w:t>
      </w:r>
      <w:r>
        <w:rPr>
          <w:rtl/>
        </w:rPr>
        <w:t xml:space="preserve"> الأمانة العامة </w:t>
      </w:r>
      <w:r w:rsidRPr="00EF19A2">
        <w:rPr>
          <w:rtl/>
        </w:rPr>
        <w:t>مشروع برنامج</w:t>
      </w:r>
      <w:r w:rsidRPr="0037309E">
        <w:rPr>
          <w:rtl/>
        </w:rPr>
        <w:t xml:space="preserve"> </w:t>
      </w:r>
      <w:r>
        <w:rPr>
          <w:rFonts w:hint="cs"/>
          <w:rtl/>
        </w:rPr>
        <w:t>ا</w:t>
      </w:r>
      <w:r w:rsidRPr="0037309E">
        <w:rPr>
          <w:rtl/>
        </w:rPr>
        <w:t>لنفاذ إلى المعلومات المتخصصة بشأن البراءات</w:t>
      </w:r>
      <w:r w:rsidR="00E960B6">
        <w:rPr>
          <w:rFonts w:hint="cs"/>
          <w:rtl/>
        </w:rPr>
        <w:t xml:space="preserve"> </w:t>
      </w:r>
      <w:r>
        <w:rPr>
          <w:rFonts w:hint="cs"/>
          <w:rtl/>
        </w:rPr>
        <w:t>(</w:t>
      </w:r>
      <w:r w:rsidRPr="00EE41A6">
        <w:t>ASPI</w:t>
      </w:r>
      <w:r>
        <w:rPr>
          <w:rFonts w:hint="cs"/>
          <w:rtl/>
        </w:rPr>
        <w:t>)</w:t>
      </w:r>
      <w:r>
        <w:rPr>
          <w:rtl/>
        </w:rPr>
        <w:t xml:space="preserve">، </w:t>
      </w:r>
      <w:r>
        <w:rPr>
          <w:rFonts w:hint="cs"/>
          <w:rtl/>
        </w:rPr>
        <w:t xml:space="preserve">مستفيدة في ذلك </w:t>
      </w:r>
      <w:r>
        <w:rPr>
          <w:rtl/>
        </w:rPr>
        <w:t xml:space="preserve">من </w:t>
      </w:r>
      <w:r w:rsidRPr="00EF19A2">
        <w:rPr>
          <w:rtl/>
        </w:rPr>
        <w:t>خبرات مشروع مماثل</w:t>
      </w:r>
      <w:r>
        <w:rPr>
          <w:rFonts w:hint="cs"/>
          <w:rtl/>
        </w:rPr>
        <w:t>،</w:t>
      </w:r>
      <w:r w:rsidRPr="00EF19A2">
        <w:rPr>
          <w:rtl/>
        </w:rPr>
        <w:t xml:space="preserve"> </w:t>
      </w:r>
      <w:r>
        <w:rPr>
          <w:rFonts w:hint="cs"/>
          <w:rtl/>
        </w:rPr>
        <w:t xml:space="preserve">هو </w:t>
      </w:r>
      <w:r w:rsidRPr="00EF19A2">
        <w:rPr>
          <w:rtl/>
        </w:rPr>
        <w:t xml:space="preserve">برنامج </w:t>
      </w:r>
      <w:r w:rsidRPr="00B41C1F">
        <w:rPr>
          <w:rtl/>
        </w:rPr>
        <w:t xml:space="preserve">النفاذ إلى الأبحاث لأغراض التطوير والابتكار </w:t>
      </w:r>
      <w:r>
        <w:rPr>
          <w:rFonts w:hint="cs"/>
          <w:rtl/>
        </w:rPr>
        <w:t>(</w:t>
      </w:r>
      <w:r>
        <w:t>(</w:t>
      </w:r>
      <w:r w:rsidRPr="00EE41A6">
        <w:t>ARDI</w:t>
      </w:r>
      <w:r w:rsidRPr="00EF19A2">
        <w:rPr>
          <w:rtl/>
        </w:rPr>
        <w:t>، ال</w:t>
      </w:r>
      <w:r>
        <w:rPr>
          <w:rFonts w:hint="cs"/>
          <w:rtl/>
        </w:rPr>
        <w:t>ذ</w:t>
      </w:r>
      <w:r>
        <w:rPr>
          <w:rtl/>
        </w:rPr>
        <w:t>ي كان</w:t>
      </w:r>
      <w:r w:rsidRPr="00EF19A2">
        <w:rPr>
          <w:rtl/>
        </w:rPr>
        <w:t xml:space="preserve"> قد بدأت قبل ع</w:t>
      </w:r>
      <w:r>
        <w:rPr>
          <w:rtl/>
        </w:rPr>
        <w:t xml:space="preserve">ام. </w:t>
      </w:r>
      <w:r>
        <w:rPr>
          <w:rFonts w:hint="cs"/>
          <w:rtl/>
        </w:rPr>
        <w:t xml:space="preserve">ومن خلال عقد </w:t>
      </w:r>
      <w:r>
        <w:rPr>
          <w:rtl/>
        </w:rPr>
        <w:t xml:space="preserve">شراكات مع </w:t>
      </w:r>
      <w:r>
        <w:rPr>
          <w:rFonts w:hint="cs"/>
          <w:rtl/>
        </w:rPr>
        <w:t>موردي</w:t>
      </w:r>
      <w:r w:rsidRPr="00EF19A2">
        <w:rPr>
          <w:rtl/>
        </w:rPr>
        <w:t xml:space="preserve"> </w:t>
      </w:r>
      <w:r>
        <w:rPr>
          <w:rFonts w:hint="cs"/>
          <w:rtl/>
        </w:rPr>
        <w:t>قواعد</w:t>
      </w:r>
      <w:r w:rsidRPr="00EF19A2">
        <w:rPr>
          <w:rtl/>
        </w:rPr>
        <w:t xml:space="preserve"> </w:t>
      </w:r>
      <w:r>
        <w:rPr>
          <w:rFonts w:hint="cs"/>
          <w:rtl/>
        </w:rPr>
        <w:t>ال</w:t>
      </w:r>
      <w:r w:rsidRPr="00EF19A2">
        <w:rPr>
          <w:rtl/>
        </w:rPr>
        <w:t xml:space="preserve">بيانات </w:t>
      </w:r>
      <w:r>
        <w:rPr>
          <w:rFonts w:hint="cs"/>
          <w:rtl/>
        </w:rPr>
        <w:t>ال</w:t>
      </w:r>
      <w:r w:rsidRPr="00EF19A2">
        <w:rPr>
          <w:rtl/>
        </w:rPr>
        <w:t xml:space="preserve">تجارية ووكالات الأمم المتحدة الأخرى، </w:t>
      </w:r>
      <w:r>
        <w:rPr>
          <w:rFonts w:hint="cs"/>
          <w:rtl/>
        </w:rPr>
        <w:t>أعد</w:t>
      </w:r>
      <w:r w:rsidRPr="00EF19A2">
        <w:rPr>
          <w:rtl/>
        </w:rPr>
        <w:t xml:space="preserve"> كلا البرنامجين عدد</w:t>
      </w:r>
      <w:r>
        <w:rPr>
          <w:rFonts w:hint="cs"/>
          <w:rtl/>
        </w:rPr>
        <w:t>ا</w:t>
      </w:r>
      <w:r w:rsidRPr="00EF19A2">
        <w:rPr>
          <w:rtl/>
        </w:rPr>
        <w:t xml:space="preserve"> من قواعد البيانات التجارية</w:t>
      </w:r>
      <w:r>
        <w:rPr>
          <w:rtl/>
        </w:rPr>
        <w:t xml:space="preserve"> متاحة مجانا، أو بأسعار تفضيلية</w:t>
      </w:r>
      <w:r w:rsidRPr="00EF19A2">
        <w:rPr>
          <w:rtl/>
        </w:rPr>
        <w:t xml:space="preserve"> </w:t>
      </w:r>
      <w:r w:rsidR="00DC10D3">
        <w:rPr>
          <w:rFonts w:hint="cs"/>
          <w:rtl/>
        </w:rPr>
        <w:t>ل</w:t>
      </w:r>
      <w:r w:rsidRPr="00EF19A2">
        <w:rPr>
          <w:rtl/>
        </w:rPr>
        <w:t xml:space="preserve">لبلدان </w:t>
      </w:r>
      <w:r w:rsidRPr="00DC0013">
        <w:rPr>
          <w:rtl/>
        </w:rPr>
        <w:t xml:space="preserve">النامية </w:t>
      </w:r>
      <w:r w:rsidRPr="00DC0013">
        <w:rPr>
          <w:rFonts w:hint="cs"/>
          <w:rtl/>
        </w:rPr>
        <w:t>و</w:t>
      </w:r>
      <w:r w:rsidRPr="00DC0013">
        <w:rPr>
          <w:rtl/>
        </w:rPr>
        <w:t xml:space="preserve">البلدان </w:t>
      </w:r>
      <w:r w:rsidRPr="00DC0013">
        <w:rPr>
          <w:rFonts w:hint="cs"/>
          <w:rtl/>
        </w:rPr>
        <w:t>ال</w:t>
      </w:r>
      <w:r w:rsidRPr="00DC0013">
        <w:rPr>
          <w:rtl/>
        </w:rPr>
        <w:t xml:space="preserve">أقل نموا. </w:t>
      </w:r>
      <w:r w:rsidR="00DC10D3">
        <w:rPr>
          <w:rFonts w:hint="cs"/>
          <w:rtl/>
        </w:rPr>
        <w:t>و</w:t>
      </w:r>
      <w:r w:rsidRPr="00DC0013">
        <w:rPr>
          <w:rtl/>
        </w:rPr>
        <w:t>أتاح</w:t>
      </w:r>
      <w:r>
        <w:rPr>
          <w:rFonts w:hint="cs"/>
          <w:rtl/>
        </w:rPr>
        <w:t xml:space="preserve"> برنامج</w:t>
      </w:r>
      <w:r w:rsidRPr="00DC0013">
        <w:rPr>
          <w:rtl/>
        </w:rPr>
        <w:t xml:space="preserve"> </w:t>
      </w:r>
      <w:r w:rsidRPr="006543E2">
        <w:rPr>
          <w:rtl/>
        </w:rPr>
        <w:t>النفاذ إلى الأبحاث لأغراض التطوير والابتكار</w:t>
      </w:r>
      <w:r w:rsidR="00DC10D3">
        <w:rPr>
          <w:rFonts w:hint="cs"/>
          <w:rtl/>
        </w:rPr>
        <w:t>، بعد وقت قصير من إطلاقه،</w:t>
      </w:r>
      <w:r w:rsidRPr="00DC0013">
        <w:rPr>
          <w:rtl/>
        </w:rPr>
        <w:t xml:space="preserve"> إمكانية الوصول إلى مزيد من المجلات من خلال الانضمام إلى شراكة</w:t>
      </w:r>
      <w:r w:rsidR="003E1A1F">
        <w:rPr>
          <w:rFonts w:hint="cs"/>
          <w:rtl/>
        </w:rPr>
        <w:t xml:space="preserve"> </w:t>
      </w:r>
      <w:r w:rsidR="003E1A1F" w:rsidRPr="00EE41A6">
        <w:t>Research4Life</w:t>
      </w:r>
      <w:r w:rsidR="003E1A1F">
        <w:rPr>
          <w:rFonts w:hint="cs"/>
          <w:rtl/>
        </w:rPr>
        <w:t xml:space="preserve"> </w:t>
      </w:r>
      <w:r w:rsidR="00DC10D3">
        <w:rPr>
          <w:rFonts w:hint="cs"/>
          <w:rtl/>
        </w:rPr>
        <w:t>(</w:t>
      </w:r>
      <w:r w:rsidR="00DC10D3">
        <w:t>R4L</w:t>
      </w:r>
      <w:r w:rsidR="00DC10D3">
        <w:rPr>
          <w:rFonts w:hint="cs"/>
          <w:rtl/>
        </w:rPr>
        <w:t>)</w:t>
      </w:r>
      <w:r w:rsidRPr="00DC0013">
        <w:rPr>
          <w:rtl/>
        </w:rPr>
        <w:t xml:space="preserve"> التي توفر الوصول إلى ما يزيد </w:t>
      </w:r>
      <w:r w:rsidR="00DC10D3">
        <w:rPr>
          <w:rFonts w:hint="cs"/>
          <w:rtl/>
        </w:rPr>
        <w:t>على</w:t>
      </w:r>
      <w:r w:rsidRPr="00DC0013">
        <w:rPr>
          <w:rtl/>
        </w:rPr>
        <w:t xml:space="preserve"> 000 8 مجلة مدققة من </w:t>
      </w:r>
      <w:r w:rsidRPr="00DC0013">
        <w:rPr>
          <w:rFonts w:hint="cs"/>
          <w:rtl/>
        </w:rPr>
        <w:t>الأقران</w:t>
      </w:r>
      <w:r w:rsidRPr="00DC0013">
        <w:rPr>
          <w:rtl/>
        </w:rPr>
        <w:t xml:space="preserve"> في برنامج منظمة الصحة العالمية (</w:t>
      </w:r>
      <w:r w:rsidRPr="00EE41A6">
        <w:t>HINARI</w:t>
      </w:r>
      <w:r w:rsidRPr="00DC0013">
        <w:rPr>
          <w:rtl/>
        </w:rPr>
        <w:t xml:space="preserve">) (الطب الأحيائي والمجلات الصحية)، وبرنامج أغورا لمنظمة الأغذية والزراعة (مجلات متخصصة في المجالات الزراعية)، ويوفر برنامج </w:t>
      </w:r>
      <w:r w:rsidRPr="00EE41A6">
        <w:t>OARE</w:t>
      </w:r>
      <w:r w:rsidRPr="00DC0013">
        <w:rPr>
          <w:rtl/>
        </w:rPr>
        <w:t xml:space="preserve"> </w:t>
      </w:r>
      <w:r w:rsidR="00266721">
        <w:rPr>
          <w:rFonts w:hint="cs"/>
          <w:rtl/>
        </w:rPr>
        <w:t xml:space="preserve">لبرنامج </w:t>
      </w:r>
      <w:r w:rsidR="00266721" w:rsidRPr="00266721">
        <w:rPr>
          <w:rtl/>
        </w:rPr>
        <w:t xml:space="preserve">الأمم المتحدة للبيئة </w:t>
      </w:r>
      <w:r w:rsidRPr="00DC0013">
        <w:rPr>
          <w:rtl/>
        </w:rPr>
        <w:t xml:space="preserve">(قضايا بيئية). </w:t>
      </w:r>
      <w:r w:rsidRPr="00DC0013">
        <w:rPr>
          <w:rFonts w:hint="cs"/>
          <w:rtl/>
        </w:rPr>
        <w:t>و</w:t>
      </w:r>
      <w:r w:rsidRPr="00DC0013">
        <w:rPr>
          <w:rtl/>
        </w:rPr>
        <w:t xml:space="preserve">بحلول 2015، </w:t>
      </w:r>
      <w:r w:rsidRPr="00DC0013">
        <w:rPr>
          <w:rFonts w:hint="cs"/>
          <w:rtl/>
        </w:rPr>
        <w:t>أتاح برنامج</w:t>
      </w:r>
      <w:r w:rsidRPr="00DC0013">
        <w:rPr>
          <w:rtl/>
        </w:rPr>
        <w:t xml:space="preserve"> </w:t>
      </w:r>
      <w:r w:rsidRPr="00EE41A6">
        <w:t>ARDI</w:t>
      </w:r>
      <w:r w:rsidRPr="00DC0013">
        <w:rPr>
          <w:rtl/>
        </w:rPr>
        <w:t xml:space="preserve"> </w:t>
      </w:r>
      <w:r w:rsidRPr="00DC0013">
        <w:rPr>
          <w:rFonts w:hint="cs"/>
          <w:rtl/>
        </w:rPr>
        <w:t>ل</w:t>
      </w:r>
      <w:r w:rsidRPr="00DC0013">
        <w:rPr>
          <w:rtl/>
        </w:rPr>
        <w:t xml:space="preserve">مستخدميه </w:t>
      </w:r>
      <w:r w:rsidRPr="00DC0013">
        <w:rPr>
          <w:rFonts w:hint="cs"/>
          <w:rtl/>
        </w:rPr>
        <w:t>النفاذ</w:t>
      </w:r>
      <w:r w:rsidRPr="00DC0013">
        <w:rPr>
          <w:rtl/>
        </w:rPr>
        <w:t xml:space="preserve"> إلى</w:t>
      </w:r>
      <w:r w:rsidR="00266721">
        <w:rPr>
          <w:rFonts w:hint="cs"/>
          <w:rtl/>
        </w:rPr>
        <w:t xml:space="preserve"> </w:t>
      </w:r>
      <w:r w:rsidRPr="00DC0013">
        <w:t>21 243</w:t>
      </w:r>
      <w:r w:rsidR="00DC19CA">
        <w:rPr>
          <w:rtl/>
        </w:rPr>
        <w:t xml:space="preserve"> </w:t>
      </w:r>
      <w:r w:rsidRPr="00DC0013">
        <w:rPr>
          <w:rFonts w:hint="cs"/>
          <w:rtl/>
        </w:rPr>
        <w:t>مجلة</w:t>
      </w:r>
      <w:r w:rsidRPr="00DC0013">
        <w:rPr>
          <w:rtl/>
        </w:rPr>
        <w:t>،</w:t>
      </w:r>
      <w:r w:rsidRPr="00DC0013">
        <w:rPr>
          <w:rFonts w:hint="cs"/>
          <w:rtl/>
        </w:rPr>
        <w:t xml:space="preserve"> و</w:t>
      </w:r>
      <w:r w:rsidRPr="00DC0013">
        <w:t>48 988</w:t>
      </w:r>
      <w:r w:rsidRPr="00DC0013">
        <w:rPr>
          <w:rtl/>
        </w:rPr>
        <w:t xml:space="preserve"> </w:t>
      </w:r>
      <w:r w:rsidRPr="00DC0013">
        <w:rPr>
          <w:rFonts w:hint="cs"/>
          <w:rtl/>
        </w:rPr>
        <w:t>كتابا</w:t>
      </w:r>
      <w:r w:rsidRPr="00DC0013">
        <w:rPr>
          <w:rtl/>
        </w:rPr>
        <w:t xml:space="preserve"> إلكتروني</w:t>
      </w:r>
      <w:r w:rsidRPr="00DC0013">
        <w:rPr>
          <w:rFonts w:hint="cs"/>
          <w:rtl/>
        </w:rPr>
        <w:t>ا،</w:t>
      </w:r>
      <w:r w:rsidRPr="00DC0013">
        <w:rPr>
          <w:rtl/>
        </w:rPr>
        <w:t xml:space="preserve"> و169 </w:t>
      </w:r>
      <w:r w:rsidRPr="00DC0013">
        <w:rPr>
          <w:rFonts w:hint="cs"/>
          <w:rtl/>
        </w:rPr>
        <w:t>عملا مرجعيا</w:t>
      </w:r>
      <w:r w:rsidRPr="00EF19A2">
        <w:rPr>
          <w:rtl/>
        </w:rPr>
        <w:t xml:space="preserve">. </w:t>
      </w:r>
      <w:r>
        <w:rPr>
          <w:rFonts w:hint="cs"/>
          <w:rtl/>
        </w:rPr>
        <w:t>و</w:t>
      </w:r>
      <w:r w:rsidRPr="00EF19A2">
        <w:rPr>
          <w:rtl/>
        </w:rPr>
        <w:t xml:space="preserve">ارتفع عدد </w:t>
      </w:r>
      <w:r>
        <w:rPr>
          <w:rFonts w:hint="cs"/>
          <w:rtl/>
        </w:rPr>
        <w:t>ال</w:t>
      </w:r>
      <w:r w:rsidRPr="00EF19A2">
        <w:rPr>
          <w:rtl/>
        </w:rPr>
        <w:t>مستخدمي</w:t>
      </w:r>
      <w:r>
        <w:rPr>
          <w:rFonts w:hint="cs"/>
          <w:rtl/>
        </w:rPr>
        <w:t>ن</w:t>
      </w:r>
      <w:r w:rsidRPr="00EF19A2">
        <w:rPr>
          <w:rtl/>
        </w:rPr>
        <w:t xml:space="preserve"> المؤسس</w:t>
      </w:r>
      <w:r>
        <w:rPr>
          <w:rFonts w:hint="cs"/>
          <w:rtl/>
        </w:rPr>
        <w:t>يين،</w:t>
      </w:r>
      <w:r w:rsidRPr="00EF19A2">
        <w:rPr>
          <w:rtl/>
        </w:rPr>
        <w:t xml:space="preserve"> ال</w:t>
      </w:r>
      <w:r>
        <w:rPr>
          <w:rFonts w:hint="cs"/>
          <w:rtl/>
        </w:rPr>
        <w:t>ذين</w:t>
      </w:r>
      <w:r w:rsidRPr="00EF19A2">
        <w:rPr>
          <w:rtl/>
        </w:rPr>
        <w:t xml:space="preserve"> </w:t>
      </w:r>
      <w:r>
        <w:rPr>
          <w:rFonts w:hint="cs"/>
          <w:rtl/>
        </w:rPr>
        <w:t>يستفيدون</w:t>
      </w:r>
      <w:r w:rsidRPr="00EF19A2">
        <w:rPr>
          <w:rtl/>
        </w:rPr>
        <w:t xml:space="preserve"> بنشاط </w:t>
      </w:r>
      <w:r>
        <w:rPr>
          <w:rFonts w:hint="cs"/>
          <w:rtl/>
        </w:rPr>
        <w:t xml:space="preserve">وبصورة </w:t>
      </w:r>
      <w:r w:rsidRPr="00EF19A2">
        <w:rPr>
          <w:rtl/>
        </w:rPr>
        <w:t>مطرد</w:t>
      </w:r>
      <w:r>
        <w:rPr>
          <w:rFonts w:hint="cs"/>
          <w:rtl/>
        </w:rPr>
        <w:t>ة</w:t>
      </w:r>
      <w:r w:rsidRPr="00EF19A2">
        <w:rPr>
          <w:rtl/>
        </w:rPr>
        <w:t xml:space="preserve"> من هذه الموارد لكل من</w:t>
      </w:r>
      <w:r>
        <w:rPr>
          <w:rFonts w:hint="cs"/>
          <w:rtl/>
        </w:rPr>
        <w:t xml:space="preserve"> برنامجي</w:t>
      </w:r>
      <w:r w:rsidRPr="00EF19A2">
        <w:rPr>
          <w:rtl/>
        </w:rPr>
        <w:t xml:space="preserve"> </w:t>
      </w:r>
      <w:r w:rsidRPr="00EE41A6">
        <w:t>ARDI</w:t>
      </w:r>
      <w:r w:rsidRPr="00EF19A2">
        <w:rPr>
          <w:rtl/>
        </w:rPr>
        <w:t xml:space="preserve"> </w:t>
      </w:r>
      <w:r w:rsidRPr="00925D08">
        <w:rPr>
          <w:rtl/>
        </w:rPr>
        <w:t>و</w:t>
      </w:r>
      <w:r w:rsidRPr="00EE41A6">
        <w:t>ASPI</w:t>
      </w:r>
      <w:r w:rsidRPr="00EF19A2">
        <w:rPr>
          <w:rtl/>
        </w:rPr>
        <w:t>، وإن كان</w:t>
      </w:r>
      <w:r>
        <w:rPr>
          <w:rFonts w:hint="cs"/>
          <w:rtl/>
        </w:rPr>
        <w:t>ت الاستفادة ب</w:t>
      </w:r>
      <w:r w:rsidRPr="00EF19A2">
        <w:rPr>
          <w:rtl/>
        </w:rPr>
        <w:t xml:space="preserve">وتيرة </w:t>
      </w:r>
      <w:r>
        <w:rPr>
          <w:rFonts w:hint="cs"/>
          <w:rtl/>
        </w:rPr>
        <w:t>أبطأ</w:t>
      </w:r>
      <w:r>
        <w:rPr>
          <w:rtl/>
        </w:rPr>
        <w:t xml:space="preserve"> نسبي</w:t>
      </w:r>
      <w:r>
        <w:rPr>
          <w:rFonts w:hint="cs"/>
          <w:rtl/>
        </w:rPr>
        <w:t>ا</w:t>
      </w:r>
      <w:r w:rsidRPr="00EF19A2">
        <w:rPr>
          <w:rtl/>
        </w:rPr>
        <w:t xml:space="preserve"> في حالة </w:t>
      </w:r>
      <w:r>
        <w:rPr>
          <w:rFonts w:hint="cs"/>
          <w:rtl/>
        </w:rPr>
        <w:t>برنامج</w:t>
      </w:r>
      <w:r w:rsidRPr="00EF19A2">
        <w:rPr>
          <w:rtl/>
        </w:rPr>
        <w:t xml:space="preserve"> </w:t>
      </w:r>
      <w:r w:rsidRPr="00EE41A6">
        <w:t>ASPI</w:t>
      </w:r>
      <w:r w:rsidRPr="00EF19A2">
        <w:rPr>
          <w:rtl/>
        </w:rPr>
        <w:t xml:space="preserve"> (انظر</w:t>
      </w:r>
      <w:r w:rsidR="00E960B6">
        <w:rPr>
          <w:rFonts w:hint="cs"/>
          <w:rtl/>
        </w:rPr>
        <w:t> </w:t>
      </w:r>
      <w:r w:rsidR="00EB7C74">
        <w:rPr>
          <w:rtl/>
        </w:rPr>
        <w:t>الشكل </w:t>
      </w:r>
      <w:r w:rsidRPr="00EF19A2">
        <w:rPr>
          <w:rtl/>
        </w:rPr>
        <w:t>2</w:t>
      </w:r>
      <w:r w:rsidR="003533BA">
        <w:rPr>
          <w:rFonts w:hint="cs"/>
          <w:rtl/>
        </w:rPr>
        <w:t>3</w:t>
      </w:r>
      <w:r w:rsidRPr="00EF19A2">
        <w:rPr>
          <w:rtl/>
        </w:rPr>
        <w:t>).</w:t>
      </w:r>
    </w:p>
    <w:p w:rsidR="00795423" w:rsidRPr="00690F65" w:rsidRDefault="00EB7C74" w:rsidP="00953898">
      <w:pPr>
        <w:pStyle w:val="Figures"/>
        <w:rPr>
          <w:rtl/>
        </w:rPr>
      </w:pPr>
      <w:bookmarkStart w:id="53" w:name="_Toc457567920"/>
      <w:r>
        <w:rPr>
          <w:rFonts w:hint="cs"/>
          <w:rtl/>
        </w:rPr>
        <w:t>الشكل</w:t>
      </w:r>
      <w:r>
        <w:rPr>
          <w:rtl/>
        </w:rPr>
        <w:t> </w:t>
      </w:r>
      <w:r w:rsidR="003533BA">
        <w:rPr>
          <w:rFonts w:hint="cs"/>
          <w:rtl/>
        </w:rPr>
        <w:t>23</w:t>
      </w:r>
      <w:r w:rsidR="00795423" w:rsidRPr="00690F65">
        <w:rPr>
          <w:rFonts w:hint="cs"/>
          <w:rtl/>
        </w:rPr>
        <w:t xml:space="preserve">: </w:t>
      </w:r>
      <w:proofErr w:type="gramStart"/>
      <w:r w:rsidR="00795423" w:rsidRPr="00690F65">
        <w:rPr>
          <w:rFonts w:hint="cs"/>
          <w:rtl/>
        </w:rPr>
        <w:t>زيادة</w:t>
      </w:r>
      <w:proofErr w:type="gramEnd"/>
      <w:r w:rsidR="00795423" w:rsidRPr="00690F65">
        <w:rPr>
          <w:rFonts w:hint="cs"/>
          <w:rtl/>
        </w:rPr>
        <w:t xml:space="preserve"> عدد المستخدمين المؤسسيين لبرنامجي</w:t>
      </w:r>
      <w:r w:rsidR="00EE41A6">
        <w:rPr>
          <w:rFonts w:hint="cs"/>
          <w:rtl/>
        </w:rPr>
        <w:t xml:space="preserve"> </w:t>
      </w:r>
      <w:r w:rsidR="00795423" w:rsidRPr="00690F65">
        <w:t>ARDI</w:t>
      </w:r>
      <w:r w:rsidR="00795423" w:rsidRPr="00690F65">
        <w:rPr>
          <w:rFonts w:hint="cs"/>
          <w:rtl/>
        </w:rPr>
        <w:t xml:space="preserve"> و</w:t>
      </w:r>
      <w:r w:rsidR="00795423" w:rsidRPr="00690F65">
        <w:rPr>
          <w:lang w:bidi="ar-EG"/>
        </w:rPr>
        <w:t>ASPI</w:t>
      </w:r>
      <w:r w:rsidR="00795423" w:rsidRPr="00690F65">
        <w:rPr>
          <w:rFonts w:hint="cs"/>
          <w:rtl/>
        </w:rPr>
        <w:t>، 2010-2015</w:t>
      </w:r>
      <w:bookmarkEnd w:id="53"/>
    </w:p>
    <w:p w:rsidR="00E07BBA" w:rsidRDefault="00E07BBA" w:rsidP="00EE41A6">
      <w:pPr>
        <w:pStyle w:val="NumberedParaAR"/>
        <w:numPr>
          <w:ilvl w:val="0"/>
          <w:numId w:val="0"/>
        </w:numPr>
        <w:tabs>
          <w:tab w:val="left" w:pos="715"/>
        </w:tabs>
        <w:spacing w:line="240" w:lineRule="auto"/>
      </w:pPr>
      <w:r>
        <w:rPr>
          <w:noProof/>
        </w:rPr>
        <w:drawing>
          <wp:inline distT="0" distB="0" distL="0" distR="0" wp14:anchorId="632D801D" wp14:editId="6398B991">
            <wp:extent cx="4482826" cy="1931158"/>
            <wp:effectExtent l="19050" t="19050" r="13335" b="1206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485063" cy="1932122"/>
                    </a:xfrm>
                    <a:prstGeom prst="rect">
                      <a:avLst/>
                    </a:prstGeom>
                    <a:noFill/>
                    <a:ln w="3174" cmpd="sng">
                      <a:solidFill>
                        <a:sysClr val="windowText" lastClr="000000"/>
                      </a:solidFill>
                      <a:prstDash val="solid"/>
                    </a:ln>
                  </pic:spPr>
                </pic:pic>
              </a:graphicData>
            </a:graphic>
          </wp:inline>
        </w:drawing>
      </w:r>
    </w:p>
    <w:p w:rsidR="00795423" w:rsidRDefault="00795423" w:rsidP="003A7ECC">
      <w:pPr>
        <w:pStyle w:val="NumberedParaAR"/>
        <w:keepLines/>
        <w:numPr>
          <w:ilvl w:val="0"/>
          <w:numId w:val="8"/>
        </w:numPr>
        <w:tabs>
          <w:tab w:val="left" w:pos="715"/>
        </w:tabs>
        <w:spacing w:line="240" w:lineRule="auto"/>
        <w:ind w:left="0" w:firstLine="0"/>
      </w:pPr>
      <w:r>
        <w:rPr>
          <w:rFonts w:hint="cs"/>
          <w:noProof/>
          <w:rtl/>
        </w:rPr>
        <w:t>وشرعت</w:t>
      </w:r>
      <w:r w:rsidRPr="00E97750">
        <w:rPr>
          <w:rtl/>
        </w:rPr>
        <w:t xml:space="preserve"> </w:t>
      </w:r>
      <w:r w:rsidRPr="000C1A82">
        <w:rPr>
          <w:rFonts w:hint="cs"/>
          <w:rtl/>
        </w:rPr>
        <w:t xml:space="preserve">مراكز دعم </w:t>
      </w:r>
      <w:r w:rsidRPr="000C1A82">
        <w:rPr>
          <w:rtl/>
        </w:rPr>
        <w:t>التكنولوجيا والابتكار</w:t>
      </w:r>
      <w:r w:rsidRPr="000C1A82">
        <w:t xml:space="preserve"> </w:t>
      </w:r>
      <w:r w:rsidRPr="00E97750">
        <w:rPr>
          <w:rtl/>
        </w:rPr>
        <w:t xml:space="preserve">أيضا </w:t>
      </w:r>
      <w:r>
        <w:rPr>
          <w:rFonts w:hint="cs"/>
          <w:rtl/>
        </w:rPr>
        <w:t xml:space="preserve">في </w:t>
      </w:r>
      <w:r w:rsidRPr="000C1A82">
        <w:rPr>
          <w:rtl/>
        </w:rPr>
        <w:t>تقد</w:t>
      </w:r>
      <w:r>
        <w:rPr>
          <w:rFonts w:hint="cs"/>
          <w:rtl/>
        </w:rPr>
        <w:t>ي</w:t>
      </w:r>
      <w:r w:rsidRPr="000C1A82">
        <w:rPr>
          <w:rtl/>
        </w:rPr>
        <w:t xml:space="preserve">م خدمات تحليلية في مجال البراءات </w:t>
      </w:r>
      <w:r>
        <w:rPr>
          <w:rtl/>
        </w:rPr>
        <w:t xml:space="preserve">لمتابعة </w:t>
      </w:r>
      <w:r w:rsidRPr="000C1A82">
        <w:rPr>
          <w:rtl/>
        </w:rPr>
        <w:t xml:space="preserve">تقارير واقع البراءات </w:t>
      </w:r>
      <w:r w:rsidRPr="00E97750">
        <w:rPr>
          <w:rtl/>
        </w:rPr>
        <w:t>(</w:t>
      </w:r>
      <w:r w:rsidRPr="002948FA">
        <w:rPr>
          <w:rFonts w:asciiTheme="minorBidi" w:hAnsiTheme="minorBidi" w:cstheme="minorBidi"/>
          <w:sz w:val="22"/>
          <w:szCs w:val="22"/>
        </w:rPr>
        <w:t>PLRs</w:t>
      </w:r>
      <w:r>
        <w:rPr>
          <w:rtl/>
        </w:rPr>
        <w:t>)</w:t>
      </w:r>
      <w:r>
        <w:rPr>
          <w:rFonts w:hint="cs"/>
          <w:rtl/>
        </w:rPr>
        <w:t>،</w:t>
      </w:r>
      <w:r>
        <w:rPr>
          <w:rtl/>
        </w:rPr>
        <w:t xml:space="preserve"> </w:t>
      </w:r>
      <w:r>
        <w:rPr>
          <w:rFonts w:hint="cs"/>
          <w:rtl/>
        </w:rPr>
        <w:t>تتناول</w:t>
      </w:r>
      <w:r w:rsidRPr="00E97750">
        <w:rPr>
          <w:rtl/>
        </w:rPr>
        <w:t xml:space="preserve"> تكنولوجيات محددة حتى</w:t>
      </w:r>
      <w:r>
        <w:rPr>
          <w:rFonts w:hint="cs"/>
          <w:rtl/>
        </w:rPr>
        <w:t xml:space="preserve"> الوقت الحاضر</w:t>
      </w:r>
      <w:r w:rsidRPr="00E97750">
        <w:rPr>
          <w:rtl/>
        </w:rPr>
        <w:t xml:space="preserve">، </w:t>
      </w:r>
      <w:r w:rsidR="00734AE1">
        <w:rPr>
          <w:rFonts w:hint="cs"/>
          <w:rtl/>
        </w:rPr>
        <w:t>لا سيما</w:t>
      </w:r>
      <w:r w:rsidRPr="00E97750">
        <w:rPr>
          <w:rtl/>
        </w:rPr>
        <w:t xml:space="preserve"> مجالات الصحة العامة والغذاء والزراعة والبيئة. </w:t>
      </w:r>
      <w:proofErr w:type="gramStart"/>
      <w:r>
        <w:rPr>
          <w:rFonts w:hint="cs"/>
          <w:rtl/>
        </w:rPr>
        <w:t>و</w:t>
      </w:r>
      <w:r w:rsidRPr="00E97750">
        <w:rPr>
          <w:rtl/>
        </w:rPr>
        <w:t>بحلول</w:t>
      </w:r>
      <w:proofErr w:type="gramEnd"/>
      <w:r w:rsidRPr="00E97750">
        <w:rPr>
          <w:rtl/>
        </w:rPr>
        <w:t xml:space="preserve"> </w:t>
      </w:r>
      <w:r>
        <w:rPr>
          <w:rtl/>
        </w:rPr>
        <w:t xml:space="preserve">2015، </w:t>
      </w:r>
      <w:r>
        <w:rPr>
          <w:rFonts w:hint="cs"/>
          <w:rtl/>
        </w:rPr>
        <w:t>كان قد تم إعداد</w:t>
      </w:r>
      <w:r w:rsidRPr="00E97750">
        <w:rPr>
          <w:rtl/>
        </w:rPr>
        <w:t xml:space="preserve"> 12 </w:t>
      </w:r>
      <w:r>
        <w:rPr>
          <w:rFonts w:hint="cs"/>
          <w:rtl/>
        </w:rPr>
        <w:t xml:space="preserve">تقريرا من </w:t>
      </w:r>
      <w:r w:rsidRPr="00E97750">
        <w:rPr>
          <w:rtl/>
        </w:rPr>
        <w:t>هذه</w:t>
      </w:r>
      <w:r>
        <w:rPr>
          <w:rFonts w:hint="cs"/>
          <w:rtl/>
        </w:rPr>
        <w:t xml:space="preserve"> التقارير</w:t>
      </w:r>
      <w:r w:rsidRPr="00E97750">
        <w:rPr>
          <w:rtl/>
        </w:rPr>
        <w:t xml:space="preserve"> بالتعاون مع الشركاء </w:t>
      </w:r>
      <w:r>
        <w:rPr>
          <w:rFonts w:hint="cs"/>
          <w:rtl/>
        </w:rPr>
        <w:t xml:space="preserve">من </w:t>
      </w:r>
      <w:r w:rsidRPr="00E97750">
        <w:rPr>
          <w:rtl/>
        </w:rPr>
        <w:t>المنظمات الحكومية الدولية والدول الأعضاء. وعلاوة على ذلك، تم وضع مبادئ توجيهية بشأن</w:t>
      </w:r>
      <w:r>
        <w:rPr>
          <w:rFonts w:hint="cs"/>
          <w:rtl/>
        </w:rPr>
        <w:t xml:space="preserve"> رفع التقارير،</w:t>
      </w:r>
      <w:r w:rsidRPr="00E97750">
        <w:rPr>
          <w:rtl/>
        </w:rPr>
        <w:t xml:space="preserve"> </w:t>
      </w:r>
      <w:r>
        <w:rPr>
          <w:rFonts w:hint="cs"/>
          <w:rtl/>
        </w:rPr>
        <w:t>وإ</w:t>
      </w:r>
      <w:r>
        <w:rPr>
          <w:rtl/>
        </w:rPr>
        <w:t xml:space="preserve">عداد </w:t>
      </w:r>
      <w:r w:rsidRPr="00E97750">
        <w:rPr>
          <w:rtl/>
        </w:rPr>
        <w:t xml:space="preserve">دليل </w:t>
      </w:r>
      <w:r>
        <w:rPr>
          <w:rFonts w:hint="cs"/>
          <w:rtl/>
        </w:rPr>
        <w:t>عن</w:t>
      </w:r>
      <w:r w:rsidRPr="00E97750">
        <w:rPr>
          <w:rtl/>
        </w:rPr>
        <w:t xml:space="preserve"> المص</w:t>
      </w:r>
      <w:r>
        <w:rPr>
          <w:rFonts w:hint="cs"/>
          <w:rtl/>
        </w:rPr>
        <w:t>ا</w:t>
      </w:r>
      <w:r w:rsidRPr="00E97750">
        <w:rPr>
          <w:rtl/>
        </w:rPr>
        <w:t xml:space="preserve">در </w:t>
      </w:r>
      <w:r>
        <w:rPr>
          <w:rFonts w:hint="cs"/>
          <w:rtl/>
        </w:rPr>
        <w:t>المتاحة</w:t>
      </w:r>
      <w:r w:rsidRPr="00E97750">
        <w:rPr>
          <w:rtl/>
        </w:rPr>
        <w:t xml:space="preserve"> </w:t>
      </w:r>
      <w:r>
        <w:rPr>
          <w:rFonts w:hint="cs"/>
          <w:rtl/>
        </w:rPr>
        <w:t>والأدوات المجانية</w:t>
      </w:r>
      <w:r w:rsidRPr="00E97750">
        <w:rPr>
          <w:rtl/>
        </w:rPr>
        <w:t xml:space="preserve"> </w:t>
      </w:r>
      <w:r>
        <w:rPr>
          <w:rFonts w:hint="cs"/>
          <w:rtl/>
        </w:rPr>
        <w:t>لإعداد هذه التقارير</w:t>
      </w:r>
      <w:r w:rsidRPr="00E97750">
        <w:rPr>
          <w:rtl/>
        </w:rPr>
        <w:t xml:space="preserve"> في</w:t>
      </w:r>
      <w:r>
        <w:rPr>
          <w:rFonts w:hint="cs"/>
          <w:rtl/>
        </w:rPr>
        <w:t xml:space="preserve"> عامي</w:t>
      </w:r>
      <w:r w:rsidRPr="00E97750">
        <w:rPr>
          <w:rtl/>
        </w:rPr>
        <w:t xml:space="preserve"> 2014 و2015، على التوالي، و</w:t>
      </w:r>
      <w:r>
        <w:rPr>
          <w:rFonts w:hint="cs"/>
          <w:rtl/>
        </w:rPr>
        <w:t xml:space="preserve">من شأن هذه المبادئ أن </w:t>
      </w:r>
      <w:r w:rsidRPr="00E97750">
        <w:rPr>
          <w:rtl/>
        </w:rPr>
        <w:t xml:space="preserve">تشكل الأساس لتدريب </w:t>
      </w:r>
      <w:r w:rsidRPr="00753911">
        <w:rPr>
          <w:rFonts w:hint="cs"/>
          <w:rtl/>
        </w:rPr>
        <w:t xml:space="preserve">مراكز دعم </w:t>
      </w:r>
      <w:r w:rsidRPr="00753911">
        <w:rPr>
          <w:rtl/>
        </w:rPr>
        <w:t>التكنولوجيا والابتكار</w:t>
      </w:r>
      <w:r>
        <w:rPr>
          <w:rFonts w:hint="cs"/>
          <w:rtl/>
        </w:rPr>
        <w:t xml:space="preserve"> كي</w:t>
      </w:r>
      <w:r w:rsidRPr="00E97750">
        <w:rPr>
          <w:rtl/>
        </w:rPr>
        <w:t xml:space="preserve"> </w:t>
      </w:r>
      <w:r>
        <w:rPr>
          <w:rFonts w:hint="cs"/>
          <w:rtl/>
        </w:rPr>
        <w:t>تتمكن من</w:t>
      </w:r>
      <w:r w:rsidRPr="00E97750">
        <w:rPr>
          <w:rtl/>
        </w:rPr>
        <w:t xml:space="preserve"> تقديم هذه الخدمات</w:t>
      </w:r>
      <w:r w:rsidRPr="00753911">
        <w:rPr>
          <w:rtl/>
        </w:rPr>
        <w:t xml:space="preserve"> </w:t>
      </w:r>
      <w:r>
        <w:rPr>
          <w:rFonts w:hint="cs"/>
          <w:rtl/>
        </w:rPr>
        <w:t>ب</w:t>
      </w:r>
      <w:r w:rsidRPr="00E97750">
        <w:rPr>
          <w:rtl/>
        </w:rPr>
        <w:t>فعالية.</w:t>
      </w:r>
    </w:p>
    <w:p w:rsidR="00795423" w:rsidRPr="00E960B6" w:rsidRDefault="00795423" w:rsidP="00E960B6">
      <w:pPr>
        <w:pStyle w:val="Heading5"/>
      </w:pPr>
      <w:proofErr w:type="gramStart"/>
      <w:r w:rsidRPr="00E960B6">
        <w:rPr>
          <w:rFonts w:hint="cs"/>
          <w:rtl/>
        </w:rPr>
        <w:lastRenderedPageBreak/>
        <w:t>مؤشر</w:t>
      </w:r>
      <w:proofErr w:type="gramEnd"/>
      <w:r w:rsidRPr="00E960B6">
        <w:rPr>
          <w:rFonts w:hint="cs"/>
          <w:rtl/>
        </w:rPr>
        <w:t xml:space="preserve"> النتيجة </w:t>
      </w:r>
      <w:r w:rsidR="00E07BBA" w:rsidRPr="00E960B6">
        <w:rPr>
          <w:rFonts w:hint="cs"/>
          <w:rtl/>
        </w:rPr>
        <w:t>ه</w:t>
      </w:r>
      <w:r w:rsidRPr="00E960B6">
        <w:rPr>
          <w:rFonts w:hint="cs"/>
          <w:rtl/>
        </w:rPr>
        <w:t>3.1.4</w:t>
      </w:r>
      <w:r w:rsidR="00E07BBA" w:rsidRPr="00E960B6">
        <w:rPr>
          <w:rFonts w:hint="cs"/>
          <w:rtl/>
        </w:rPr>
        <w:t>:</w:t>
      </w:r>
      <w:r w:rsidRPr="00E960B6">
        <w:rPr>
          <w:rFonts w:hint="cs"/>
          <w:rtl/>
        </w:rPr>
        <w:t xml:space="preserve"> </w:t>
      </w:r>
      <w:r w:rsidRPr="00E960B6">
        <w:rPr>
          <w:rtl/>
        </w:rPr>
        <w:t>واجهات إضافية مُنشأة بين مكاتب الملكية الفكرية تعزيزا للتعاون التقني الطوعي على الصعيد الدولي</w:t>
      </w:r>
    </w:p>
    <w:p w:rsidR="00795423" w:rsidRDefault="00795423" w:rsidP="00266721">
      <w:pPr>
        <w:pStyle w:val="NumberedParaAR"/>
        <w:keepLines/>
        <w:numPr>
          <w:ilvl w:val="0"/>
          <w:numId w:val="8"/>
        </w:numPr>
        <w:tabs>
          <w:tab w:val="left" w:pos="715"/>
        </w:tabs>
        <w:ind w:left="0" w:firstLine="0"/>
      </w:pPr>
      <w:r>
        <w:rPr>
          <w:rFonts w:hint="cs"/>
          <w:rtl/>
          <w:lang w:bidi="ar"/>
        </w:rPr>
        <w:t>أسفر</w:t>
      </w:r>
      <w:r w:rsidRPr="00753911">
        <w:rPr>
          <w:rFonts w:hint="cs"/>
          <w:rtl/>
          <w:lang w:bidi="ar"/>
        </w:rPr>
        <w:t xml:space="preserve"> العمل في إطار هذا الهدف الاستراتيجي أيضا </w:t>
      </w:r>
      <w:r>
        <w:rPr>
          <w:rFonts w:hint="cs"/>
          <w:rtl/>
          <w:lang w:bidi="ar"/>
        </w:rPr>
        <w:t>عن</w:t>
      </w:r>
      <w:r w:rsidRPr="00753911">
        <w:rPr>
          <w:rFonts w:hint="cs"/>
          <w:rtl/>
          <w:lang w:bidi="ar"/>
        </w:rPr>
        <w:t xml:space="preserve"> تكثيف التعاون ال</w:t>
      </w:r>
      <w:r>
        <w:rPr>
          <w:rFonts w:hint="cs"/>
          <w:rtl/>
          <w:lang w:bidi="ar"/>
        </w:rPr>
        <w:t>تق</w:t>
      </w:r>
      <w:r w:rsidRPr="00753911">
        <w:rPr>
          <w:rFonts w:hint="cs"/>
          <w:rtl/>
          <w:lang w:bidi="ar"/>
        </w:rPr>
        <w:t>ني المباشر بين مكاتب الملكية الفكرية وغيرها من المؤسسات ذات الصلة في الدول الأعضاء في الويبو. وي</w:t>
      </w:r>
      <w:r>
        <w:rPr>
          <w:rFonts w:hint="cs"/>
          <w:rtl/>
          <w:lang w:bidi="ar"/>
        </w:rPr>
        <w:t>ُ</w:t>
      </w:r>
      <w:r w:rsidRPr="00753911">
        <w:rPr>
          <w:rFonts w:hint="cs"/>
          <w:rtl/>
          <w:lang w:bidi="ar"/>
        </w:rPr>
        <w:t>عزى</w:t>
      </w:r>
      <w:r>
        <w:rPr>
          <w:rFonts w:hint="cs"/>
          <w:rtl/>
          <w:lang w:bidi="ar"/>
        </w:rPr>
        <w:t xml:space="preserve"> </w:t>
      </w:r>
      <w:r w:rsidRPr="00753911">
        <w:rPr>
          <w:rFonts w:hint="cs"/>
          <w:rtl/>
          <w:lang w:bidi="ar"/>
        </w:rPr>
        <w:t>هذا الاتجاه</w:t>
      </w:r>
      <w:r>
        <w:rPr>
          <w:rFonts w:hint="cs"/>
          <w:rtl/>
          <w:lang w:bidi="ar"/>
        </w:rPr>
        <w:t>،</w:t>
      </w:r>
      <w:r w:rsidRPr="00753911">
        <w:rPr>
          <w:rFonts w:hint="cs"/>
          <w:rtl/>
          <w:lang w:bidi="ar"/>
        </w:rPr>
        <w:t xml:space="preserve"> </w:t>
      </w:r>
      <w:r>
        <w:rPr>
          <w:rFonts w:hint="cs"/>
          <w:rtl/>
          <w:lang w:bidi="ar"/>
        </w:rPr>
        <w:t>بشكل خاص،</w:t>
      </w:r>
      <w:r w:rsidRPr="00753911">
        <w:rPr>
          <w:rFonts w:hint="cs"/>
          <w:rtl/>
          <w:lang w:bidi="ar"/>
        </w:rPr>
        <w:t xml:space="preserve"> </w:t>
      </w:r>
      <w:r>
        <w:rPr>
          <w:rFonts w:hint="cs"/>
          <w:rtl/>
          <w:lang w:bidi="ar"/>
        </w:rPr>
        <w:t xml:space="preserve">إلى </w:t>
      </w:r>
      <w:r w:rsidRPr="00753911">
        <w:rPr>
          <w:rFonts w:hint="cs"/>
          <w:rtl/>
          <w:lang w:bidi="ar"/>
        </w:rPr>
        <w:t xml:space="preserve">تطوير وتوسيع </w:t>
      </w:r>
      <w:r>
        <w:rPr>
          <w:rFonts w:hint="cs"/>
          <w:rtl/>
          <w:lang w:bidi="ar"/>
        </w:rPr>
        <w:t>م</w:t>
      </w:r>
      <w:r w:rsidRPr="00753911">
        <w:rPr>
          <w:rFonts w:hint="cs"/>
          <w:rtl/>
          <w:lang w:bidi="ar"/>
        </w:rPr>
        <w:t>نص</w:t>
      </w:r>
      <w:r>
        <w:rPr>
          <w:rFonts w:hint="cs"/>
          <w:rtl/>
          <w:lang w:bidi="ar"/>
        </w:rPr>
        <w:t>تين و</w:t>
      </w:r>
      <w:r w:rsidRPr="00753911">
        <w:rPr>
          <w:rFonts w:hint="cs"/>
          <w:rtl/>
          <w:lang w:bidi="ar"/>
        </w:rPr>
        <w:t>خدم</w:t>
      </w:r>
      <w:r>
        <w:rPr>
          <w:rFonts w:hint="cs"/>
          <w:rtl/>
          <w:lang w:bidi="ar"/>
        </w:rPr>
        <w:t>تين</w:t>
      </w:r>
      <w:r w:rsidRPr="00753911">
        <w:rPr>
          <w:rFonts w:hint="cs"/>
          <w:rtl/>
          <w:lang w:bidi="ar"/>
        </w:rPr>
        <w:t xml:space="preserve"> </w:t>
      </w:r>
      <w:r>
        <w:rPr>
          <w:rFonts w:hint="cs"/>
          <w:rtl/>
          <w:lang w:bidi="ar"/>
        </w:rPr>
        <w:t>ل</w:t>
      </w:r>
      <w:r w:rsidRPr="00753911">
        <w:rPr>
          <w:rFonts w:hint="cs"/>
          <w:rtl/>
          <w:lang w:bidi="ar"/>
        </w:rPr>
        <w:t>تكنولوجيا المعلومات تمكن</w:t>
      </w:r>
      <w:r>
        <w:rPr>
          <w:rFonts w:hint="cs"/>
          <w:rtl/>
          <w:lang w:bidi="ar"/>
        </w:rPr>
        <w:t>ان</w:t>
      </w:r>
      <w:r w:rsidRPr="00753911">
        <w:rPr>
          <w:rFonts w:hint="cs"/>
          <w:rtl/>
          <w:lang w:bidi="ar"/>
        </w:rPr>
        <w:t xml:space="preserve"> من تبادل </w:t>
      </w:r>
      <w:r>
        <w:rPr>
          <w:rFonts w:hint="cs"/>
          <w:rtl/>
          <w:lang w:bidi="ar"/>
        </w:rPr>
        <w:t>ال</w:t>
      </w:r>
      <w:r w:rsidRPr="00753911">
        <w:rPr>
          <w:rFonts w:hint="cs"/>
          <w:rtl/>
          <w:lang w:bidi="ar"/>
        </w:rPr>
        <w:t xml:space="preserve">معلومات </w:t>
      </w:r>
      <w:r>
        <w:rPr>
          <w:rFonts w:hint="cs"/>
          <w:rtl/>
          <w:lang w:bidi="ar"/>
        </w:rPr>
        <w:t xml:space="preserve">بصورة </w:t>
      </w:r>
      <w:r w:rsidRPr="00753911">
        <w:rPr>
          <w:rFonts w:hint="cs"/>
          <w:rtl/>
          <w:lang w:bidi="ar"/>
        </w:rPr>
        <w:t>مباشر</w:t>
      </w:r>
      <w:r>
        <w:rPr>
          <w:rFonts w:hint="cs"/>
          <w:rtl/>
          <w:lang w:bidi="ar"/>
        </w:rPr>
        <w:t>ة؛</w:t>
      </w:r>
      <w:r w:rsidRPr="00753911">
        <w:rPr>
          <w:rFonts w:hint="cs"/>
          <w:rtl/>
          <w:lang w:bidi="ar"/>
        </w:rPr>
        <w:t xml:space="preserve"> </w:t>
      </w:r>
      <w:r>
        <w:rPr>
          <w:rFonts w:hint="cs"/>
          <w:rtl/>
          <w:lang w:bidi="ar"/>
        </w:rPr>
        <w:t>وهي</w:t>
      </w:r>
      <w:r w:rsidRPr="00753911">
        <w:rPr>
          <w:rFonts w:hint="cs"/>
          <w:rtl/>
          <w:lang w:bidi="ar"/>
        </w:rPr>
        <w:t xml:space="preserve"> منصة</w:t>
      </w:r>
      <w:r w:rsidRPr="000008F1">
        <w:rPr>
          <w:rtl/>
          <w:lang w:bidi="ar"/>
        </w:rPr>
        <w:t xml:space="preserve"> نظام الويبو للنفاذ المركزي إلى </w:t>
      </w:r>
      <w:r w:rsidR="00E960B6">
        <w:rPr>
          <w:rFonts w:hint="cs"/>
          <w:rtl/>
          <w:lang w:bidi="ar"/>
        </w:rPr>
        <w:t xml:space="preserve">نتائج </w:t>
      </w:r>
      <w:r w:rsidRPr="000008F1">
        <w:rPr>
          <w:rtl/>
          <w:lang w:bidi="ar"/>
        </w:rPr>
        <w:t>البحث والفحص</w:t>
      </w:r>
      <w:r w:rsidRPr="00753911">
        <w:rPr>
          <w:rFonts w:hint="cs"/>
          <w:rtl/>
          <w:lang w:bidi="ar"/>
        </w:rPr>
        <w:t xml:space="preserve"> </w:t>
      </w:r>
      <w:r>
        <w:rPr>
          <w:rFonts w:hint="cs"/>
          <w:rtl/>
          <w:lang w:bidi="ar"/>
        </w:rPr>
        <w:t>(</w:t>
      </w:r>
      <w:r>
        <w:rPr>
          <w:rFonts w:ascii="Arial" w:hAnsi="Arial" w:cs="Arial"/>
          <w:sz w:val="22"/>
          <w:szCs w:val="20"/>
          <w:lang w:bidi="ar"/>
        </w:rPr>
        <w:t>(</w:t>
      </w:r>
      <w:r w:rsidRPr="002948FA">
        <w:rPr>
          <w:rFonts w:asciiTheme="minorBidi" w:hAnsiTheme="minorBidi" w:cstheme="minorBidi"/>
          <w:sz w:val="22"/>
          <w:szCs w:val="22"/>
        </w:rPr>
        <w:t>WIPO</w:t>
      </w:r>
      <w:r w:rsidRPr="00225765">
        <w:rPr>
          <w:lang w:bidi="ar"/>
        </w:rPr>
        <w:t xml:space="preserve"> </w:t>
      </w:r>
      <w:r w:rsidRPr="002948FA">
        <w:rPr>
          <w:rFonts w:asciiTheme="minorBidi" w:hAnsiTheme="minorBidi" w:cstheme="minorBidi"/>
          <w:sz w:val="22"/>
          <w:szCs w:val="22"/>
        </w:rPr>
        <w:t>CASE</w:t>
      </w:r>
      <w:r w:rsidRPr="00753911">
        <w:rPr>
          <w:rFonts w:hint="cs"/>
          <w:rtl/>
          <w:lang w:bidi="ar"/>
        </w:rPr>
        <w:t xml:space="preserve"> </w:t>
      </w:r>
      <w:r>
        <w:rPr>
          <w:rFonts w:hint="cs"/>
          <w:rtl/>
          <w:lang w:bidi="ar"/>
        </w:rPr>
        <w:t xml:space="preserve">التي تمكِّن المكاتب المشاركة من </w:t>
      </w:r>
      <w:r w:rsidRPr="00753911">
        <w:rPr>
          <w:rFonts w:hint="cs"/>
          <w:rtl/>
          <w:lang w:bidi="ar"/>
        </w:rPr>
        <w:t xml:space="preserve">تبادل المعلومات المتعلقة بعمليات بحث </w:t>
      </w:r>
      <w:r>
        <w:rPr>
          <w:rFonts w:hint="cs"/>
          <w:rtl/>
          <w:lang w:bidi="ar"/>
        </w:rPr>
        <w:t>و</w:t>
      </w:r>
      <w:r w:rsidRPr="00753911">
        <w:rPr>
          <w:rFonts w:hint="cs"/>
          <w:rtl/>
          <w:lang w:bidi="ar"/>
        </w:rPr>
        <w:t xml:space="preserve">فحص </w:t>
      </w:r>
      <w:r>
        <w:rPr>
          <w:rFonts w:hint="cs"/>
          <w:rtl/>
          <w:lang w:bidi="ar"/>
        </w:rPr>
        <w:t>البراءات</w:t>
      </w:r>
      <w:r w:rsidRPr="00753911">
        <w:rPr>
          <w:rFonts w:hint="cs"/>
          <w:rtl/>
          <w:lang w:bidi="ar"/>
        </w:rPr>
        <w:t xml:space="preserve">، </w:t>
      </w:r>
      <w:r>
        <w:rPr>
          <w:rFonts w:hint="cs"/>
          <w:rtl/>
          <w:lang w:bidi="ar"/>
        </w:rPr>
        <w:t xml:space="preserve">وتقدم </w:t>
      </w:r>
      <w:r w:rsidRPr="00714C3F">
        <w:rPr>
          <w:rtl/>
          <w:lang w:bidi="ar"/>
        </w:rPr>
        <w:t>خدمة الويبو للنفاذ الرقمي إلى وثائق الأولوية</w:t>
      </w:r>
      <w:r w:rsidRPr="00714C3F">
        <w:rPr>
          <w:rFonts w:hint="cs"/>
          <w:rtl/>
          <w:lang w:bidi="ar"/>
        </w:rPr>
        <w:t xml:space="preserve"> </w:t>
      </w:r>
      <w:r w:rsidRPr="00753911">
        <w:rPr>
          <w:rFonts w:hint="cs"/>
          <w:rtl/>
          <w:lang w:bidi="ar"/>
        </w:rPr>
        <w:t>(</w:t>
      </w:r>
      <w:r w:rsidRPr="002948FA">
        <w:rPr>
          <w:rFonts w:asciiTheme="minorBidi" w:hAnsiTheme="minorBidi" w:cstheme="minorBidi" w:hint="cs"/>
          <w:sz w:val="22"/>
          <w:szCs w:val="22"/>
        </w:rPr>
        <w:t>DAS</w:t>
      </w:r>
      <w:r w:rsidRPr="00753911">
        <w:rPr>
          <w:rFonts w:hint="cs"/>
          <w:rtl/>
          <w:lang w:bidi="ar"/>
        </w:rPr>
        <w:t xml:space="preserve">). </w:t>
      </w:r>
      <w:r>
        <w:rPr>
          <w:rFonts w:hint="cs"/>
          <w:rtl/>
          <w:lang w:bidi="ar"/>
        </w:rPr>
        <w:t>وقد حققت</w:t>
      </w:r>
      <w:r w:rsidRPr="00753911">
        <w:rPr>
          <w:rFonts w:hint="cs"/>
          <w:rtl/>
          <w:lang w:bidi="ar"/>
        </w:rPr>
        <w:t xml:space="preserve"> الويبو تقدما كبيرا في توسيع</w:t>
      </w:r>
      <w:r>
        <w:rPr>
          <w:rFonts w:hint="cs"/>
          <w:rtl/>
          <w:lang w:bidi="ar"/>
        </w:rPr>
        <w:t xml:space="preserve"> نطاق</w:t>
      </w:r>
      <w:r w:rsidRPr="00753911">
        <w:rPr>
          <w:rFonts w:hint="cs"/>
          <w:rtl/>
          <w:lang w:bidi="ar"/>
        </w:rPr>
        <w:t xml:space="preserve"> كل</w:t>
      </w:r>
      <w:r>
        <w:rPr>
          <w:rFonts w:hint="cs"/>
          <w:rtl/>
          <w:lang w:bidi="ar"/>
        </w:rPr>
        <w:t>ا</w:t>
      </w:r>
      <w:r w:rsidRPr="00753911">
        <w:rPr>
          <w:rFonts w:hint="cs"/>
          <w:rtl/>
          <w:lang w:bidi="ar"/>
        </w:rPr>
        <w:t xml:space="preserve"> الخدم</w:t>
      </w:r>
      <w:r>
        <w:rPr>
          <w:rFonts w:hint="cs"/>
          <w:rtl/>
          <w:lang w:bidi="ar"/>
        </w:rPr>
        <w:t xml:space="preserve">تين لمستخدمين </w:t>
      </w:r>
      <w:r w:rsidRPr="00753911">
        <w:rPr>
          <w:rFonts w:hint="cs"/>
          <w:rtl/>
          <w:lang w:bidi="ar"/>
        </w:rPr>
        <w:t>مؤسسي</w:t>
      </w:r>
      <w:r>
        <w:rPr>
          <w:rFonts w:hint="cs"/>
          <w:rtl/>
          <w:lang w:bidi="ar"/>
        </w:rPr>
        <w:t>ين</w:t>
      </w:r>
      <w:r w:rsidRPr="00753911">
        <w:rPr>
          <w:rFonts w:hint="cs"/>
          <w:rtl/>
          <w:lang w:bidi="ar"/>
        </w:rPr>
        <w:t xml:space="preserve"> </w:t>
      </w:r>
      <w:r>
        <w:rPr>
          <w:rFonts w:hint="cs"/>
          <w:rtl/>
          <w:lang w:bidi="ar"/>
        </w:rPr>
        <w:t>جدد</w:t>
      </w:r>
      <w:r w:rsidRPr="00753911">
        <w:rPr>
          <w:rFonts w:hint="cs"/>
          <w:rtl/>
          <w:lang w:bidi="ar"/>
        </w:rPr>
        <w:t xml:space="preserve">. </w:t>
      </w:r>
      <w:r>
        <w:rPr>
          <w:rFonts w:hint="cs"/>
          <w:rtl/>
          <w:lang w:bidi="ar"/>
        </w:rPr>
        <w:t>وبلغ إجمالي</w:t>
      </w:r>
      <w:r w:rsidRPr="00753911">
        <w:rPr>
          <w:rFonts w:hint="cs"/>
          <w:rtl/>
          <w:lang w:bidi="ar"/>
        </w:rPr>
        <w:t xml:space="preserve"> </w:t>
      </w:r>
      <w:r>
        <w:rPr>
          <w:rFonts w:hint="cs"/>
          <w:rtl/>
          <w:lang w:bidi="ar"/>
        </w:rPr>
        <w:t>ال</w:t>
      </w:r>
      <w:r w:rsidRPr="00753911">
        <w:rPr>
          <w:rFonts w:hint="cs"/>
          <w:rtl/>
          <w:lang w:bidi="ar"/>
        </w:rPr>
        <w:t>مكاتب</w:t>
      </w:r>
      <w:r>
        <w:rPr>
          <w:rFonts w:hint="cs"/>
          <w:rtl/>
          <w:lang w:bidi="ar"/>
        </w:rPr>
        <w:t xml:space="preserve"> التي تستخدم </w:t>
      </w:r>
      <w:r w:rsidR="00E960B6">
        <w:rPr>
          <w:rFonts w:hint="cs"/>
          <w:rtl/>
          <w:lang w:bidi="ar"/>
        </w:rPr>
        <w:t xml:space="preserve">نظام </w:t>
      </w:r>
      <w:r w:rsidR="00E960B6">
        <w:rPr>
          <w:lang w:bidi="ar"/>
        </w:rPr>
        <w:t>WIPO CASE</w:t>
      </w:r>
      <w:r>
        <w:rPr>
          <w:rFonts w:hint="cs"/>
          <w:rtl/>
          <w:lang w:bidi="ar"/>
        </w:rPr>
        <w:t xml:space="preserve"> </w:t>
      </w:r>
      <w:r w:rsidRPr="00753911">
        <w:rPr>
          <w:rFonts w:hint="cs"/>
          <w:rtl/>
          <w:lang w:bidi="ar"/>
        </w:rPr>
        <w:t>21</w:t>
      </w:r>
      <w:r>
        <w:rPr>
          <w:rFonts w:hint="cs"/>
          <w:rtl/>
          <w:lang w:bidi="ar"/>
        </w:rPr>
        <w:t xml:space="preserve"> مكتبا</w:t>
      </w:r>
      <w:r w:rsidRPr="00753911">
        <w:rPr>
          <w:rFonts w:hint="cs"/>
          <w:rtl/>
          <w:lang w:bidi="ar"/>
        </w:rPr>
        <w:t xml:space="preserve"> خلال فترة </w:t>
      </w:r>
      <w:r>
        <w:rPr>
          <w:rFonts w:hint="cs"/>
          <w:rtl/>
          <w:lang w:bidi="ar"/>
        </w:rPr>
        <w:t>ال</w:t>
      </w:r>
      <w:r w:rsidRPr="00753911">
        <w:rPr>
          <w:rFonts w:hint="cs"/>
          <w:rtl/>
          <w:lang w:bidi="ar"/>
        </w:rPr>
        <w:t xml:space="preserve">سنوات </w:t>
      </w:r>
      <w:r>
        <w:rPr>
          <w:rFonts w:hint="cs"/>
          <w:rtl/>
          <w:lang w:bidi="ar"/>
        </w:rPr>
        <w:t>الست ل</w:t>
      </w:r>
      <w:r w:rsidRPr="00753911">
        <w:rPr>
          <w:rFonts w:hint="cs"/>
          <w:rtl/>
          <w:lang w:bidi="ar"/>
        </w:rPr>
        <w:t>لخطة الاستراتيجية ، وافقت 10</w:t>
      </w:r>
      <w:r>
        <w:rPr>
          <w:rFonts w:hint="cs"/>
          <w:rtl/>
          <w:lang w:bidi="ar"/>
        </w:rPr>
        <w:t xml:space="preserve"> مكاتب</w:t>
      </w:r>
      <w:r w:rsidRPr="00753911">
        <w:rPr>
          <w:rFonts w:hint="cs"/>
          <w:rtl/>
          <w:lang w:bidi="ar"/>
        </w:rPr>
        <w:t xml:space="preserve"> منها على تقديم ملف</w:t>
      </w:r>
      <w:r>
        <w:rPr>
          <w:rFonts w:hint="cs"/>
          <w:rtl/>
          <w:lang w:bidi="ar"/>
        </w:rPr>
        <w:t xml:space="preserve">ات </w:t>
      </w:r>
      <w:r w:rsidRPr="00753911">
        <w:rPr>
          <w:rFonts w:hint="cs"/>
          <w:rtl/>
          <w:lang w:bidi="ar"/>
        </w:rPr>
        <w:t xml:space="preserve">معلومات </w:t>
      </w:r>
      <w:r>
        <w:rPr>
          <w:rFonts w:hint="cs"/>
          <w:rtl/>
          <w:lang w:bidi="ar"/>
        </w:rPr>
        <w:t>لمكاتب أخرى</w:t>
      </w:r>
      <w:r w:rsidRPr="00753911">
        <w:rPr>
          <w:rFonts w:hint="cs"/>
          <w:rtl/>
          <w:lang w:bidi="ar"/>
        </w:rPr>
        <w:t xml:space="preserve">. </w:t>
      </w:r>
      <w:proofErr w:type="gramStart"/>
      <w:r>
        <w:rPr>
          <w:rFonts w:hint="cs"/>
          <w:rtl/>
          <w:lang w:bidi="ar"/>
        </w:rPr>
        <w:t>وبلغ</w:t>
      </w:r>
      <w:proofErr w:type="gramEnd"/>
      <w:r>
        <w:rPr>
          <w:rFonts w:hint="cs"/>
          <w:rtl/>
          <w:lang w:bidi="ar"/>
        </w:rPr>
        <w:t xml:space="preserve"> عدد المكاتب المشاركة في </w:t>
      </w:r>
      <w:r w:rsidR="00266721">
        <w:rPr>
          <w:rFonts w:hint="cs"/>
          <w:rtl/>
          <w:lang w:bidi="ar"/>
        </w:rPr>
        <w:t>ذلك النظام</w:t>
      </w:r>
      <w:r w:rsidRPr="00753911">
        <w:rPr>
          <w:rFonts w:hint="cs"/>
          <w:rtl/>
          <w:lang w:bidi="ar"/>
        </w:rPr>
        <w:t xml:space="preserve"> 11</w:t>
      </w:r>
      <w:r>
        <w:rPr>
          <w:rFonts w:hint="cs"/>
          <w:rtl/>
          <w:lang w:bidi="ar"/>
        </w:rPr>
        <w:t xml:space="preserve"> مكتبا</w:t>
      </w:r>
      <w:r w:rsidRPr="00753911">
        <w:rPr>
          <w:rFonts w:hint="cs"/>
          <w:rtl/>
          <w:lang w:bidi="ar"/>
        </w:rPr>
        <w:t xml:space="preserve"> في نهاية 2015.</w:t>
      </w:r>
    </w:p>
    <w:p w:rsidR="00795423" w:rsidRDefault="00795423" w:rsidP="00D61875">
      <w:pPr>
        <w:pStyle w:val="NumberedParaAR"/>
        <w:keepLines/>
        <w:numPr>
          <w:ilvl w:val="0"/>
          <w:numId w:val="8"/>
        </w:numPr>
        <w:tabs>
          <w:tab w:val="left" w:pos="715"/>
        </w:tabs>
        <w:ind w:left="0" w:firstLine="0"/>
      </w:pPr>
      <w:r>
        <w:rPr>
          <w:rFonts w:hint="cs"/>
          <w:rtl/>
          <w:lang w:bidi="ar"/>
        </w:rPr>
        <w:t>و</w:t>
      </w:r>
      <w:r w:rsidRPr="00225765">
        <w:rPr>
          <w:rFonts w:hint="cs"/>
          <w:rtl/>
          <w:lang w:bidi="ar"/>
        </w:rPr>
        <w:t>إضافة إلى ذلك، ساعدت الاستثمارات</w:t>
      </w:r>
      <w:r>
        <w:rPr>
          <w:rFonts w:hint="cs"/>
          <w:rtl/>
          <w:lang w:bidi="ar"/>
        </w:rPr>
        <w:t xml:space="preserve"> التي </w:t>
      </w:r>
      <w:proofErr w:type="spellStart"/>
      <w:r>
        <w:rPr>
          <w:rFonts w:hint="cs"/>
          <w:rtl/>
          <w:lang w:bidi="ar"/>
        </w:rPr>
        <w:t>ضختها</w:t>
      </w:r>
      <w:proofErr w:type="spellEnd"/>
      <w:r>
        <w:rPr>
          <w:rFonts w:hint="cs"/>
          <w:rtl/>
          <w:lang w:bidi="ar"/>
        </w:rPr>
        <w:t xml:space="preserve"> الويبو</w:t>
      </w:r>
      <w:r w:rsidRPr="00225765">
        <w:rPr>
          <w:rFonts w:hint="cs"/>
          <w:rtl/>
          <w:lang w:bidi="ar"/>
        </w:rPr>
        <w:t xml:space="preserve"> في البنية التحتية للملكية الفكرية أيضا </w:t>
      </w:r>
      <w:r>
        <w:rPr>
          <w:rFonts w:hint="cs"/>
          <w:rtl/>
          <w:lang w:bidi="ar"/>
        </w:rPr>
        <w:t>ع</w:t>
      </w:r>
      <w:r w:rsidRPr="00225765">
        <w:rPr>
          <w:rFonts w:hint="cs"/>
          <w:rtl/>
          <w:lang w:bidi="ar"/>
        </w:rPr>
        <w:t xml:space="preserve">لى </w:t>
      </w:r>
      <w:r>
        <w:rPr>
          <w:rtl/>
          <w:lang w:bidi="ar"/>
        </w:rPr>
        <w:t xml:space="preserve">تحسين </w:t>
      </w:r>
      <w:r w:rsidRPr="00225765">
        <w:rPr>
          <w:rtl/>
          <w:lang w:bidi="ar"/>
        </w:rPr>
        <w:t xml:space="preserve">نفاذ الأشخاص ضعيفي البصر إلى </w:t>
      </w:r>
      <w:r>
        <w:rPr>
          <w:rFonts w:hint="cs"/>
          <w:rtl/>
          <w:lang w:bidi="ar"/>
        </w:rPr>
        <w:t>المصنفات</w:t>
      </w:r>
      <w:r w:rsidRPr="00225765">
        <w:rPr>
          <w:rtl/>
          <w:lang w:bidi="ar"/>
        </w:rPr>
        <w:t xml:space="preserve"> المنشورة</w:t>
      </w:r>
      <w:r w:rsidRPr="00225765">
        <w:rPr>
          <w:rFonts w:hint="cs"/>
          <w:rtl/>
          <w:lang w:bidi="ar"/>
        </w:rPr>
        <w:t xml:space="preserve">. </w:t>
      </w:r>
      <w:r w:rsidR="00D61875">
        <w:rPr>
          <w:rFonts w:hint="cs"/>
          <w:rtl/>
          <w:lang w:bidi="ar"/>
        </w:rPr>
        <w:t>وأفضى</w:t>
      </w:r>
      <w:r w:rsidRPr="00225765">
        <w:rPr>
          <w:rFonts w:hint="cs"/>
          <w:rtl/>
          <w:lang w:bidi="ar"/>
        </w:rPr>
        <w:t xml:space="preserve"> </w:t>
      </w:r>
      <w:r>
        <w:rPr>
          <w:rFonts w:hint="cs"/>
          <w:rtl/>
          <w:lang w:bidi="ar"/>
        </w:rPr>
        <w:t>ال</w:t>
      </w:r>
      <w:r w:rsidRPr="00225765">
        <w:rPr>
          <w:rFonts w:hint="cs"/>
          <w:rtl/>
          <w:lang w:bidi="ar"/>
        </w:rPr>
        <w:t xml:space="preserve">حوار بين 42 </w:t>
      </w:r>
      <w:r>
        <w:rPr>
          <w:rFonts w:hint="cs"/>
          <w:rtl/>
          <w:lang w:bidi="ar"/>
        </w:rPr>
        <w:t xml:space="preserve">بلدا بشأن </w:t>
      </w:r>
      <w:r w:rsidRPr="00225765">
        <w:rPr>
          <w:rFonts w:hint="cs"/>
          <w:rtl/>
          <w:lang w:bidi="ar"/>
        </w:rPr>
        <w:t>السياسات</w:t>
      </w:r>
      <w:r>
        <w:rPr>
          <w:rFonts w:hint="cs"/>
          <w:rtl/>
          <w:lang w:bidi="ar"/>
        </w:rPr>
        <w:t xml:space="preserve"> العامة،</w:t>
      </w:r>
      <w:r w:rsidRPr="00225765">
        <w:rPr>
          <w:rFonts w:hint="cs"/>
          <w:rtl/>
          <w:lang w:bidi="ar"/>
        </w:rPr>
        <w:t xml:space="preserve"> ال</w:t>
      </w:r>
      <w:r>
        <w:rPr>
          <w:rFonts w:hint="cs"/>
          <w:rtl/>
          <w:lang w:bidi="ar"/>
        </w:rPr>
        <w:t>ذ</w:t>
      </w:r>
      <w:r w:rsidRPr="00225765">
        <w:rPr>
          <w:rFonts w:hint="cs"/>
          <w:rtl/>
          <w:lang w:bidi="ar"/>
        </w:rPr>
        <w:t xml:space="preserve">ي </w:t>
      </w:r>
      <w:r>
        <w:rPr>
          <w:rFonts w:hint="cs"/>
          <w:rtl/>
          <w:lang w:bidi="ar"/>
        </w:rPr>
        <w:t>شرعت فيه</w:t>
      </w:r>
      <w:r w:rsidRPr="00225765">
        <w:rPr>
          <w:rFonts w:hint="cs"/>
          <w:rtl/>
          <w:lang w:bidi="ar"/>
        </w:rPr>
        <w:t xml:space="preserve"> الويبو في</w:t>
      </w:r>
      <w:r>
        <w:rPr>
          <w:rFonts w:hint="cs"/>
          <w:rtl/>
          <w:lang w:bidi="ar"/>
        </w:rPr>
        <w:t xml:space="preserve"> الثنائية</w:t>
      </w:r>
      <w:r w:rsidRPr="00225765">
        <w:rPr>
          <w:rFonts w:hint="cs"/>
          <w:rtl/>
          <w:lang w:bidi="ar"/>
        </w:rPr>
        <w:t xml:space="preserve"> 2010/11</w:t>
      </w:r>
      <w:r>
        <w:rPr>
          <w:rFonts w:hint="cs"/>
          <w:rtl/>
          <w:lang w:bidi="ar"/>
        </w:rPr>
        <w:t xml:space="preserve">، إلى </w:t>
      </w:r>
      <w:r w:rsidRPr="00225765">
        <w:rPr>
          <w:rFonts w:hint="cs"/>
          <w:rtl/>
          <w:lang w:bidi="ar"/>
        </w:rPr>
        <w:t xml:space="preserve">إنشاء </w:t>
      </w:r>
      <w:r w:rsidR="00D02E92" w:rsidRPr="00D02E92">
        <w:rPr>
          <w:rtl/>
          <w:lang w:bidi="ar"/>
        </w:rPr>
        <w:t>خدمة نظام الوسطاء الموثوقين للموارد المتاحة عالمياً (</w:t>
      </w:r>
      <w:r w:rsidR="00D02E92" w:rsidRPr="00D02E92">
        <w:rPr>
          <w:lang w:bidi="ar"/>
        </w:rPr>
        <w:t>TIGAR</w:t>
      </w:r>
      <w:r w:rsidR="00D02E92" w:rsidRPr="00D02E92">
        <w:rPr>
          <w:rtl/>
          <w:lang w:bidi="ar"/>
        </w:rPr>
        <w:t>)</w:t>
      </w:r>
      <w:r w:rsidRPr="00225765">
        <w:rPr>
          <w:rFonts w:hint="cs"/>
          <w:rtl/>
          <w:lang w:bidi="ar"/>
        </w:rPr>
        <w:t xml:space="preserve">، </w:t>
      </w:r>
      <w:r>
        <w:rPr>
          <w:rFonts w:hint="cs"/>
          <w:rtl/>
          <w:lang w:bidi="ar"/>
        </w:rPr>
        <w:t>وهي منبرا</w:t>
      </w:r>
      <w:r w:rsidRPr="00225765">
        <w:rPr>
          <w:rFonts w:hint="cs"/>
          <w:rtl/>
          <w:lang w:bidi="ar"/>
        </w:rPr>
        <w:t xml:space="preserve"> لتعزيز تبادل الكتب المحمية بحق</w:t>
      </w:r>
      <w:r>
        <w:rPr>
          <w:rFonts w:hint="cs"/>
          <w:rtl/>
          <w:lang w:bidi="ar"/>
        </w:rPr>
        <w:t xml:space="preserve"> المؤلف، من خلال تمكين </w:t>
      </w:r>
      <w:r w:rsidRPr="00B61FF6">
        <w:rPr>
          <w:rtl/>
          <w:lang w:bidi="ar"/>
        </w:rPr>
        <w:t>الناشرين من إتاحة مؤل</w:t>
      </w:r>
      <w:r>
        <w:rPr>
          <w:rtl/>
          <w:lang w:bidi="ar"/>
        </w:rPr>
        <w:t>فاتهم بسهولة للوسطاء الموثوق به</w:t>
      </w:r>
      <w:r>
        <w:rPr>
          <w:rFonts w:hint="cs"/>
          <w:rtl/>
          <w:lang w:bidi="ar"/>
        </w:rPr>
        <w:t xml:space="preserve">م، </w:t>
      </w:r>
      <w:r w:rsidRPr="00225765">
        <w:rPr>
          <w:rFonts w:hint="cs"/>
          <w:rtl/>
          <w:lang w:bidi="ar"/>
        </w:rPr>
        <w:t xml:space="preserve">الذين </w:t>
      </w:r>
      <w:r w:rsidR="00D02E92">
        <w:rPr>
          <w:rFonts w:hint="cs"/>
          <w:rtl/>
          <w:lang w:bidi="ar"/>
        </w:rPr>
        <w:t>يتبادلونها ويبادلونها</w:t>
      </w:r>
      <w:r w:rsidRPr="00225765">
        <w:rPr>
          <w:rFonts w:hint="cs"/>
          <w:rtl/>
          <w:lang w:bidi="ar"/>
        </w:rPr>
        <w:t xml:space="preserve"> مع المكتبات المتخصصة في </w:t>
      </w:r>
      <w:r>
        <w:rPr>
          <w:rFonts w:hint="cs"/>
          <w:rtl/>
          <w:lang w:bidi="ar"/>
        </w:rPr>
        <w:t xml:space="preserve">أنساق </w:t>
      </w:r>
      <w:r w:rsidR="00D02E92">
        <w:rPr>
          <w:rFonts w:hint="cs"/>
          <w:rtl/>
          <w:lang w:bidi="ar"/>
        </w:rPr>
        <w:t>يتيسر الاطلاع عليها ل</w:t>
      </w:r>
      <w:r w:rsidRPr="00225765">
        <w:rPr>
          <w:rFonts w:hint="cs"/>
          <w:rtl/>
          <w:lang w:bidi="ar"/>
        </w:rPr>
        <w:t xml:space="preserve">لقراء </w:t>
      </w:r>
      <w:r w:rsidR="00D02E92">
        <w:rPr>
          <w:rFonts w:hint="cs"/>
          <w:rtl/>
          <w:lang w:bidi="ar"/>
        </w:rPr>
        <w:t>ذوي الإعاقات في قراءة المطبوعات</w:t>
      </w:r>
      <w:r w:rsidRPr="00225765">
        <w:rPr>
          <w:rFonts w:hint="cs"/>
          <w:rtl/>
          <w:lang w:bidi="ar"/>
        </w:rPr>
        <w:t xml:space="preserve">. </w:t>
      </w:r>
      <w:proofErr w:type="gramStart"/>
      <w:r>
        <w:rPr>
          <w:rFonts w:hint="cs"/>
          <w:rtl/>
          <w:lang w:bidi="ar"/>
        </w:rPr>
        <w:t>و</w:t>
      </w:r>
      <w:r w:rsidRPr="00225765">
        <w:rPr>
          <w:rFonts w:hint="cs"/>
          <w:rtl/>
          <w:lang w:bidi="ar"/>
        </w:rPr>
        <w:t>بدأ</w:t>
      </w:r>
      <w:proofErr w:type="gramEnd"/>
      <w:r w:rsidR="00D02E92">
        <w:rPr>
          <w:rFonts w:hint="eastAsia"/>
          <w:rtl/>
          <w:lang w:bidi="ar"/>
        </w:rPr>
        <w:t> </w:t>
      </w:r>
      <w:r w:rsidRPr="00225765">
        <w:rPr>
          <w:rFonts w:hint="cs"/>
          <w:rtl/>
          <w:lang w:bidi="ar"/>
        </w:rPr>
        <w:t xml:space="preserve">تبادل الكتب في أكتوبر 2011 </w:t>
      </w:r>
      <w:r>
        <w:rPr>
          <w:rFonts w:hint="cs"/>
          <w:rtl/>
          <w:lang w:bidi="ar"/>
        </w:rPr>
        <w:t>بين</w:t>
      </w:r>
      <w:r w:rsidRPr="00225765">
        <w:rPr>
          <w:rFonts w:hint="cs"/>
          <w:rtl/>
          <w:lang w:bidi="ar"/>
        </w:rPr>
        <w:t xml:space="preserve"> مجموعة </w:t>
      </w:r>
      <w:r>
        <w:rPr>
          <w:rFonts w:hint="cs"/>
          <w:rtl/>
          <w:lang w:bidi="ar"/>
        </w:rPr>
        <w:t xml:space="preserve">تتألف </w:t>
      </w:r>
      <w:r w:rsidRPr="00225765">
        <w:rPr>
          <w:rFonts w:hint="cs"/>
          <w:rtl/>
          <w:lang w:bidi="ar"/>
        </w:rPr>
        <w:t xml:space="preserve">من أربعة </w:t>
      </w:r>
      <w:r>
        <w:rPr>
          <w:rtl/>
          <w:lang w:bidi="ar"/>
        </w:rPr>
        <w:t xml:space="preserve">وسطاء </w:t>
      </w:r>
      <w:r w:rsidRPr="008B0FFD">
        <w:rPr>
          <w:rtl/>
          <w:lang w:bidi="ar"/>
        </w:rPr>
        <w:t>موثوق بهم</w:t>
      </w:r>
      <w:r>
        <w:rPr>
          <w:rFonts w:hint="cs"/>
          <w:rtl/>
          <w:lang w:bidi="ar"/>
        </w:rPr>
        <w:t>،</w:t>
      </w:r>
      <w:r w:rsidRPr="008B0FFD">
        <w:rPr>
          <w:rFonts w:hint="cs"/>
          <w:rtl/>
          <w:lang w:bidi="ar"/>
        </w:rPr>
        <w:t xml:space="preserve"> </w:t>
      </w:r>
      <w:r w:rsidRPr="00225765">
        <w:rPr>
          <w:rFonts w:hint="cs"/>
          <w:rtl/>
          <w:lang w:bidi="ar"/>
        </w:rPr>
        <w:t xml:space="preserve">وثلاثة </w:t>
      </w:r>
      <w:r>
        <w:rPr>
          <w:rFonts w:hint="cs"/>
          <w:rtl/>
          <w:lang w:bidi="ar"/>
        </w:rPr>
        <w:t xml:space="preserve">من </w:t>
      </w:r>
      <w:r w:rsidRPr="00225765">
        <w:rPr>
          <w:rFonts w:hint="cs"/>
          <w:rtl/>
          <w:lang w:bidi="ar"/>
        </w:rPr>
        <w:t xml:space="preserve">أصحاب الحقوق. </w:t>
      </w:r>
      <w:proofErr w:type="gramStart"/>
      <w:r>
        <w:rPr>
          <w:rFonts w:hint="cs"/>
          <w:rtl/>
          <w:lang w:bidi="ar"/>
        </w:rPr>
        <w:t>وفي</w:t>
      </w:r>
      <w:proofErr w:type="gramEnd"/>
      <w:r w:rsidRPr="00225765">
        <w:rPr>
          <w:rFonts w:hint="cs"/>
          <w:rtl/>
          <w:lang w:bidi="ar"/>
        </w:rPr>
        <w:t xml:space="preserve"> نهاية 2014، </w:t>
      </w:r>
      <w:r>
        <w:rPr>
          <w:rFonts w:hint="cs"/>
          <w:rtl/>
          <w:lang w:bidi="ar"/>
        </w:rPr>
        <w:t>تمكنت المجموعة من تحميل</w:t>
      </w:r>
      <w:r w:rsidRPr="00225765">
        <w:rPr>
          <w:rFonts w:hint="cs"/>
          <w:rtl/>
          <w:lang w:bidi="ar"/>
        </w:rPr>
        <w:t xml:space="preserve"> حوالي </w:t>
      </w:r>
      <w:r w:rsidRPr="008B0FFD">
        <w:rPr>
          <w:lang w:bidi="ar"/>
        </w:rPr>
        <w:t>2</w:t>
      </w:r>
      <w:r>
        <w:rPr>
          <w:lang w:bidi="ar"/>
        </w:rPr>
        <w:t xml:space="preserve"> </w:t>
      </w:r>
      <w:r w:rsidRPr="008B0FFD">
        <w:rPr>
          <w:lang w:bidi="ar"/>
        </w:rPr>
        <w:t>500</w:t>
      </w:r>
      <w:r w:rsidR="00DC19CA">
        <w:rPr>
          <w:rtl/>
          <w:lang w:bidi="ar"/>
        </w:rPr>
        <w:t xml:space="preserve"> </w:t>
      </w:r>
      <w:r w:rsidRPr="00225765">
        <w:rPr>
          <w:rFonts w:hint="cs"/>
          <w:rtl/>
          <w:lang w:bidi="ar"/>
        </w:rPr>
        <w:t>كت</w:t>
      </w:r>
      <w:r>
        <w:rPr>
          <w:rFonts w:hint="cs"/>
          <w:rtl/>
          <w:lang w:bidi="ar"/>
        </w:rPr>
        <w:t>اب سمعي</w:t>
      </w:r>
      <w:r w:rsidRPr="00225765">
        <w:rPr>
          <w:rFonts w:hint="cs"/>
          <w:rtl/>
          <w:lang w:bidi="ar"/>
        </w:rPr>
        <w:t xml:space="preserve"> من 45 </w:t>
      </w:r>
      <w:r>
        <w:rPr>
          <w:rFonts w:hint="cs"/>
          <w:rtl/>
          <w:lang w:bidi="ar"/>
        </w:rPr>
        <w:t>من أصحاب الحقو</w:t>
      </w:r>
      <w:r>
        <w:rPr>
          <w:rFonts w:hint="cs"/>
          <w:rtl/>
          <w:lang w:bidi="ar-EG"/>
        </w:rPr>
        <w:t xml:space="preserve">ق الذين </w:t>
      </w:r>
      <w:r>
        <w:rPr>
          <w:rFonts w:hint="cs"/>
          <w:rtl/>
          <w:lang w:bidi="ar"/>
        </w:rPr>
        <w:t xml:space="preserve">ارتفع عددهم </w:t>
      </w:r>
      <w:r w:rsidRPr="00225765">
        <w:rPr>
          <w:rFonts w:hint="cs"/>
          <w:rtl/>
          <w:lang w:bidi="ar"/>
        </w:rPr>
        <w:t>إلى 25</w:t>
      </w:r>
      <w:r w:rsidR="00D02E92">
        <w:rPr>
          <w:rFonts w:hint="eastAsia"/>
          <w:rtl/>
          <w:lang w:bidi="ar"/>
        </w:rPr>
        <w:t> </w:t>
      </w:r>
      <w:r>
        <w:rPr>
          <w:rFonts w:hint="cs"/>
          <w:rtl/>
          <w:lang w:bidi="ar"/>
        </w:rPr>
        <w:t>صاحب حق</w:t>
      </w:r>
      <w:r w:rsidRPr="00225765">
        <w:rPr>
          <w:rFonts w:hint="cs"/>
          <w:rtl/>
          <w:lang w:bidi="ar"/>
        </w:rPr>
        <w:t xml:space="preserve">. </w:t>
      </w:r>
      <w:r>
        <w:rPr>
          <w:rFonts w:hint="cs"/>
          <w:rtl/>
          <w:lang w:bidi="ar"/>
        </w:rPr>
        <w:t xml:space="preserve">واستفاد </w:t>
      </w:r>
      <w:r w:rsidRPr="00225765">
        <w:rPr>
          <w:rFonts w:hint="cs"/>
          <w:rtl/>
          <w:lang w:bidi="ar"/>
        </w:rPr>
        <w:t xml:space="preserve">أيضا من هذه الخدمة </w:t>
      </w:r>
      <w:r>
        <w:rPr>
          <w:rFonts w:hint="cs"/>
          <w:rtl/>
          <w:lang w:bidi="ar"/>
        </w:rPr>
        <w:t>نحو</w:t>
      </w:r>
      <w:r w:rsidRPr="00225765">
        <w:rPr>
          <w:rFonts w:hint="cs"/>
          <w:rtl/>
          <w:lang w:bidi="ar"/>
        </w:rPr>
        <w:t xml:space="preserve"> </w:t>
      </w:r>
      <w:r w:rsidRPr="00054000">
        <w:rPr>
          <w:lang w:bidi="ar"/>
        </w:rPr>
        <w:t>16</w:t>
      </w:r>
      <w:r>
        <w:rPr>
          <w:lang w:bidi="ar"/>
        </w:rPr>
        <w:t xml:space="preserve"> </w:t>
      </w:r>
      <w:r w:rsidRPr="00054000">
        <w:rPr>
          <w:lang w:bidi="ar"/>
        </w:rPr>
        <w:t>000</w:t>
      </w:r>
      <w:r w:rsidR="00DC19CA">
        <w:rPr>
          <w:rtl/>
          <w:lang w:bidi="ar"/>
        </w:rPr>
        <w:t xml:space="preserve"> </w:t>
      </w:r>
      <w:proofErr w:type="gramStart"/>
      <w:r>
        <w:rPr>
          <w:rFonts w:hint="cs"/>
          <w:rtl/>
          <w:lang w:bidi="ar"/>
        </w:rPr>
        <w:t>شخص</w:t>
      </w:r>
      <w:proofErr w:type="gramEnd"/>
      <w:r>
        <w:rPr>
          <w:rFonts w:hint="cs"/>
          <w:rtl/>
          <w:lang w:bidi="ar"/>
        </w:rPr>
        <w:t xml:space="preserve"> تقريبا</w:t>
      </w:r>
      <w:r w:rsidRPr="00225765">
        <w:rPr>
          <w:rFonts w:hint="cs"/>
          <w:rtl/>
          <w:lang w:bidi="ar"/>
        </w:rPr>
        <w:t xml:space="preserve"> </w:t>
      </w:r>
      <w:r>
        <w:rPr>
          <w:rFonts w:hint="cs"/>
          <w:rtl/>
          <w:lang w:bidi="ar"/>
        </w:rPr>
        <w:t xml:space="preserve">من </w:t>
      </w:r>
      <w:r w:rsidRPr="00DA060E">
        <w:rPr>
          <w:rtl/>
          <w:lang w:bidi="ar"/>
        </w:rPr>
        <w:t>العاجزين عن قراء</w:t>
      </w:r>
      <w:r>
        <w:rPr>
          <w:rFonts w:hint="cs"/>
          <w:rtl/>
          <w:lang w:bidi="ar"/>
        </w:rPr>
        <w:t>ة</w:t>
      </w:r>
      <w:r w:rsidRPr="00DA060E">
        <w:rPr>
          <w:rtl/>
          <w:lang w:bidi="ar"/>
        </w:rPr>
        <w:t xml:space="preserve"> المطبوعات</w:t>
      </w:r>
      <w:r w:rsidRPr="00225765">
        <w:rPr>
          <w:rFonts w:hint="cs"/>
          <w:rtl/>
          <w:lang w:bidi="ar"/>
        </w:rPr>
        <w:t xml:space="preserve">. </w:t>
      </w:r>
      <w:proofErr w:type="gramStart"/>
      <w:r w:rsidR="00D02E92">
        <w:rPr>
          <w:rFonts w:hint="cs"/>
          <w:rtl/>
          <w:lang w:bidi="ar"/>
        </w:rPr>
        <w:t>و</w:t>
      </w:r>
      <w:r w:rsidRPr="00225765">
        <w:rPr>
          <w:rFonts w:hint="cs"/>
          <w:rtl/>
          <w:lang w:bidi="ar"/>
        </w:rPr>
        <w:t>تم</w:t>
      </w:r>
      <w:proofErr w:type="gramEnd"/>
      <w:r w:rsidRPr="00225765">
        <w:rPr>
          <w:rFonts w:hint="cs"/>
          <w:rtl/>
          <w:lang w:bidi="ar"/>
        </w:rPr>
        <w:t xml:space="preserve"> دمج</w:t>
      </w:r>
      <w:r>
        <w:rPr>
          <w:rFonts w:hint="cs"/>
          <w:rtl/>
          <w:lang w:bidi="ar"/>
        </w:rPr>
        <w:t xml:space="preserve"> </w:t>
      </w:r>
      <w:r w:rsidR="00D02E92">
        <w:rPr>
          <w:rFonts w:hint="cs"/>
          <w:rtl/>
          <w:lang w:bidi="ar"/>
        </w:rPr>
        <w:t>الخدمة المذكورة</w:t>
      </w:r>
      <w:r w:rsidRPr="0058316C">
        <w:rPr>
          <w:rFonts w:hint="cs"/>
          <w:rtl/>
          <w:lang w:bidi="ar"/>
        </w:rPr>
        <w:t xml:space="preserve"> </w:t>
      </w:r>
      <w:r w:rsidRPr="00225765">
        <w:rPr>
          <w:rFonts w:hint="cs"/>
          <w:rtl/>
          <w:lang w:bidi="ar"/>
        </w:rPr>
        <w:t>في</w:t>
      </w:r>
      <w:r w:rsidR="00D02E92">
        <w:rPr>
          <w:rFonts w:hint="cs"/>
          <w:rtl/>
          <w:lang w:bidi="ar"/>
        </w:rPr>
        <w:t xml:space="preserve"> 2014 في خدمة التبادل الدولي للكتب التي يوفرها </w:t>
      </w:r>
      <w:r w:rsidRPr="002C526E">
        <w:rPr>
          <w:rtl/>
          <w:lang w:bidi="ar"/>
        </w:rPr>
        <w:t>اتحاد الكتب الميسرة</w:t>
      </w:r>
      <w:r w:rsidRPr="002C526E">
        <w:rPr>
          <w:rFonts w:hint="cs"/>
          <w:rtl/>
          <w:lang w:bidi="ar"/>
        </w:rPr>
        <w:t xml:space="preserve"> </w:t>
      </w:r>
      <w:r w:rsidRPr="00225765">
        <w:rPr>
          <w:rFonts w:hint="cs"/>
          <w:rtl/>
          <w:lang w:bidi="ar"/>
        </w:rPr>
        <w:t>(</w:t>
      </w:r>
      <w:r w:rsidRPr="002948FA">
        <w:rPr>
          <w:rFonts w:asciiTheme="minorBidi" w:hAnsiTheme="minorBidi" w:cstheme="minorBidi" w:hint="cs"/>
          <w:sz w:val="22"/>
          <w:szCs w:val="22"/>
        </w:rPr>
        <w:t>ABC</w:t>
      </w:r>
      <w:r w:rsidR="00D02E92">
        <w:rPr>
          <w:rFonts w:hint="cs"/>
          <w:rtl/>
          <w:lang w:bidi="ar"/>
        </w:rPr>
        <w:t>)</w:t>
      </w:r>
      <w:r w:rsidRPr="00225765">
        <w:rPr>
          <w:rFonts w:hint="cs"/>
          <w:rtl/>
          <w:lang w:bidi="ar"/>
        </w:rPr>
        <w:t xml:space="preserve">، وهي قاعدة بيانات دولية </w:t>
      </w:r>
      <w:r>
        <w:rPr>
          <w:rFonts w:hint="cs"/>
          <w:rtl/>
          <w:lang w:bidi="ar"/>
        </w:rPr>
        <w:t xml:space="preserve">تضم نحو </w:t>
      </w:r>
      <w:r w:rsidRPr="00EA466A">
        <w:rPr>
          <w:lang w:bidi="ar"/>
        </w:rPr>
        <w:t>286</w:t>
      </w:r>
      <w:r w:rsidR="00D02E92">
        <w:rPr>
          <w:lang w:bidi="ar"/>
        </w:rPr>
        <w:t> </w:t>
      </w:r>
      <w:r w:rsidRPr="00EA466A">
        <w:rPr>
          <w:lang w:bidi="ar"/>
        </w:rPr>
        <w:t>000</w:t>
      </w:r>
      <w:r w:rsidRPr="00225765">
        <w:rPr>
          <w:rFonts w:hint="cs"/>
          <w:rtl/>
          <w:lang w:bidi="ar"/>
        </w:rPr>
        <w:t xml:space="preserve"> </w:t>
      </w:r>
      <w:r>
        <w:rPr>
          <w:rFonts w:hint="cs"/>
          <w:rtl/>
          <w:lang w:bidi="ar"/>
        </w:rPr>
        <w:t>مؤلف</w:t>
      </w:r>
      <w:r w:rsidR="00D02E92">
        <w:rPr>
          <w:rFonts w:hint="cs"/>
          <w:rtl/>
          <w:lang w:bidi="ar"/>
        </w:rPr>
        <w:t xml:space="preserve"> بخمس وخمسين لغة</w:t>
      </w:r>
      <w:r w:rsidRPr="00225765">
        <w:rPr>
          <w:rFonts w:hint="cs"/>
          <w:rtl/>
          <w:lang w:bidi="ar"/>
        </w:rPr>
        <w:t xml:space="preserve"> </w:t>
      </w:r>
      <w:r>
        <w:rPr>
          <w:rFonts w:hint="cs"/>
          <w:rtl/>
          <w:lang w:bidi="ar"/>
        </w:rPr>
        <w:t>يمكن النفاذ إليه</w:t>
      </w:r>
      <w:r w:rsidR="00D02E92">
        <w:rPr>
          <w:rFonts w:hint="cs"/>
          <w:rtl/>
          <w:lang w:bidi="ar"/>
        </w:rPr>
        <w:t>ا</w:t>
      </w:r>
      <w:r w:rsidRPr="00225765">
        <w:rPr>
          <w:rFonts w:hint="cs"/>
          <w:rtl/>
          <w:lang w:bidi="ar"/>
        </w:rPr>
        <w:t>.</w:t>
      </w:r>
    </w:p>
    <w:p w:rsidR="00795423" w:rsidRDefault="00795423" w:rsidP="003A7ECC">
      <w:pPr>
        <w:pStyle w:val="NumberedParaAR"/>
        <w:numPr>
          <w:ilvl w:val="0"/>
          <w:numId w:val="8"/>
        </w:numPr>
        <w:tabs>
          <w:tab w:val="left" w:pos="715"/>
        </w:tabs>
        <w:ind w:left="0" w:firstLine="0"/>
        <w:rPr>
          <w:rtl/>
        </w:rPr>
      </w:pPr>
      <w:r>
        <w:rPr>
          <w:rFonts w:hint="cs"/>
          <w:rtl/>
          <w:lang w:bidi="ar"/>
        </w:rPr>
        <w:t>وخلال</w:t>
      </w:r>
      <w:r>
        <w:rPr>
          <w:lang w:bidi="ar"/>
        </w:rPr>
        <w:t xml:space="preserve"> </w:t>
      </w:r>
      <w:r>
        <w:rPr>
          <w:rFonts w:hint="cs"/>
          <w:rtl/>
        </w:rPr>
        <w:t>الثنائية</w:t>
      </w:r>
      <w:r w:rsidRPr="00EA466A">
        <w:rPr>
          <w:rFonts w:hint="cs"/>
          <w:rtl/>
          <w:lang w:bidi="ar"/>
        </w:rPr>
        <w:t xml:space="preserve"> 2010/11، أطلقت الويبو </w:t>
      </w:r>
      <w:r>
        <w:rPr>
          <w:rFonts w:hint="cs"/>
          <w:rtl/>
          <w:lang w:bidi="ar"/>
        </w:rPr>
        <w:t xml:space="preserve">أيضا </w:t>
      </w:r>
      <w:r w:rsidRPr="00EA466A">
        <w:rPr>
          <w:rFonts w:hint="cs"/>
          <w:rtl/>
          <w:lang w:bidi="ar"/>
        </w:rPr>
        <w:t>مشروع</w:t>
      </w:r>
      <w:r>
        <w:rPr>
          <w:rFonts w:hint="cs"/>
          <w:rtl/>
          <w:lang w:bidi="ar"/>
        </w:rPr>
        <w:t>ا</w:t>
      </w:r>
      <w:r w:rsidRPr="00EA466A">
        <w:rPr>
          <w:rFonts w:hint="cs"/>
          <w:rtl/>
          <w:lang w:bidi="ar"/>
        </w:rPr>
        <w:t xml:space="preserve"> جديد</w:t>
      </w:r>
      <w:r>
        <w:rPr>
          <w:rFonts w:hint="cs"/>
          <w:rtl/>
          <w:lang w:bidi="ar"/>
        </w:rPr>
        <w:t>ا</w:t>
      </w:r>
      <w:r w:rsidRPr="00EA466A">
        <w:rPr>
          <w:rFonts w:hint="cs"/>
          <w:rtl/>
          <w:lang w:bidi="ar"/>
        </w:rPr>
        <w:t xml:space="preserve"> لمساعدة الدول الأعضاء </w:t>
      </w:r>
      <w:r>
        <w:rPr>
          <w:rFonts w:hint="cs"/>
          <w:rtl/>
          <w:lang w:bidi="ar"/>
        </w:rPr>
        <w:t>على إنشاء مكاتب نقل التكنولوجيا</w:t>
      </w:r>
      <w:r w:rsidRPr="00EA466A">
        <w:rPr>
          <w:rFonts w:hint="cs"/>
          <w:rtl/>
          <w:lang w:bidi="ar"/>
        </w:rPr>
        <w:t xml:space="preserve"> في بلدان المنطقة العربية، بهدف تكرار </w:t>
      </w:r>
      <w:r>
        <w:rPr>
          <w:rFonts w:hint="cs"/>
          <w:rtl/>
          <w:lang w:bidi="ar"/>
        </w:rPr>
        <w:t>التجربة</w:t>
      </w:r>
      <w:r w:rsidRPr="00EA466A">
        <w:rPr>
          <w:rFonts w:hint="cs"/>
          <w:rtl/>
          <w:lang w:bidi="ar"/>
        </w:rPr>
        <w:t xml:space="preserve"> في مناطق أخرى </w:t>
      </w:r>
      <w:r>
        <w:rPr>
          <w:rFonts w:hint="cs"/>
          <w:rtl/>
          <w:lang w:bidi="ar"/>
        </w:rPr>
        <w:t>إذا ثبت نجاحها</w:t>
      </w:r>
      <w:r w:rsidRPr="00EA466A">
        <w:rPr>
          <w:rFonts w:hint="cs"/>
          <w:rtl/>
          <w:lang w:bidi="ar"/>
        </w:rPr>
        <w:t xml:space="preserve">. </w:t>
      </w:r>
      <w:r>
        <w:rPr>
          <w:rFonts w:hint="cs"/>
          <w:rtl/>
          <w:lang w:bidi="ar"/>
        </w:rPr>
        <w:t>و</w:t>
      </w:r>
      <w:r w:rsidRPr="00EA466A">
        <w:rPr>
          <w:rFonts w:hint="cs"/>
          <w:rtl/>
          <w:lang w:bidi="ar"/>
        </w:rPr>
        <w:t xml:space="preserve">تم </w:t>
      </w:r>
      <w:r>
        <w:rPr>
          <w:rFonts w:hint="cs"/>
          <w:rtl/>
          <w:lang w:bidi="ar"/>
        </w:rPr>
        <w:t>البدء في</w:t>
      </w:r>
      <w:r w:rsidRPr="00EA466A">
        <w:rPr>
          <w:rFonts w:hint="cs"/>
          <w:rtl/>
          <w:lang w:bidi="ar"/>
        </w:rPr>
        <w:t xml:space="preserve"> المرحلة الخاصة بكل بلد </w:t>
      </w:r>
      <w:r>
        <w:rPr>
          <w:rFonts w:hint="cs"/>
          <w:rtl/>
          <w:lang w:bidi="ar"/>
        </w:rPr>
        <w:t>في</w:t>
      </w:r>
      <w:r w:rsidRPr="00EA466A">
        <w:rPr>
          <w:rFonts w:hint="cs"/>
          <w:rtl/>
          <w:lang w:bidi="ar"/>
        </w:rPr>
        <w:t xml:space="preserve"> هذا المشروع خلال </w:t>
      </w:r>
      <w:r>
        <w:rPr>
          <w:rFonts w:hint="cs"/>
          <w:rtl/>
          <w:lang w:bidi="ar"/>
        </w:rPr>
        <w:t>الثنائية</w:t>
      </w:r>
      <w:r w:rsidRPr="00EA466A">
        <w:rPr>
          <w:rFonts w:hint="cs"/>
          <w:rtl/>
          <w:lang w:bidi="ar"/>
        </w:rPr>
        <w:t xml:space="preserve"> 2012/13، مما أدى في نهاية المطاف إلى تعزيز أربعة </w:t>
      </w:r>
      <w:r w:rsidRPr="00E00ECA">
        <w:rPr>
          <w:rFonts w:hint="cs"/>
          <w:rtl/>
          <w:lang w:bidi="ar"/>
        </w:rPr>
        <w:t xml:space="preserve">مكاتب </w:t>
      </w:r>
      <w:r>
        <w:rPr>
          <w:rFonts w:hint="cs"/>
          <w:rtl/>
          <w:lang w:bidi="ar"/>
        </w:rPr>
        <w:t>ل</w:t>
      </w:r>
      <w:r w:rsidRPr="00E00ECA">
        <w:rPr>
          <w:rFonts w:hint="cs"/>
          <w:rtl/>
          <w:lang w:bidi="ar"/>
        </w:rPr>
        <w:t>نقل التكنولوجيا</w:t>
      </w:r>
      <w:r w:rsidR="00DC19CA">
        <w:rPr>
          <w:rFonts w:hint="cs"/>
          <w:rtl/>
        </w:rPr>
        <w:t xml:space="preserve"> </w:t>
      </w:r>
      <w:r w:rsidRPr="00EA466A">
        <w:rPr>
          <w:rFonts w:hint="cs"/>
          <w:rtl/>
          <w:lang w:bidi="ar"/>
        </w:rPr>
        <w:t xml:space="preserve">في تونس </w:t>
      </w:r>
      <w:r>
        <w:rPr>
          <w:rFonts w:hint="cs"/>
          <w:rtl/>
          <w:lang w:bidi="ar"/>
        </w:rPr>
        <w:t xml:space="preserve">لتصبح </w:t>
      </w:r>
      <w:r w:rsidRPr="00EA466A">
        <w:rPr>
          <w:rFonts w:hint="cs"/>
          <w:rtl/>
          <w:lang w:bidi="ar"/>
        </w:rPr>
        <w:t>في 2014</w:t>
      </w:r>
      <w:r>
        <w:rPr>
          <w:rFonts w:hint="cs"/>
          <w:rtl/>
          <w:lang w:bidi="ar"/>
        </w:rPr>
        <w:t xml:space="preserve">، مكاتب </w:t>
      </w:r>
      <w:r w:rsidRPr="00EA466A">
        <w:rPr>
          <w:rFonts w:hint="cs"/>
          <w:rtl/>
          <w:lang w:bidi="ar"/>
        </w:rPr>
        <w:t>مستقل</w:t>
      </w:r>
      <w:r>
        <w:rPr>
          <w:rFonts w:hint="cs"/>
          <w:rtl/>
          <w:lang w:bidi="ar"/>
        </w:rPr>
        <w:t>ة</w:t>
      </w:r>
      <w:r w:rsidRPr="00EA466A">
        <w:rPr>
          <w:rFonts w:hint="cs"/>
          <w:rtl/>
          <w:lang w:bidi="ar"/>
        </w:rPr>
        <w:t xml:space="preserve"> </w:t>
      </w:r>
      <w:r>
        <w:rPr>
          <w:rFonts w:hint="cs"/>
          <w:rtl/>
          <w:lang w:bidi="ar"/>
        </w:rPr>
        <w:t>و</w:t>
      </w:r>
      <w:r w:rsidRPr="00EA466A">
        <w:rPr>
          <w:rFonts w:hint="cs"/>
          <w:rtl/>
          <w:lang w:bidi="ar"/>
        </w:rPr>
        <w:t>مستدامة</w:t>
      </w:r>
      <w:r w:rsidRPr="00E00ECA">
        <w:rPr>
          <w:rFonts w:hint="cs"/>
          <w:rtl/>
          <w:lang w:bidi="ar"/>
        </w:rPr>
        <w:t xml:space="preserve"> </w:t>
      </w:r>
      <w:r w:rsidRPr="00EA466A">
        <w:rPr>
          <w:rFonts w:hint="cs"/>
          <w:rtl/>
          <w:lang w:bidi="ar"/>
        </w:rPr>
        <w:t xml:space="preserve">من الناحية العملية. وفي هذا السياق، بدأ تنفيذ خطة </w:t>
      </w:r>
      <w:proofErr w:type="gramStart"/>
      <w:r w:rsidRPr="00EA466A">
        <w:rPr>
          <w:rFonts w:hint="cs"/>
          <w:rtl/>
          <w:lang w:bidi="ar"/>
        </w:rPr>
        <w:t>عمل</w:t>
      </w:r>
      <w:proofErr w:type="gramEnd"/>
      <w:r w:rsidRPr="00EA466A">
        <w:rPr>
          <w:rFonts w:hint="cs"/>
          <w:rtl/>
          <w:lang w:bidi="ar"/>
        </w:rPr>
        <w:t xml:space="preserve"> تونس </w:t>
      </w:r>
      <w:r>
        <w:rPr>
          <w:rFonts w:hint="cs"/>
          <w:rtl/>
          <w:lang w:bidi="ar"/>
        </w:rPr>
        <w:t>ب</w:t>
      </w:r>
      <w:r w:rsidRPr="00EA466A">
        <w:rPr>
          <w:rFonts w:hint="cs"/>
          <w:rtl/>
          <w:lang w:bidi="ar"/>
        </w:rPr>
        <w:t xml:space="preserve">التركيز على الإطار المؤسسي القانوني </w:t>
      </w:r>
      <w:r>
        <w:rPr>
          <w:rFonts w:hint="cs"/>
          <w:rtl/>
          <w:lang w:bidi="ar"/>
        </w:rPr>
        <w:t>ل</w:t>
      </w:r>
      <w:r w:rsidRPr="00EA466A">
        <w:rPr>
          <w:rFonts w:hint="cs"/>
          <w:rtl/>
          <w:lang w:bidi="ar"/>
        </w:rPr>
        <w:t xml:space="preserve">لمؤسسات المستفيدة في تونس. </w:t>
      </w:r>
      <w:r>
        <w:rPr>
          <w:rFonts w:hint="cs"/>
          <w:rtl/>
          <w:lang w:bidi="ar"/>
        </w:rPr>
        <w:t>وخلال</w:t>
      </w:r>
      <w:r w:rsidRPr="00EA466A">
        <w:rPr>
          <w:rFonts w:hint="cs"/>
          <w:rtl/>
          <w:lang w:bidi="ar"/>
        </w:rPr>
        <w:t xml:space="preserve"> 2015، استمر </w:t>
      </w:r>
      <w:r>
        <w:rPr>
          <w:rFonts w:hint="cs"/>
          <w:rtl/>
          <w:lang w:bidi="ar"/>
        </w:rPr>
        <w:t>ال</w:t>
      </w:r>
      <w:r w:rsidRPr="00EA466A">
        <w:rPr>
          <w:rFonts w:hint="cs"/>
          <w:rtl/>
          <w:lang w:bidi="ar"/>
        </w:rPr>
        <w:t xml:space="preserve">تقدم </w:t>
      </w:r>
      <w:r>
        <w:rPr>
          <w:rFonts w:hint="cs"/>
          <w:rtl/>
          <w:lang w:bidi="ar"/>
        </w:rPr>
        <w:t>في</w:t>
      </w:r>
      <w:r w:rsidRPr="00EA466A">
        <w:rPr>
          <w:rFonts w:hint="cs"/>
          <w:rtl/>
          <w:lang w:bidi="ar"/>
        </w:rPr>
        <w:t xml:space="preserve"> تعزيز</w:t>
      </w:r>
      <w:r>
        <w:rPr>
          <w:rFonts w:hint="cs"/>
          <w:rtl/>
          <w:lang w:bidi="ar"/>
        </w:rPr>
        <w:t xml:space="preserve"> هذه المكاتب</w:t>
      </w:r>
      <w:r w:rsidRPr="00EA466A">
        <w:rPr>
          <w:rFonts w:hint="cs"/>
          <w:rtl/>
          <w:lang w:bidi="ar"/>
        </w:rPr>
        <w:t xml:space="preserve"> في تونس</w:t>
      </w:r>
      <w:r>
        <w:rPr>
          <w:rFonts w:hint="cs"/>
          <w:rtl/>
          <w:lang w:bidi="ar"/>
        </w:rPr>
        <w:t>،</w:t>
      </w:r>
      <w:r w:rsidRPr="00EA466A">
        <w:rPr>
          <w:rFonts w:hint="cs"/>
          <w:rtl/>
          <w:lang w:bidi="ar"/>
        </w:rPr>
        <w:t xml:space="preserve"> من خلال توفير التدريب على تقييم الملكية الفكرية</w:t>
      </w:r>
      <w:r>
        <w:rPr>
          <w:rFonts w:hint="cs"/>
          <w:rtl/>
          <w:lang w:bidi="ar"/>
        </w:rPr>
        <w:t>، وترخيص ال</w:t>
      </w:r>
      <w:r w:rsidRPr="00EA466A">
        <w:rPr>
          <w:rFonts w:hint="cs"/>
          <w:rtl/>
          <w:lang w:bidi="ar"/>
        </w:rPr>
        <w:t xml:space="preserve">مركز </w:t>
      </w:r>
      <w:r>
        <w:rPr>
          <w:rFonts w:hint="cs"/>
          <w:rtl/>
          <w:lang w:bidi="ar"/>
        </w:rPr>
        <w:t>التقني</w:t>
      </w:r>
      <w:r w:rsidRPr="00EA466A">
        <w:rPr>
          <w:rFonts w:hint="cs"/>
          <w:rtl/>
          <w:lang w:bidi="ar"/>
        </w:rPr>
        <w:t xml:space="preserve"> </w:t>
      </w:r>
      <w:r>
        <w:rPr>
          <w:rFonts w:hint="cs"/>
          <w:rtl/>
          <w:lang w:bidi="ar"/>
        </w:rPr>
        <w:t>لل</w:t>
      </w:r>
      <w:r w:rsidRPr="00EA466A">
        <w:rPr>
          <w:rFonts w:hint="cs"/>
          <w:rtl/>
          <w:lang w:bidi="ar"/>
        </w:rPr>
        <w:t>كيمياء (</w:t>
      </w:r>
      <w:r w:rsidRPr="002948FA">
        <w:rPr>
          <w:rFonts w:asciiTheme="minorBidi" w:hAnsiTheme="minorBidi" w:cstheme="minorBidi" w:hint="cs"/>
          <w:sz w:val="22"/>
          <w:szCs w:val="22"/>
        </w:rPr>
        <w:t>CTC</w:t>
      </w:r>
      <w:r w:rsidRPr="00EA466A">
        <w:rPr>
          <w:rFonts w:hint="cs"/>
          <w:rtl/>
          <w:lang w:bidi="ar"/>
        </w:rPr>
        <w:t xml:space="preserve">)؛ </w:t>
      </w:r>
      <w:r w:rsidRPr="00793987">
        <w:rPr>
          <w:rtl/>
          <w:lang w:bidi="ar"/>
        </w:rPr>
        <w:t>وقطب الغزالة لتكنولوجيات الاتصال، والمركز الفني للتعبئة والتغليف (</w:t>
      </w:r>
      <w:proofErr w:type="spellStart"/>
      <w:r w:rsidRPr="002948FA">
        <w:rPr>
          <w:rFonts w:asciiTheme="minorBidi" w:hAnsiTheme="minorBidi" w:cstheme="minorBidi"/>
          <w:sz w:val="22"/>
          <w:szCs w:val="22"/>
        </w:rPr>
        <w:t>Packtec</w:t>
      </w:r>
      <w:proofErr w:type="spellEnd"/>
      <w:r w:rsidRPr="00793987">
        <w:rPr>
          <w:rtl/>
          <w:lang w:bidi="ar"/>
        </w:rPr>
        <w:t xml:space="preserve">)، والقطب </w:t>
      </w:r>
      <w:proofErr w:type="spellStart"/>
      <w:r w:rsidRPr="00793987">
        <w:rPr>
          <w:rtl/>
          <w:lang w:bidi="ar"/>
        </w:rPr>
        <w:t>البيوتكنولوجي</w:t>
      </w:r>
      <w:proofErr w:type="spellEnd"/>
      <w:r w:rsidRPr="00793987">
        <w:rPr>
          <w:rtl/>
          <w:lang w:bidi="ar"/>
        </w:rPr>
        <w:t xml:space="preserve"> سيدي ثابت</w:t>
      </w:r>
      <w:r w:rsidRPr="00EA466A">
        <w:rPr>
          <w:rFonts w:hint="cs"/>
          <w:rtl/>
          <w:lang w:bidi="ar"/>
        </w:rPr>
        <w:t>.</w:t>
      </w:r>
    </w:p>
    <w:p w:rsidR="0050319C" w:rsidRPr="00343495" w:rsidRDefault="0050319C" w:rsidP="00061B79">
      <w:pPr>
        <w:pStyle w:val="Heading3"/>
        <w:pageBreakBefore/>
        <w:rPr>
          <w:rtl/>
          <w:lang w:bidi="ar-EG"/>
        </w:rPr>
      </w:pPr>
      <w:bookmarkStart w:id="54" w:name="_Toc457552216"/>
      <w:r w:rsidRPr="00343495">
        <w:rPr>
          <w:rtl/>
          <w:lang w:bidi="ar-EG"/>
        </w:rPr>
        <w:lastRenderedPageBreak/>
        <w:t>الهدف الاستراتيجي الخامس:</w:t>
      </w:r>
      <w:r>
        <w:rPr>
          <w:rtl/>
          <w:lang w:bidi="ar-EG"/>
        </w:rPr>
        <w:tab/>
      </w:r>
      <w:r w:rsidRPr="00343495">
        <w:rPr>
          <w:rtl/>
          <w:lang w:bidi="ar-EG"/>
        </w:rPr>
        <w:t>المصدر العالمي لمراجع المعلومات والدراسات المتعلقة بالملكية الفكرية</w:t>
      </w:r>
      <w:bookmarkEnd w:id="54"/>
    </w:p>
    <w:p w:rsidR="0050319C" w:rsidRDefault="0050319C" w:rsidP="0050319C">
      <w:pPr>
        <w:pStyle w:val="Heading4"/>
        <w:rPr>
          <w:rtl/>
        </w:rPr>
      </w:pPr>
      <w:r w:rsidRPr="00343495">
        <w:rPr>
          <w:rtl/>
        </w:rPr>
        <w:t xml:space="preserve">النتيجة الاستراتيجية </w:t>
      </w:r>
      <w:r w:rsidRPr="00343495">
        <w:rPr>
          <w:rFonts w:hint="cs"/>
          <w:rtl/>
        </w:rPr>
        <w:t>ه1.5</w:t>
      </w:r>
      <w:r w:rsidRPr="00343495">
        <w:rPr>
          <w:rtl/>
        </w:rPr>
        <w:t>: الاعتراف بالويبو مصدراً للمعلومات الاقتصادية والقانونية المتعلقة بالملكية الفكرية لفائدة واضعي السياسات والمنتفعين بنظام الملكية الفكرية وغيرهم من أصحاب المصالح</w:t>
      </w:r>
    </w:p>
    <w:p w:rsidR="0050319C" w:rsidRDefault="0050319C" w:rsidP="003E1A1F">
      <w:pPr>
        <w:pStyle w:val="NormalParaAR"/>
        <w:numPr>
          <w:ilvl w:val="0"/>
          <w:numId w:val="12"/>
        </w:numPr>
        <w:ind w:left="0" w:firstLine="0"/>
        <w:rPr>
          <w:rtl/>
          <w:lang w:bidi="ar-EG"/>
        </w:rPr>
      </w:pPr>
      <w:r>
        <w:rPr>
          <w:rFonts w:hint="cs"/>
          <w:rtl/>
          <w:lang w:bidi="ar-EG"/>
        </w:rPr>
        <w:t xml:space="preserve">واصلت الويبو، </w:t>
      </w:r>
      <w:r w:rsidRPr="005703E6">
        <w:rPr>
          <w:rtl/>
          <w:lang w:bidi="ar-EG"/>
        </w:rPr>
        <w:t xml:space="preserve">بين عامي 2010 و2015، </w:t>
      </w:r>
      <w:r>
        <w:rPr>
          <w:rFonts w:hint="cs"/>
          <w:rtl/>
          <w:lang w:bidi="ar-EG"/>
        </w:rPr>
        <w:t>ترسيخ مكانتها كم</w:t>
      </w:r>
      <w:r w:rsidRPr="005703E6">
        <w:rPr>
          <w:rtl/>
          <w:lang w:bidi="ar-EG"/>
        </w:rPr>
        <w:t>صدر رئيسي</w:t>
      </w:r>
      <w:r>
        <w:rPr>
          <w:rtl/>
          <w:lang w:bidi="ar-EG"/>
        </w:rPr>
        <w:t xml:space="preserve"> للمع</w:t>
      </w:r>
      <w:r>
        <w:rPr>
          <w:rFonts w:hint="cs"/>
          <w:rtl/>
          <w:lang w:bidi="ar-EG"/>
        </w:rPr>
        <w:t xml:space="preserve">ارف والمعلومات </w:t>
      </w:r>
      <w:r w:rsidRPr="005703E6">
        <w:rPr>
          <w:rtl/>
          <w:lang w:bidi="ar-EG"/>
        </w:rPr>
        <w:t xml:space="preserve">الاقتصادية والإحصائية والقانونية في </w:t>
      </w:r>
      <w:r w:rsidRPr="00042B02">
        <w:rPr>
          <w:rtl/>
          <w:lang w:bidi="ar-EG"/>
        </w:rPr>
        <w:t>أوساط الملكية الفكرية العالمية</w:t>
      </w:r>
      <w:r w:rsidRPr="005703E6">
        <w:rPr>
          <w:rtl/>
          <w:lang w:bidi="ar-EG"/>
        </w:rPr>
        <w:t xml:space="preserve">. </w:t>
      </w:r>
      <w:r>
        <w:rPr>
          <w:rFonts w:hint="cs"/>
          <w:rtl/>
          <w:lang w:bidi="ar-EG"/>
        </w:rPr>
        <w:t>واستطاعت</w:t>
      </w:r>
      <w:r w:rsidRPr="005703E6">
        <w:rPr>
          <w:rtl/>
          <w:lang w:bidi="ar-EG"/>
        </w:rPr>
        <w:t xml:space="preserve"> الويبو</w:t>
      </w:r>
      <w:r>
        <w:rPr>
          <w:rFonts w:hint="cs"/>
          <w:rtl/>
          <w:lang w:bidi="ar-EG"/>
        </w:rPr>
        <w:t xml:space="preserve"> أن </w:t>
      </w:r>
      <w:r w:rsidRPr="005703E6">
        <w:rPr>
          <w:rtl/>
          <w:lang w:bidi="ar-EG"/>
        </w:rPr>
        <w:t>ت</w:t>
      </w:r>
      <w:r>
        <w:rPr>
          <w:rFonts w:hint="cs"/>
          <w:rtl/>
          <w:lang w:bidi="ar-EG"/>
        </w:rPr>
        <w:t>ُ</w:t>
      </w:r>
      <w:r w:rsidRPr="005703E6">
        <w:rPr>
          <w:rtl/>
          <w:lang w:bidi="ar-EG"/>
        </w:rPr>
        <w:t>وس</w:t>
      </w:r>
      <w:r>
        <w:rPr>
          <w:rFonts w:hint="cs"/>
          <w:rtl/>
          <w:lang w:bidi="ar-EG"/>
        </w:rPr>
        <w:t>ِّ</w:t>
      </w:r>
      <w:r w:rsidRPr="005703E6">
        <w:rPr>
          <w:rtl/>
          <w:lang w:bidi="ar-EG"/>
        </w:rPr>
        <w:t xml:space="preserve">ع </w:t>
      </w:r>
      <w:r w:rsidRPr="00196867">
        <w:rPr>
          <w:rtl/>
          <w:lang w:bidi="ar-EG"/>
        </w:rPr>
        <w:t>إلى حدّ</w:t>
      </w:r>
      <w:r>
        <w:rPr>
          <w:rFonts w:hint="cs"/>
          <w:rtl/>
          <w:lang w:bidi="ar-EG"/>
        </w:rPr>
        <w:t>ٍ</w:t>
      </w:r>
      <w:r w:rsidRPr="00196867">
        <w:rPr>
          <w:rtl/>
          <w:lang w:bidi="ar-EG"/>
        </w:rPr>
        <w:t xml:space="preserve"> كبير</w:t>
      </w:r>
      <w:r w:rsidRPr="005703E6">
        <w:rPr>
          <w:rtl/>
          <w:lang w:bidi="ar-EG"/>
        </w:rPr>
        <w:t xml:space="preserve"> نطاق </w:t>
      </w:r>
      <w:r>
        <w:rPr>
          <w:rFonts w:hint="cs"/>
          <w:rtl/>
          <w:lang w:bidi="ar-EG"/>
        </w:rPr>
        <w:t>فهرس منشوراتها ا</w:t>
      </w:r>
      <w:r w:rsidRPr="005703E6">
        <w:rPr>
          <w:rtl/>
          <w:lang w:bidi="ar-EG"/>
        </w:rPr>
        <w:t xml:space="preserve">لمتعلقة بالملكية الفكرية بين عامي 2010 و2015، </w:t>
      </w:r>
      <w:r>
        <w:rPr>
          <w:rFonts w:hint="cs"/>
          <w:rtl/>
          <w:lang w:bidi="ar-EG"/>
        </w:rPr>
        <w:t xml:space="preserve">وذلك، </w:t>
      </w:r>
      <w:r w:rsidRPr="005703E6">
        <w:rPr>
          <w:rtl/>
          <w:lang w:bidi="ar-EG"/>
        </w:rPr>
        <w:t xml:space="preserve">على سبيل المثال، </w:t>
      </w:r>
      <w:r>
        <w:rPr>
          <w:rFonts w:hint="cs"/>
          <w:rtl/>
          <w:lang w:bidi="ar-EG"/>
        </w:rPr>
        <w:t xml:space="preserve">بأن أضافت </w:t>
      </w:r>
      <w:r w:rsidRPr="005703E6">
        <w:rPr>
          <w:rtl/>
          <w:lang w:bidi="ar-EG"/>
        </w:rPr>
        <w:t>إلى محفظتها سلسلة</w:t>
      </w:r>
      <w:r>
        <w:rPr>
          <w:rFonts w:hint="cs"/>
          <w:rtl/>
          <w:lang w:bidi="ar-EG"/>
        </w:rPr>
        <w:t>َ</w:t>
      </w:r>
      <w:r w:rsidRPr="005703E6">
        <w:rPr>
          <w:rtl/>
          <w:lang w:bidi="ar-EG"/>
        </w:rPr>
        <w:t xml:space="preserve"> تقارير ت</w:t>
      </w:r>
      <w:r>
        <w:rPr>
          <w:rFonts w:hint="cs"/>
          <w:rtl/>
          <w:lang w:bidi="ar-EG"/>
        </w:rPr>
        <w:t>ُ</w:t>
      </w:r>
      <w:r w:rsidRPr="005703E6">
        <w:rPr>
          <w:rtl/>
          <w:lang w:bidi="ar-EG"/>
        </w:rPr>
        <w:t>رك</w:t>
      </w:r>
      <w:r>
        <w:rPr>
          <w:rFonts w:hint="cs"/>
          <w:rtl/>
          <w:lang w:bidi="ar-EG"/>
        </w:rPr>
        <w:t>ِّ</w:t>
      </w:r>
      <w:r w:rsidRPr="005703E6">
        <w:rPr>
          <w:rtl/>
          <w:lang w:bidi="ar-EG"/>
        </w:rPr>
        <w:t xml:space="preserve">ز على التحليل الاقتصادي </w:t>
      </w:r>
      <w:r>
        <w:rPr>
          <w:rFonts w:hint="cs"/>
          <w:rtl/>
          <w:lang w:bidi="ar-EG"/>
        </w:rPr>
        <w:t>و</w:t>
      </w:r>
      <w:r w:rsidRPr="005703E6">
        <w:rPr>
          <w:rtl/>
          <w:lang w:bidi="ar-EG"/>
        </w:rPr>
        <w:t>المعلومات الإحصائية الخاصة بكل بلد</w:t>
      </w:r>
      <w:r>
        <w:rPr>
          <w:rFonts w:hint="cs"/>
          <w:rtl/>
          <w:lang w:bidi="ar-EG"/>
        </w:rPr>
        <w:t xml:space="preserve">، وبأن </w:t>
      </w:r>
      <w:r w:rsidRPr="005703E6">
        <w:rPr>
          <w:rtl/>
          <w:lang w:bidi="ar-EG"/>
        </w:rPr>
        <w:t>شاركت في نشر مؤشر الابتكار العالمي السنوي. وقد</w:t>
      </w:r>
      <w:r w:rsidR="001953C0">
        <w:rPr>
          <w:rFonts w:hint="cs"/>
          <w:rtl/>
          <w:lang w:bidi="ar-EG"/>
        </w:rPr>
        <w:t> </w:t>
      </w:r>
      <w:r>
        <w:rPr>
          <w:rFonts w:hint="cs"/>
          <w:rtl/>
          <w:lang w:bidi="ar-EG"/>
        </w:rPr>
        <w:t xml:space="preserve">تلقت الدول الأعضاء في الويبو وغيرها من أصحاب المصالح </w:t>
      </w:r>
      <w:r w:rsidRPr="005703E6">
        <w:rPr>
          <w:rtl/>
          <w:lang w:bidi="ar-EG"/>
        </w:rPr>
        <w:t xml:space="preserve">هذه </w:t>
      </w:r>
      <w:r>
        <w:rPr>
          <w:rFonts w:hint="cs"/>
          <w:rtl/>
          <w:lang w:bidi="ar-EG"/>
        </w:rPr>
        <w:t>الطائفة</w:t>
      </w:r>
      <w:r w:rsidRPr="005703E6">
        <w:rPr>
          <w:rtl/>
          <w:lang w:bidi="ar-EG"/>
        </w:rPr>
        <w:t xml:space="preserve"> </w:t>
      </w:r>
      <w:r>
        <w:rPr>
          <w:rFonts w:hint="cs"/>
          <w:rtl/>
          <w:lang w:bidi="ar-EG"/>
        </w:rPr>
        <w:t xml:space="preserve">المتنوعة </w:t>
      </w:r>
      <w:r w:rsidRPr="005703E6">
        <w:rPr>
          <w:rtl/>
          <w:lang w:bidi="ar-EG"/>
        </w:rPr>
        <w:t xml:space="preserve">من المعلومات </w:t>
      </w:r>
      <w:r>
        <w:rPr>
          <w:rFonts w:hint="cs"/>
          <w:rtl/>
          <w:lang w:bidi="ar-EG"/>
        </w:rPr>
        <w:t>الخاصة ب</w:t>
      </w:r>
      <w:r w:rsidRPr="005703E6">
        <w:rPr>
          <w:rtl/>
          <w:lang w:bidi="ar-EG"/>
        </w:rPr>
        <w:t xml:space="preserve">قضايا الملكية الفكرية باهتمام متزايد، كما يتضح من </w:t>
      </w:r>
      <w:r>
        <w:rPr>
          <w:rFonts w:hint="cs"/>
          <w:rtl/>
          <w:lang w:bidi="ar-EG"/>
        </w:rPr>
        <w:t>ال</w:t>
      </w:r>
      <w:r w:rsidRPr="005703E6">
        <w:rPr>
          <w:rtl/>
          <w:lang w:bidi="ar-EG"/>
        </w:rPr>
        <w:t xml:space="preserve">دائرة </w:t>
      </w:r>
      <w:r>
        <w:rPr>
          <w:rFonts w:hint="cs"/>
          <w:rtl/>
          <w:lang w:bidi="ar-EG"/>
        </w:rPr>
        <w:t>ال</w:t>
      </w:r>
      <w:r w:rsidRPr="005703E6">
        <w:rPr>
          <w:rtl/>
          <w:lang w:bidi="ar-EG"/>
        </w:rPr>
        <w:t>متزايدة من ال</w:t>
      </w:r>
      <w:r>
        <w:rPr>
          <w:rFonts w:hint="cs"/>
          <w:rtl/>
          <w:lang w:bidi="ar-EG"/>
        </w:rPr>
        <w:t xml:space="preserve">منتفعين الذين يطلعون على منشورات الملكية الفكرية التي تصدرها الويبو ويستشهدون بها ويستفيدون </w:t>
      </w:r>
      <w:r w:rsidR="003E1A1F">
        <w:rPr>
          <w:rFonts w:hint="cs"/>
          <w:rtl/>
          <w:lang w:bidi="ar-EG"/>
        </w:rPr>
        <w:t>من</w:t>
      </w:r>
      <w:r>
        <w:rPr>
          <w:rFonts w:hint="cs"/>
          <w:rtl/>
          <w:lang w:bidi="ar-EG"/>
        </w:rPr>
        <w:t>ها على نحوٍ آخر</w:t>
      </w:r>
      <w:r w:rsidRPr="005703E6">
        <w:rPr>
          <w:rtl/>
          <w:lang w:bidi="ar-EG"/>
        </w:rPr>
        <w:t>.</w:t>
      </w:r>
    </w:p>
    <w:p w:rsidR="0050319C" w:rsidRDefault="0050319C" w:rsidP="0050319C">
      <w:pPr>
        <w:pStyle w:val="Heading5"/>
        <w:rPr>
          <w:rtl/>
          <w:lang w:bidi="ar-EG"/>
        </w:rPr>
      </w:pPr>
      <w:proofErr w:type="gramStart"/>
      <w:r>
        <w:rPr>
          <w:rFonts w:hint="cs"/>
          <w:rtl/>
          <w:lang w:bidi="ar-EG"/>
        </w:rPr>
        <w:t>مؤشر</w:t>
      </w:r>
      <w:proofErr w:type="gramEnd"/>
      <w:r>
        <w:rPr>
          <w:rFonts w:hint="cs"/>
          <w:rtl/>
          <w:lang w:bidi="ar-EG"/>
        </w:rPr>
        <w:t xml:space="preserve"> النتيجة </w:t>
      </w:r>
      <w:r w:rsidRPr="000E20E9">
        <w:rPr>
          <w:rtl/>
          <w:lang w:bidi="ar-EG"/>
        </w:rPr>
        <w:t>ه1.1.5: معلومات دقيقة ومستوفاة متاحة بقدر أكبر في مجال التكنولوجيا وأدوات التوسيم والقوانين والمعاهدات والإحصاءات والدراسات الاقتصادية تلبيةً لاحتياجات أصحاب المصالح</w:t>
      </w:r>
    </w:p>
    <w:p w:rsidR="0050319C" w:rsidRDefault="0050319C" w:rsidP="003A7ECC">
      <w:pPr>
        <w:pStyle w:val="NormalParaAR"/>
        <w:numPr>
          <w:ilvl w:val="0"/>
          <w:numId w:val="12"/>
        </w:numPr>
        <w:ind w:left="0" w:firstLine="0"/>
        <w:rPr>
          <w:rtl/>
        </w:rPr>
      </w:pPr>
      <w:r w:rsidRPr="00C51DF4">
        <w:rPr>
          <w:rtl/>
        </w:rPr>
        <w:t>واصلت الأمانة</w:t>
      </w:r>
      <w:r>
        <w:rPr>
          <w:rFonts w:hint="cs"/>
          <w:rtl/>
        </w:rPr>
        <w:t xml:space="preserve">، </w:t>
      </w:r>
      <w:r w:rsidRPr="00C51DF4">
        <w:rPr>
          <w:rtl/>
          <w:lang w:bidi="ar-EG"/>
        </w:rPr>
        <w:t>على</w:t>
      </w:r>
      <w:r w:rsidRPr="00C51DF4">
        <w:rPr>
          <w:rtl/>
        </w:rPr>
        <w:t xml:space="preserve"> مد</w:t>
      </w:r>
      <w:r>
        <w:rPr>
          <w:rFonts w:hint="cs"/>
          <w:rtl/>
        </w:rPr>
        <w:t>ار</w:t>
      </w:r>
      <w:r w:rsidRPr="00C51DF4">
        <w:rPr>
          <w:rtl/>
        </w:rPr>
        <w:t xml:space="preserve"> السنوات الست الماضية، إجراء </w:t>
      </w:r>
      <w:proofErr w:type="spellStart"/>
      <w:r>
        <w:rPr>
          <w:rFonts w:hint="cs"/>
          <w:rtl/>
          <w:lang w:bidi="ar-EG"/>
        </w:rPr>
        <w:t>استقصاءات</w:t>
      </w:r>
      <w:proofErr w:type="spellEnd"/>
      <w:r>
        <w:rPr>
          <w:rFonts w:hint="cs"/>
          <w:rtl/>
          <w:lang w:bidi="ar-EG"/>
        </w:rPr>
        <w:t xml:space="preserve"> </w:t>
      </w:r>
      <w:r w:rsidRPr="00C51DF4">
        <w:rPr>
          <w:rtl/>
        </w:rPr>
        <w:t xml:space="preserve">سنوية شاملة </w:t>
      </w:r>
      <w:r>
        <w:rPr>
          <w:rFonts w:hint="cs"/>
          <w:rtl/>
        </w:rPr>
        <w:t>ل</w:t>
      </w:r>
      <w:r w:rsidRPr="00C51DF4">
        <w:rPr>
          <w:rtl/>
        </w:rPr>
        <w:t xml:space="preserve">مكاتب </w:t>
      </w:r>
      <w:r>
        <w:rPr>
          <w:rFonts w:hint="cs"/>
          <w:rtl/>
        </w:rPr>
        <w:t>ا</w:t>
      </w:r>
      <w:r w:rsidRPr="00C51DF4">
        <w:rPr>
          <w:rtl/>
        </w:rPr>
        <w:t>لملكية الفكرية</w:t>
      </w:r>
      <w:r>
        <w:rPr>
          <w:rFonts w:hint="cs"/>
          <w:rtl/>
        </w:rPr>
        <w:t xml:space="preserve"> ال</w:t>
      </w:r>
      <w:r w:rsidRPr="00C51DF4">
        <w:rPr>
          <w:rtl/>
        </w:rPr>
        <w:t xml:space="preserve">وطنية، كأساس </w:t>
      </w:r>
      <w:r>
        <w:rPr>
          <w:rFonts w:hint="cs"/>
          <w:rtl/>
        </w:rPr>
        <w:t>تستند إليه شتى</w:t>
      </w:r>
      <w:r w:rsidRPr="00C51DF4">
        <w:rPr>
          <w:rtl/>
        </w:rPr>
        <w:t xml:space="preserve"> منشوراتها </w:t>
      </w:r>
      <w:r>
        <w:rPr>
          <w:rFonts w:hint="cs"/>
          <w:rtl/>
        </w:rPr>
        <w:t>الخاصة</w:t>
      </w:r>
      <w:r w:rsidRPr="00C51DF4">
        <w:rPr>
          <w:rtl/>
        </w:rPr>
        <w:t xml:space="preserve"> </w:t>
      </w:r>
      <w:r>
        <w:rPr>
          <w:rFonts w:hint="cs"/>
          <w:rtl/>
        </w:rPr>
        <w:t>ب</w:t>
      </w:r>
      <w:r w:rsidRPr="00C51DF4">
        <w:rPr>
          <w:rtl/>
        </w:rPr>
        <w:t>قضايا الملكية الفكرية وبيانات</w:t>
      </w:r>
      <w:r>
        <w:rPr>
          <w:rFonts w:hint="cs"/>
          <w:rtl/>
        </w:rPr>
        <w:t>ها</w:t>
      </w:r>
      <w:r w:rsidRPr="00C51DF4">
        <w:rPr>
          <w:rtl/>
        </w:rPr>
        <w:t>. وزادت ا</w:t>
      </w:r>
      <w:r>
        <w:rPr>
          <w:rtl/>
        </w:rPr>
        <w:t xml:space="preserve">لتغطية العالمية لهذه </w:t>
      </w:r>
      <w:proofErr w:type="spellStart"/>
      <w:r>
        <w:rPr>
          <w:rtl/>
        </w:rPr>
        <w:t>الاست</w:t>
      </w:r>
      <w:r>
        <w:rPr>
          <w:rFonts w:hint="cs"/>
          <w:rtl/>
        </w:rPr>
        <w:t>قصاءات</w:t>
      </w:r>
      <w:proofErr w:type="spellEnd"/>
      <w:r w:rsidRPr="00C51DF4">
        <w:rPr>
          <w:rtl/>
        </w:rPr>
        <w:t xml:space="preserve"> </w:t>
      </w:r>
      <w:r>
        <w:rPr>
          <w:rFonts w:hint="cs"/>
          <w:rtl/>
        </w:rPr>
        <w:t xml:space="preserve">زيادةً </w:t>
      </w:r>
      <w:r w:rsidRPr="00C51DF4">
        <w:rPr>
          <w:rtl/>
        </w:rPr>
        <w:t>كبير</w:t>
      </w:r>
      <w:r>
        <w:rPr>
          <w:rFonts w:hint="cs"/>
          <w:rtl/>
        </w:rPr>
        <w:t>ةً</w:t>
      </w:r>
      <w:r w:rsidRPr="00C51DF4">
        <w:rPr>
          <w:rtl/>
        </w:rPr>
        <w:t xml:space="preserve"> خلال هذه الفترة الزمنية، </w:t>
      </w:r>
      <w:r>
        <w:rPr>
          <w:rFonts w:hint="cs"/>
          <w:rtl/>
        </w:rPr>
        <w:t>ف</w:t>
      </w:r>
      <w:r w:rsidRPr="00C51DF4">
        <w:rPr>
          <w:rtl/>
        </w:rPr>
        <w:t>بلغ إجمالي عدد</w:t>
      </w:r>
      <w:r>
        <w:rPr>
          <w:rFonts w:hint="cs"/>
          <w:rtl/>
        </w:rPr>
        <w:t xml:space="preserve"> الردود </w:t>
      </w:r>
      <w:r w:rsidRPr="00C51DF4">
        <w:rPr>
          <w:rtl/>
        </w:rPr>
        <w:t>127 رد</w:t>
      </w:r>
      <w:r>
        <w:rPr>
          <w:rFonts w:hint="cs"/>
          <w:rtl/>
        </w:rPr>
        <w:t>اً</w:t>
      </w:r>
      <w:r w:rsidRPr="00C51DF4">
        <w:rPr>
          <w:rtl/>
        </w:rPr>
        <w:t xml:space="preserve"> من مكاتب </w:t>
      </w:r>
      <w:r>
        <w:rPr>
          <w:rFonts w:hint="cs"/>
          <w:rtl/>
        </w:rPr>
        <w:t xml:space="preserve">ملكية فكرية </w:t>
      </w:r>
      <w:r w:rsidRPr="00C51DF4">
        <w:rPr>
          <w:rtl/>
        </w:rPr>
        <w:t xml:space="preserve">وطنية وإقليمية في </w:t>
      </w:r>
      <w:r>
        <w:rPr>
          <w:rFonts w:hint="cs"/>
          <w:rtl/>
        </w:rPr>
        <w:t xml:space="preserve">الثنائية </w:t>
      </w:r>
      <w:r w:rsidRPr="00C51DF4">
        <w:rPr>
          <w:rtl/>
        </w:rPr>
        <w:t>2014/15.</w:t>
      </w:r>
    </w:p>
    <w:p w:rsidR="0050319C" w:rsidRDefault="0050319C" w:rsidP="003E1A1F">
      <w:pPr>
        <w:pStyle w:val="NormalParaAR"/>
        <w:numPr>
          <w:ilvl w:val="0"/>
          <w:numId w:val="12"/>
        </w:numPr>
        <w:ind w:left="0" w:firstLine="0"/>
        <w:rPr>
          <w:rtl/>
        </w:rPr>
      </w:pPr>
      <w:r>
        <w:rPr>
          <w:rFonts w:hint="cs"/>
          <w:rtl/>
        </w:rPr>
        <w:t>و</w:t>
      </w:r>
      <w:r w:rsidRPr="00895E50">
        <w:rPr>
          <w:rtl/>
        </w:rPr>
        <w:t>مع</w:t>
      </w:r>
      <w:r w:rsidR="003E1A1F">
        <w:rPr>
          <w:rFonts w:hint="cs"/>
          <w:rtl/>
        </w:rPr>
        <w:t xml:space="preserve"> </w:t>
      </w:r>
      <w:r w:rsidRPr="00895E50">
        <w:rPr>
          <w:rtl/>
        </w:rPr>
        <w:t xml:space="preserve">الاستمرار في استخدام هذه البيانات </w:t>
      </w:r>
      <w:r>
        <w:rPr>
          <w:rFonts w:hint="cs"/>
          <w:rtl/>
        </w:rPr>
        <w:t xml:space="preserve">وغيرها من البيانات </w:t>
      </w:r>
      <w:r w:rsidRPr="00895E50">
        <w:rPr>
          <w:rtl/>
        </w:rPr>
        <w:t xml:space="preserve">المتعلقة بالملكية الفكرية لنشر تقارير سنوية </w:t>
      </w:r>
      <w:r>
        <w:rPr>
          <w:rFonts w:hint="cs"/>
          <w:rtl/>
        </w:rPr>
        <w:t>موثوقة</w:t>
      </w:r>
      <w:r w:rsidRPr="00895E50">
        <w:rPr>
          <w:rtl/>
        </w:rPr>
        <w:t xml:space="preserve"> </w:t>
      </w:r>
      <w:r>
        <w:rPr>
          <w:rFonts w:hint="cs"/>
          <w:rtl/>
        </w:rPr>
        <w:t>بشأن</w:t>
      </w:r>
      <w:r w:rsidRPr="00895E50">
        <w:rPr>
          <w:rtl/>
        </w:rPr>
        <w:t xml:space="preserve"> الملكية الفكرية</w:t>
      </w:r>
      <w:r>
        <w:rPr>
          <w:rStyle w:val="FootnoteReference"/>
          <w:rtl/>
        </w:rPr>
        <w:footnoteReference w:id="52"/>
      </w:r>
      <w:r w:rsidRPr="00895E50">
        <w:rPr>
          <w:rtl/>
        </w:rPr>
        <w:t>، وسعت الأمانة</w:t>
      </w:r>
      <w:r>
        <w:rPr>
          <w:rFonts w:hint="cs"/>
          <w:rtl/>
        </w:rPr>
        <w:t>ُ</w:t>
      </w:r>
      <w:r w:rsidRPr="00895E50">
        <w:rPr>
          <w:rtl/>
        </w:rPr>
        <w:t xml:space="preserve"> إلى حد</w:t>
      </w:r>
      <w:r>
        <w:rPr>
          <w:rFonts w:hint="cs"/>
          <w:rtl/>
        </w:rPr>
        <w:t>ٍّ</w:t>
      </w:r>
      <w:r w:rsidRPr="00895E50">
        <w:rPr>
          <w:rtl/>
        </w:rPr>
        <w:t xml:space="preserve"> كبير </w:t>
      </w:r>
      <w:r>
        <w:rPr>
          <w:rFonts w:hint="cs"/>
          <w:rtl/>
        </w:rPr>
        <w:t xml:space="preserve">نطاق </w:t>
      </w:r>
      <w:r>
        <w:rPr>
          <w:rFonts w:hint="cs"/>
          <w:rtl/>
          <w:lang w:bidi="ar-EG"/>
        </w:rPr>
        <w:t xml:space="preserve">فهرس </w:t>
      </w:r>
      <w:r w:rsidRPr="00895E50">
        <w:rPr>
          <w:rtl/>
        </w:rPr>
        <w:t>منشورات</w:t>
      </w:r>
      <w:r>
        <w:rPr>
          <w:rFonts w:hint="cs"/>
          <w:rtl/>
        </w:rPr>
        <w:t>ها ال</w:t>
      </w:r>
      <w:r w:rsidRPr="00895E50">
        <w:rPr>
          <w:rtl/>
        </w:rPr>
        <w:t>متعلقة بالملكية الفكرية بين عامي 2010 و2015 من خلال إطلاق خمس سل</w:t>
      </w:r>
      <w:r>
        <w:rPr>
          <w:rFonts w:hint="cs"/>
          <w:rtl/>
        </w:rPr>
        <w:t>ا</w:t>
      </w:r>
      <w:r w:rsidRPr="00895E50">
        <w:rPr>
          <w:rtl/>
        </w:rPr>
        <w:t xml:space="preserve">سل منشورات جديدة </w:t>
      </w:r>
      <w:r>
        <w:rPr>
          <w:rFonts w:hint="cs"/>
          <w:rtl/>
        </w:rPr>
        <w:t xml:space="preserve">تصدر </w:t>
      </w:r>
      <w:r w:rsidRPr="00895E50">
        <w:rPr>
          <w:rtl/>
        </w:rPr>
        <w:t>سنويا</w:t>
      </w:r>
      <w:r>
        <w:rPr>
          <w:rFonts w:hint="cs"/>
          <w:rtl/>
        </w:rPr>
        <w:t>ً</w:t>
      </w:r>
      <w:r w:rsidRPr="00895E50">
        <w:rPr>
          <w:rtl/>
        </w:rPr>
        <w:t xml:space="preserve"> أو كل سنتين. </w:t>
      </w:r>
      <w:r>
        <w:rPr>
          <w:rFonts w:hint="cs"/>
          <w:rtl/>
        </w:rPr>
        <w:t xml:space="preserve">وبدأ </w:t>
      </w:r>
      <w:r w:rsidRPr="00895E50">
        <w:rPr>
          <w:rtl/>
        </w:rPr>
        <w:t xml:space="preserve">في عام 2011 </w:t>
      </w:r>
      <w:r>
        <w:rPr>
          <w:rFonts w:hint="cs"/>
          <w:rtl/>
        </w:rPr>
        <w:t xml:space="preserve">إصدار </w:t>
      </w:r>
      <w:r w:rsidRPr="00895E50">
        <w:rPr>
          <w:rtl/>
        </w:rPr>
        <w:t xml:space="preserve">تقرير </w:t>
      </w:r>
      <w:r>
        <w:rPr>
          <w:rFonts w:hint="cs"/>
          <w:rtl/>
        </w:rPr>
        <w:t>ا</w:t>
      </w:r>
      <w:r w:rsidRPr="00895E50">
        <w:rPr>
          <w:rtl/>
        </w:rPr>
        <w:t xml:space="preserve">لملكية الفكرية العالمي، </w:t>
      </w:r>
      <w:r>
        <w:rPr>
          <w:rFonts w:hint="cs"/>
          <w:rtl/>
        </w:rPr>
        <w:t xml:space="preserve">وهو </w:t>
      </w:r>
      <w:r w:rsidRPr="00895E50">
        <w:rPr>
          <w:rtl/>
        </w:rPr>
        <w:t xml:space="preserve">تقرير تحليلي </w:t>
      </w:r>
      <w:r>
        <w:rPr>
          <w:rFonts w:hint="cs"/>
          <w:rtl/>
        </w:rPr>
        <w:t>يصدر كل سنتين و</w:t>
      </w:r>
      <w:r w:rsidRPr="00895E50">
        <w:rPr>
          <w:rtl/>
        </w:rPr>
        <w:t>ي</w:t>
      </w:r>
      <w:r>
        <w:rPr>
          <w:rFonts w:hint="cs"/>
          <w:rtl/>
        </w:rPr>
        <w:t>ُ</w:t>
      </w:r>
      <w:r w:rsidRPr="00895E50">
        <w:rPr>
          <w:rtl/>
        </w:rPr>
        <w:t>رك</w:t>
      </w:r>
      <w:r>
        <w:rPr>
          <w:rFonts w:hint="cs"/>
          <w:rtl/>
        </w:rPr>
        <w:t>ِّ</w:t>
      </w:r>
      <w:r w:rsidRPr="00895E50">
        <w:rPr>
          <w:rtl/>
        </w:rPr>
        <w:t xml:space="preserve">ز على </w:t>
      </w:r>
      <w:r>
        <w:rPr>
          <w:rFonts w:hint="cs"/>
          <w:rtl/>
        </w:rPr>
        <w:t xml:space="preserve">الشؤون </w:t>
      </w:r>
      <w:r w:rsidRPr="00895E50">
        <w:rPr>
          <w:rtl/>
        </w:rPr>
        <w:t>الاقتصاد</w:t>
      </w:r>
      <w:r>
        <w:rPr>
          <w:rFonts w:hint="cs"/>
          <w:rtl/>
        </w:rPr>
        <w:t>ية</w:t>
      </w:r>
      <w:r w:rsidRPr="00895E50">
        <w:rPr>
          <w:rtl/>
        </w:rPr>
        <w:t xml:space="preserve">، </w:t>
      </w:r>
      <w:r>
        <w:rPr>
          <w:rFonts w:hint="cs"/>
          <w:rtl/>
        </w:rPr>
        <w:t xml:space="preserve">وقد خُصِّص الإصدار </w:t>
      </w:r>
      <w:r w:rsidRPr="00895E50">
        <w:rPr>
          <w:rtl/>
        </w:rPr>
        <w:t xml:space="preserve">الأول </w:t>
      </w:r>
      <w:r>
        <w:rPr>
          <w:rFonts w:hint="cs"/>
          <w:rtl/>
        </w:rPr>
        <w:t>من هذا التقرير</w:t>
      </w:r>
      <w:r w:rsidRPr="00895E50">
        <w:rPr>
          <w:rtl/>
        </w:rPr>
        <w:t xml:space="preserve"> </w:t>
      </w:r>
      <w:r>
        <w:rPr>
          <w:rFonts w:hint="cs"/>
          <w:rtl/>
        </w:rPr>
        <w:t xml:space="preserve">لاستعراض </w:t>
      </w:r>
      <w:r w:rsidRPr="00895E50">
        <w:rPr>
          <w:rtl/>
        </w:rPr>
        <w:t>دور الملكية الفكرية</w:t>
      </w:r>
      <w:r>
        <w:rPr>
          <w:rFonts w:hint="cs"/>
          <w:rtl/>
        </w:rPr>
        <w:t xml:space="preserve"> همزة الوصل بين </w:t>
      </w:r>
      <w:r w:rsidRPr="00895E50">
        <w:rPr>
          <w:rtl/>
        </w:rPr>
        <w:t>الابتكار والنمو الاقتصادي.</w:t>
      </w:r>
      <w:r>
        <w:rPr>
          <w:rStyle w:val="FootnoteReference"/>
          <w:rtl/>
        </w:rPr>
        <w:footnoteReference w:id="53"/>
      </w:r>
      <w:r w:rsidRPr="00895E50">
        <w:rPr>
          <w:rtl/>
        </w:rPr>
        <w:t xml:space="preserve"> و</w:t>
      </w:r>
      <w:r>
        <w:rPr>
          <w:rFonts w:hint="cs"/>
          <w:rtl/>
        </w:rPr>
        <w:t>إ</w:t>
      </w:r>
      <w:r w:rsidRPr="00895E50">
        <w:rPr>
          <w:rtl/>
        </w:rPr>
        <w:t>ضافة</w:t>
      </w:r>
      <w:r>
        <w:rPr>
          <w:rFonts w:hint="cs"/>
          <w:rtl/>
        </w:rPr>
        <w:t>ً</w:t>
      </w:r>
      <w:r w:rsidRPr="00895E50">
        <w:rPr>
          <w:rtl/>
        </w:rPr>
        <w:t xml:space="preserve"> إلى ذلك، بدأ</w:t>
      </w:r>
      <w:r>
        <w:rPr>
          <w:rFonts w:hint="cs"/>
          <w:rtl/>
        </w:rPr>
        <w:t>ت تُجمَع</w:t>
      </w:r>
      <w:r w:rsidRPr="00895E50">
        <w:rPr>
          <w:rtl/>
        </w:rPr>
        <w:t xml:space="preserve"> </w:t>
      </w:r>
      <w:r>
        <w:rPr>
          <w:rFonts w:hint="cs"/>
          <w:rtl/>
        </w:rPr>
        <w:t xml:space="preserve">وتُنشَر </w:t>
      </w:r>
      <w:r w:rsidRPr="00895E50">
        <w:rPr>
          <w:rtl/>
        </w:rPr>
        <w:t>سنويا</w:t>
      </w:r>
      <w:r>
        <w:rPr>
          <w:rFonts w:hint="cs"/>
          <w:rtl/>
        </w:rPr>
        <w:t xml:space="preserve">ً </w:t>
      </w:r>
      <w:proofErr w:type="spellStart"/>
      <w:r>
        <w:rPr>
          <w:rFonts w:hint="cs"/>
          <w:rtl/>
        </w:rPr>
        <w:t>المرتسمات</w:t>
      </w:r>
      <w:proofErr w:type="spellEnd"/>
      <w:r>
        <w:rPr>
          <w:rFonts w:hint="cs"/>
          <w:rtl/>
        </w:rPr>
        <w:t xml:space="preserve"> القطرية</w:t>
      </w:r>
      <w:r w:rsidRPr="00895E50">
        <w:rPr>
          <w:rtl/>
        </w:rPr>
        <w:t xml:space="preserve"> </w:t>
      </w:r>
      <w:r>
        <w:rPr>
          <w:rFonts w:hint="cs"/>
          <w:rtl/>
        </w:rPr>
        <w:t>ال</w:t>
      </w:r>
      <w:r w:rsidRPr="00895E50">
        <w:rPr>
          <w:rtl/>
        </w:rPr>
        <w:t xml:space="preserve">إحصائية </w:t>
      </w:r>
      <w:r>
        <w:rPr>
          <w:rFonts w:hint="cs"/>
          <w:rtl/>
        </w:rPr>
        <w:t>ال</w:t>
      </w:r>
      <w:r w:rsidRPr="00895E50">
        <w:rPr>
          <w:rtl/>
        </w:rPr>
        <w:t xml:space="preserve">متعلقة بالملكية الفكرية، وحقائق </w:t>
      </w:r>
      <w:r w:rsidRPr="00BC4903">
        <w:rPr>
          <w:i/>
          <w:iCs/>
          <w:rtl/>
        </w:rPr>
        <w:t xml:space="preserve">وأرقام </w:t>
      </w:r>
      <w:r w:rsidRPr="00BC4903">
        <w:rPr>
          <w:rFonts w:hint="cs"/>
          <w:i/>
          <w:iCs/>
          <w:rtl/>
        </w:rPr>
        <w:t>الملكية الفكرية</w:t>
      </w:r>
      <w:r w:rsidRPr="00895E50">
        <w:rPr>
          <w:rtl/>
        </w:rPr>
        <w:t xml:space="preserve">، والاستعراضات السنوية </w:t>
      </w:r>
      <w:r>
        <w:rPr>
          <w:rFonts w:hint="cs"/>
          <w:rtl/>
        </w:rPr>
        <w:t xml:space="preserve">للاتجاهات </w:t>
      </w:r>
      <w:r w:rsidRPr="00895E50">
        <w:rPr>
          <w:rtl/>
        </w:rPr>
        <w:t xml:space="preserve">في </w:t>
      </w:r>
      <w:r>
        <w:rPr>
          <w:rFonts w:hint="cs"/>
          <w:rtl/>
        </w:rPr>
        <w:t xml:space="preserve">نظام </w:t>
      </w:r>
      <w:r w:rsidRPr="00895E50">
        <w:rPr>
          <w:rtl/>
        </w:rPr>
        <w:t>مدريد ونظ</w:t>
      </w:r>
      <w:r>
        <w:rPr>
          <w:rFonts w:hint="cs"/>
          <w:rtl/>
        </w:rPr>
        <w:t>ا</w:t>
      </w:r>
      <w:r w:rsidRPr="00895E50">
        <w:rPr>
          <w:rtl/>
        </w:rPr>
        <w:t xml:space="preserve">م لاهاي (انظر الجدول </w:t>
      </w:r>
      <w:r w:rsidR="00DF35E4">
        <w:rPr>
          <w:rFonts w:hint="cs"/>
          <w:rtl/>
        </w:rPr>
        <w:t>6</w:t>
      </w:r>
      <w:r w:rsidRPr="00895E50">
        <w:rPr>
          <w:rtl/>
        </w:rPr>
        <w:t>).</w:t>
      </w:r>
    </w:p>
    <w:p w:rsidR="0050319C" w:rsidRDefault="0050319C" w:rsidP="003A7ECC">
      <w:pPr>
        <w:pStyle w:val="NormalParaAR"/>
        <w:numPr>
          <w:ilvl w:val="0"/>
          <w:numId w:val="12"/>
        </w:numPr>
        <w:ind w:left="0" w:firstLine="0"/>
        <w:rPr>
          <w:rtl/>
        </w:rPr>
      </w:pPr>
      <w:r w:rsidRPr="00A72F96">
        <w:rPr>
          <w:rtl/>
        </w:rPr>
        <w:t>و</w:t>
      </w:r>
      <w:r>
        <w:rPr>
          <w:rFonts w:hint="cs"/>
          <w:rtl/>
        </w:rPr>
        <w:t>إ</w:t>
      </w:r>
      <w:r w:rsidRPr="00A72F96">
        <w:rPr>
          <w:rtl/>
        </w:rPr>
        <w:t xml:space="preserve">ضافة إلى ذلك، </w:t>
      </w:r>
      <w:r>
        <w:rPr>
          <w:rFonts w:hint="cs"/>
          <w:rtl/>
        </w:rPr>
        <w:t>اضطلعت</w:t>
      </w:r>
      <w:r w:rsidRPr="00A72F96">
        <w:rPr>
          <w:rtl/>
        </w:rPr>
        <w:t xml:space="preserve"> </w:t>
      </w:r>
      <w:r w:rsidRPr="00A72F96">
        <w:rPr>
          <w:rtl/>
          <w:lang w:bidi="ar-EG"/>
        </w:rPr>
        <w:t>الويبو</w:t>
      </w:r>
      <w:r w:rsidRPr="00A72F96">
        <w:rPr>
          <w:rtl/>
        </w:rPr>
        <w:t xml:space="preserve"> </w:t>
      </w:r>
      <w:r>
        <w:rPr>
          <w:rFonts w:hint="cs"/>
          <w:rtl/>
        </w:rPr>
        <w:t>بهذا ال</w:t>
      </w:r>
      <w:r w:rsidRPr="00A72F96">
        <w:rPr>
          <w:rtl/>
        </w:rPr>
        <w:t xml:space="preserve">دور، </w:t>
      </w:r>
      <w:r>
        <w:rPr>
          <w:rFonts w:hint="cs"/>
          <w:rtl/>
        </w:rPr>
        <w:t xml:space="preserve">بوصفها </w:t>
      </w:r>
      <w:r w:rsidRPr="00A72F96">
        <w:rPr>
          <w:rtl/>
        </w:rPr>
        <w:t>شريك</w:t>
      </w:r>
      <w:r>
        <w:rPr>
          <w:rFonts w:hint="cs"/>
          <w:rtl/>
        </w:rPr>
        <w:t>اً</w:t>
      </w:r>
      <w:r w:rsidRPr="00A72F96">
        <w:rPr>
          <w:rtl/>
        </w:rPr>
        <w:t xml:space="preserve"> معرفي</w:t>
      </w:r>
      <w:r>
        <w:rPr>
          <w:rFonts w:hint="cs"/>
          <w:rtl/>
        </w:rPr>
        <w:t>اً في البداية</w:t>
      </w:r>
      <w:r w:rsidRPr="00A72F96">
        <w:rPr>
          <w:rtl/>
        </w:rPr>
        <w:t xml:space="preserve">، وبعد ذلك </w:t>
      </w:r>
      <w:r>
        <w:rPr>
          <w:rFonts w:hint="cs"/>
          <w:rtl/>
        </w:rPr>
        <w:t>بوصفها شريكاً في نشر مؤشر الابتكار العالمي</w:t>
      </w:r>
      <w:r w:rsidRPr="00A72F96">
        <w:rPr>
          <w:rtl/>
        </w:rPr>
        <w:t xml:space="preserve">، بالتعاون مع </w:t>
      </w:r>
      <w:r w:rsidRPr="00256528">
        <w:rPr>
          <w:rtl/>
        </w:rPr>
        <w:t>المعهد الأوروبي لإدارة الأعمال (</w:t>
      </w:r>
      <w:proofErr w:type="spellStart"/>
      <w:r w:rsidRPr="00256528">
        <w:rPr>
          <w:rtl/>
        </w:rPr>
        <w:t>الإنسياد</w:t>
      </w:r>
      <w:proofErr w:type="spellEnd"/>
      <w:r w:rsidRPr="00256528">
        <w:rPr>
          <w:rtl/>
        </w:rPr>
        <w:t xml:space="preserve">) </w:t>
      </w:r>
      <w:r>
        <w:rPr>
          <w:rtl/>
        </w:rPr>
        <w:t xml:space="preserve">وجامعة </w:t>
      </w:r>
      <w:proofErr w:type="spellStart"/>
      <w:r>
        <w:rPr>
          <w:rtl/>
        </w:rPr>
        <w:t>كورنيل</w:t>
      </w:r>
      <w:proofErr w:type="spellEnd"/>
      <w:r>
        <w:rPr>
          <w:rFonts w:hint="cs"/>
          <w:rtl/>
        </w:rPr>
        <w:t xml:space="preserve">، مما مكَّن </w:t>
      </w:r>
      <w:r w:rsidRPr="00A72F96">
        <w:rPr>
          <w:rtl/>
        </w:rPr>
        <w:t xml:space="preserve">الويبو </w:t>
      </w:r>
      <w:r>
        <w:rPr>
          <w:rFonts w:hint="cs"/>
          <w:rtl/>
        </w:rPr>
        <w:t xml:space="preserve">من تقديم إسهامٍ </w:t>
      </w:r>
      <w:r w:rsidRPr="00A72F96">
        <w:rPr>
          <w:rtl/>
        </w:rPr>
        <w:t xml:space="preserve">في مجال قياس الابتكار، وتعزيز </w:t>
      </w:r>
      <w:r w:rsidRPr="00A26082">
        <w:rPr>
          <w:rFonts w:hint="cs"/>
          <w:rtl/>
        </w:rPr>
        <w:t>البحث الفائق الجودة بشأن</w:t>
      </w:r>
      <w:r>
        <w:rPr>
          <w:rFonts w:hint="cs"/>
          <w:rtl/>
        </w:rPr>
        <w:t xml:space="preserve"> </w:t>
      </w:r>
      <w:r w:rsidRPr="00A72F96">
        <w:rPr>
          <w:rtl/>
        </w:rPr>
        <w:t>سياسة الابتكار. وأخيرا</w:t>
      </w:r>
      <w:r>
        <w:rPr>
          <w:rFonts w:hint="cs"/>
          <w:rtl/>
        </w:rPr>
        <w:t>ً</w:t>
      </w:r>
      <w:r w:rsidRPr="00A72F96">
        <w:rPr>
          <w:rtl/>
        </w:rPr>
        <w:t>، أنشأت الويبو</w:t>
      </w:r>
      <w:r>
        <w:rPr>
          <w:rFonts w:hint="cs"/>
          <w:rtl/>
        </w:rPr>
        <w:t>،</w:t>
      </w:r>
      <w:r w:rsidRPr="00A72F96">
        <w:rPr>
          <w:rtl/>
        </w:rPr>
        <w:t xml:space="preserve"> في ال</w:t>
      </w:r>
      <w:r>
        <w:rPr>
          <w:rFonts w:hint="cs"/>
          <w:rtl/>
        </w:rPr>
        <w:t>ثنائية</w:t>
      </w:r>
      <w:r w:rsidRPr="00A72F96">
        <w:rPr>
          <w:rtl/>
        </w:rPr>
        <w:t xml:space="preserve"> 2012/13، مركز البيانات ال</w:t>
      </w:r>
      <w:r>
        <w:rPr>
          <w:rFonts w:hint="cs"/>
          <w:rtl/>
        </w:rPr>
        <w:t>إ</w:t>
      </w:r>
      <w:r w:rsidRPr="00A72F96">
        <w:rPr>
          <w:rtl/>
        </w:rPr>
        <w:t>حصائي</w:t>
      </w:r>
      <w:r>
        <w:rPr>
          <w:rFonts w:hint="cs"/>
          <w:rtl/>
        </w:rPr>
        <w:t>ة</w:t>
      </w:r>
      <w:r w:rsidRPr="00A72F96">
        <w:rPr>
          <w:rtl/>
        </w:rPr>
        <w:t xml:space="preserve"> </w:t>
      </w:r>
      <w:r>
        <w:rPr>
          <w:rFonts w:hint="cs"/>
          <w:rtl/>
        </w:rPr>
        <w:t>للملكية الفكرية</w:t>
      </w:r>
      <w:r w:rsidRPr="00A72F96">
        <w:rPr>
          <w:rtl/>
        </w:rPr>
        <w:t xml:space="preserve">، </w:t>
      </w:r>
      <w:r>
        <w:rPr>
          <w:rFonts w:hint="cs"/>
          <w:rtl/>
        </w:rPr>
        <w:t>ب</w:t>
      </w:r>
      <w:r w:rsidRPr="00A72F96">
        <w:rPr>
          <w:rtl/>
        </w:rPr>
        <w:t xml:space="preserve">هدف توفير </w:t>
      </w:r>
      <w:r w:rsidRPr="00A26082">
        <w:rPr>
          <w:rFonts w:hint="cs"/>
          <w:rtl/>
        </w:rPr>
        <w:t xml:space="preserve">نفاذ </w:t>
      </w:r>
      <w:r w:rsidRPr="00A26082">
        <w:rPr>
          <w:rtl/>
        </w:rPr>
        <w:t xml:space="preserve">أكثر </w:t>
      </w:r>
      <w:r w:rsidRPr="00A26082">
        <w:rPr>
          <w:rFonts w:hint="cs"/>
          <w:rtl/>
        </w:rPr>
        <w:t>تكيفاً</w:t>
      </w:r>
      <w:r w:rsidRPr="00A72F96">
        <w:rPr>
          <w:rtl/>
        </w:rPr>
        <w:t xml:space="preserve"> </w:t>
      </w:r>
      <w:r>
        <w:rPr>
          <w:rFonts w:hint="cs"/>
          <w:rtl/>
        </w:rPr>
        <w:t xml:space="preserve">إلى </w:t>
      </w:r>
      <w:r w:rsidRPr="00A72F96">
        <w:rPr>
          <w:rtl/>
        </w:rPr>
        <w:t>جميع الإحصاءات المتاحة.</w:t>
      </w:r>
    </w:p>
    <w:p w:rsidR="0050319C" w:rsidRPr="007E3D1D" w:rsidRDefault="0050319C" w:rsidP="00953898">
      <w:pPr>
        <w:pStyle w:val="Tables"/>
        <w:rPr>
          <w:rtl/>
        </w:rPr>
      </w:pPr>
      <w:bookmarkStart w:id="55" w:name="_Toc457567789"/>
      <w:proofErr w:type="gramStart"/>
      <w:r w:rsidRPr="007E3D1D">
        <w:rPr>
          <w:rtl/>
        </w:rPr>
        <w:lastRenderedPageBreak/>
        <w:t>الجدول</w:t>
      </w:r>
      <w:proofErr w:type="gramEnd"/>
      <w:r w:rsidRPr="007E3D1D">
        <w:rPr>
          <w:rtl/>
        </w:rPr>
        <w:t xml:space="preserve"> </w:t>
      </w:r>
      <w:r w:rsidR="00DF35E4" w:rsidRPr="007E3D1D">
        <w:rPr>
          <w:rFonts w:hint="cs"/>
          <w:rtl/>
        </w:rPr>
        <w:t>6</w:t>
      </w:r>
      <w:r w:rsidRPr="007E3D1D">
        <w:rPr>
          <w:rtl/>
        </w:rPr>
        <w:t>: نظرة عامة على منشورات</w:t>
      </w:r>
      <w:r w:rsidRPr="007E3D1D">
        <w:rPr>
          <w:rFonts w:hint="cs"/>
          <w:rtl/>
        </w:rPr>
        <w:t xml:space="preserve"> الملكية الفكرية</w:t>
      </w:r>
      <w:r w:rsidRPr="007E3D1D">
        <w:rPr>
          <w:rtl/>
        </w:rPr>
        <w:t xml:space="preserve"> التي</w:t>
      </w:r>
      <w:r w:rsidRPr="007E3D1D">
        <w:rPr>
          <w:rFonts w:hint="cs"/>
          <w:rtl/>
        </w:rPr>
        <w:t xml:space="preserve"> أُعِدَّت</w:t>
      </w:r>
      <w:r w:rsidRPr="007E3D1D">
        <w:rPr>
          <w:rtl/>
        </w:rPr>
        <w:t xml:space="preserve"> حديثا</w:t>
      </w:r>
      <w:r w:rsidRPr="007E3D1D">
        <w:rPr>
          <w:rFonts w:hint="cs"/>
          <w:rtl/>
        </w:rPr>
        <w:t>ً</w:t>
      </w:r>
      <w:r w:rsidRPr="007E3D1D">
        <w:rPr>
          <w:rtl/>
        </w:rPr>
        <w:t xml:space="preserve">، </w:t>
      </w:r>
      <w:r w:rsidRPr="007E3D1D">
        <w:rPr>
          <w:rFonts w:hint="cs"/>
          <w:rtl/>
        </w:rPr>
        <w:t xml:space="preserve">في الفترة من </w:t>
      </w:r>
      <w:r w:rsidRPr="007E3D1D">
        <w:rPr>
          <w:rtl/>
        </w:rPr>
        <w:t>2010</w:t>
      </w:r>
      <w:r w:rsidRPr="007E3D1D">
        <w:rPr>
          <w:rFonts w:hint="cs"/>
          <w:rtl/>
        </w:rPr>
        <w:t xml:space="preserve"> إلى </w:t>
      </w:r>
      <w:r w:rsidRPr="007E3D1D">
        <w:rPr>
          <w:rtl/>
        </w:rPr>
        <w:t>2015</w:t>
      </w:r>
      <w:bookmarkEnd w:id="55"/>
    </w:p>
    <w:tbl>
      <w:tblPr>
        <w:tblStyle w:val="TableGrid"/>
        <w:bidiVisual/>
        <w:tblW w:w="0" w:type="auto"/>
        <w:tblLook w:val="04A0" w:firstRow="1" w:lastRow="0" w:firstColumn="1" w:lastColumn="0" w:noHBand="0" w:noVBand="1"/>
      </w:tblPr>
      <w:tblGrid>
        <w:gridCol w:w="2325"/>
        <w:gridCol w:w="1080"/>
        <w:gridCol w:w="5940"/>
      </w:tblGrid>
      <w:tr w:rsidR="0050319C" w:rsidRPr="00D57E48" w:rsidTr="0050319C">
        <w:trPr>
          <w:cantSplit/>
        </w:trPr>
        <w:tc>
          <w:tcPr>
            <w:tcW w:w="2325" w:type="dxa"/>
            <w:shd w:val="clear" w:color="auto" w:fill="17365D" w:themeFill="text2" w:themeFillShade="BF"/>
          </w:tcPr>
          <w:p w:rsidR="0050319C" w:rsidRPr="00D57E48" w:rsidRDefault="0050319C" w:rsidP="00441F0D">
            <w:pPr>
              <w:pStyle w:val="NormalParaAR"/>
              <w:keepNext/>
              <w:jc w:val="center"/>
              <w:rPr>
                <w:b/>
                <w:bCs/>
                <w:sz w:val="30"/>
                <w:szCs w:val="30"/>
                <w:rtl/>
              </w:rPr>
            </w:pPr>
            <w:r w:rsidRPr="00D57E48">
              <w:rPr>
                <w:rFonts w:hint="cs"/>
                <w:b/>
                <w:bCs/>
                <w:sz w:val="30"/>
                <w:szCs w:val="30"/>
                <w:rtl/>
              </w:rPr>
              <w:t>المنشور</w:t>
            </w:r>
          </w:p>
        </w:tc>
        <w:tc>
          <w:tcPr>
            <w:tcW w:w="1080" w:type="dxa"/>
            <w:shd w:val="clear" w:color="auto" w:fill="17365D" w:themeFill="text2" w:themeFillShade="BF"/>
          </w:tcPr>
          <w:p w:rsidR="0050319C" w:rsidRPr="00D57E48" w:rsidRDefault="0050319C" w:rsidP="00441F0D">
            <w:pPr>
              <w:pStyle w:val="NormalParaAR"/>
              <w:keepNext/>
              <w:jc w:val="center"/>
              <w:rPr>
                <w:b/>
                <w:bCs/>
                <w:sz w:val="30"/>
                <w:szCs w:val="30"/>
                <w:rtl/>
              </w:rPr>
            </w:pPr>
            <w:r w:rsidRPr="00D57E48">
              <w:rPr>
                <w:rFonts w:hint="cs"/>
                <w:b/>
                <w:bCs/>
                <w:sz w:val="30"/>
                <w:szCs w:val="30"/>
                <w:rtl/>
              </w:rPr>
              <w:t xml:space="preserve">يُنشر </w:t>
            </w:r>
            <w:proofErr w:type="gramStart"/>
            <w:r w:rsidRPr="00D57E48">
              <w:rPr>
                <w:rFonts w:hint="cs"/>
                <w:b/>
                <w:bCs/>
                <w:sz w:val="30"/>
                <w:szCs w:val="30"/>
                <w:rtl/>
              </w:rPr>
              <w:t>منذ .</w:t>
            </w:r>
            <w:proofErr w:type="gramEnd"/>
            <w:r w:rsidRPr="00D57E48">
              <w:rPr>
                <w:rFonts w:hint="cs"/>
                <w:b/>
                <w:bCs/>
                <w:sz w:val="30"/>
                <w:szCs w:val="30"/>
                <w:rtl/>
              </w:rPr>
              <w:t>..</w:t>
            </w:r>
          </w:p>
        </w:tc>
        <w:tc>
          <w:tcPr>
            <w:tcW w:w="5940" w:type="dxa"/>
            <w:shd w:val="clear" w:color="auto" w:fill="17365D" w:themeFill="text2" w:themeFillShade="BF"/>
          </w:tcPr>
          <w:p w:rsidR="0050319C" w:rsidRPr="00D57E48" w:rsidRDefault="0050319C" w:rsidP="00441F0D">
            <w:pPr>
              <w:pStyle w:val="NormalParaAR"/>
              <w:keepNext/>
              <w:jc w:val="center"/>
              <w:rPr>
                <w:b/>
                <w:bCs/>
                <w:sz w:val="30"/>
                <w:szCs w:val="30"/>
                <w:rtl/>
                <w:lang w:bidi="ar-EG"/>
              </w:rPr>
            </w:pPr>
            <w:proofErr w:type="gramStart"/>
            <w:r w:rsidRPr="00D57E48">
              <w:rPr>
                <w:b/>
                <w:bCs/>
                <w:sz w:val="30"/>
                <w:szCs w:val="30"/>
                <w:rtl/>
                <w:lang w:bidi="ar-EG"/>
              </w:rPr>
              <w:t>التغطية</w:t>
            </w:r>
            <w:proofErr w:type="gramEnd"/>
            <w:r w:rsidRPr="00D57E48">
              <w:rPr>
                <w:b/>
                <w:bCs/>
                <w:sz w:val="30"/>
                <w:szCs w:val="30"/>
                <w:rtl/>
                <w:lang w:bidi="ar-EG"/>
              </w:rPr>
              <w:t xml:space="preserve"> الموضوعية</w:t>
            </w:r>
          </w:p>
        </w:tc>
      </w:tr>
      <w:tr w:rsidR="0050319C" w:rsidRPr="00D57E48" w:rsidTr="0050319C">
        <w:trPr>
          <w:cantSplit/>
        </w:trPr>
        <w:tc>
          <w:tcPr>
            <w:tcW w:w="2325" w:type="dxa"/>
          </w:tcPr>
          <w:p w:rsidR="0050319C" w:rsidRPr="00D57E48" w:rsidRDefault="0050319C" w:rsidP="00441F0D">
            <w:pPr>
              <w:pStyle w:val="NormalParaAR"/>
              <w:rPr>
                <w:sz w:val="30"/>
                <w:szCs w:val="30"/>
                <w:rtl/>
              </w:rPr>
            </w:pPr>
            <w:proofErr w:type="spellStart"/>
            <w:r w:rsidRPr="00D57E48">
              <w:rPr>
                <w:rFonts w:hint="cs"/>
                <w:sz w:val="30"/>
                <w:szCs w:val="30"/>
                <w:rtl/>
              </w:rPr>
              <w:t>المرتسمات</w:t>
            </w:r>
            <w:proofErr w:type="spellEnd"/>
            <w:r w:rsidRPr="00D57E48">
              <w:rPr>
                <w:rFonts w:hint="cs"/>
                <w:sz w:val="30"/>
                <w:szCs w:val="30"/>
                <w:rtl/>
              </w:rPr>
              <w:t xml:space="preserve"> </w:t>
            </w:r>
            <w:proofErr w:type="gramStart"/>
            <w:r w:rsidRPr="00D57E48">
              <w:rPr>
                <w:rFonts w:hint="cs"/>
                <w:sz w:val="30"/>
                <w:szCs w:val="30"/>
                <w:rtl/>
              </w:rPr>
              <w:t>القطرية</w:t>
            </w:r>
            <w:proofErr w:type="gramEnd"/>
            <w:r w:rsidRPr="00D57E48">
              <w:rPr>
                <w:sz w:val="30"/>
                <w:szCs w:val="30"/>
                <w:rtl/>
              </w:rPr>
              <w:t xml:space="preserve"> </w:t>
            </w:r>
            <w:r w:rsidRPr="00D57E48">
              <w:rPr>
                <w:rFonts w:hint="cs"/>
                <w:sz w:val="30"/>
                <w:szCs w:val="30"/>
                <w:rtl/>
              </w:rPr>
              <w:t>ال</w:t>
            </w:r>
            <w:r w:rsidRPr="00D57E48">
              <w:rPr>
                <w:sz w:val="30"/>
                <w:szCs w:val="30"/>
                <w:rtl/>
              </w:rPr>
              <w:t xml:space="preserve">إحصائية </w:t>
            </w:r>
            <w:r w:rsidRPr="00D57E48">
              <w:rPr>
                <w:rFonts w:hint="cs"/>
                <w:sz w:val="30"/>
                <w:szCs w:val="30"/>
                <w:rtl/>
              </w:rPr>
              <w:t>ال</w:t>
            </w:r>
            <w:r w:rsidRPr="00D57E48">
              <w:rPr>
                <w:sz w:val="30"/>
                <w:szCs w:val="30"/>
                <w:rtl/>
              </w:rPr>
              <w:t>متعلقة بالملكية الفكرية</w:t>
            </w:r>
          </w:p>
        </w:tc>
        <w:tc>
          <w:tcPr>
            <w:tcW w:w="1080" w:type="dxa"/>
          </w:tcPr>
          <w:p w:rsidR="0050319C" w:rsidRPr="00D57E48" w:rsidRDefault="0050319C" w:rsidP="00441F0D">
            <w:pPr>
              <w:pStyle w:val="NormalParaAR"/>
              <w:jc w:val="center"/>
              <w:rPr>
                <w:sz w:val="30"/>
                <w:szCs w:val="30"/>
                <w:rtl/>
              </w:rPr>
            </w:pPr>
            <w:r w:rsidRPr="00D57E48">
              <w:rPr>
                <w:rFonts w:hint="cs"/>
                <w:sz w:val="30"/>
                <w:szCs w:val="30"/>
                <w:rtl/>
              </w:rPr>
              <w:t>2010 (سنوياً)</w:t>
            </w:r>
          </w:p>
        </w:tc>
        <w:tc>
          <w:tcPr>
            <w:tcW w:w="5940" w:type="dxa"/>
          </w:tcPr>
          <w:p w:rsidR="0050319C" w:rsidRPr="00D57E48" w:rsidRDefault="0050319C" w:rsidP="00441F0D">
            <w:pPr>
              <w:pStyle w:val="NormalParaAR"/>
              <w:rPr>
                <w:sz w:val="30"/>
                <w:szCs w:val="30"/>
                <w:rtl/>
                <w:lang w:bidi="ar-EG"/>
              </w:rPr>
            </w:pPr>
            <w:r w:rsidRPr="00D57E48">
              <w:rPr>
                <w:rFonts w:hint="cs"/>
                <w:sz w:val="30"/>
                <w:szCs w:val="30"/>
                <w:rtl/>
                <w:lang w:bidi="ar-EG"/>
              </w:rPr>
              <w:t>يُقدِّم هذا المنشور معلومات عن ال</w:t>
            </w:r>
            <w:r w:rsidRPr="00D57E48">
              <w:rPr>
                <w:sz w:val="30"/>
                <w:szCs w:val="30"/>
                <w:rtl/>
                <w:lang w:bidi="ar-EG"/>
              </w:rPr>
              <w:t>براءات ونماذج المنفعة والعلامات التجارية وال</w:t>
            </w:r>
            <w:r w:rsidRPr="00D57E48">
              <w:rPr>
                <w:rFonts w:hint="cs"/>
                <w:sz w:val="30"/>
                <w:szCs w:val="30"/>
                <w:rtl/>
                <w:lang w:bidi="ar-EG"/>
              </w:rPr>
              <w:t xml:space="preserve">تصاميم </w:t>
            </w:r>
            <w:r w:rsidRPr="00D57E48">
              <w:rPr>
                <w:sz w:val="30"/>
                <w:szCs w:val="30"/>
                <w:rtl/>
                <w:lang w:bidi="ar-EG"/>
              </w:rPr>
              <w:t xml:space="preserve">الصناعية، </w:t>
            </w:r>
            <w:r w:rsidRPr="00D57E48">
              <w:rPr>
                <w:rFonts w:hint="cs"/>
                <w:sz w:val="30"/>
                <w:szCs w:val="30"/>
                <w:rtl/>
                <w:lang w:bidi="ar-EG"/>
              </w:rPr>
              <w:t>و</w:t>
            </w:r>
            <w:r>
              <w:rPr>
                <w:rFonts w:hint="cs"/>
                <w:sz w:val="30"/>
                <w:szCs w:val="30"/>
                <w:rtl/>
                <w:lang w:bidi="ar-EG"/>
              </w:rPr>
              <w:t>ي</w:t>
            </w:r>
            <w:r w:rsidRPr="00D57E48">
              <w:rPr>
                <w:rFonts w:hint="cs"/>
                <w:sz w:val="30"/>
                <w:szCs w:val="30"/>
                <w:rtl/>
                <w:lang w:bidi="ar-EG"/>
              </w:rPr>
              <w:t xml:space="preserve">شمل شتى </w:t>
            </w:r>
            <w:r w:rsidRPr="00D57E48">
              <w:rPr>
                <w:sz w:val="30"/>
                <w:szCs w:val="30"/>
                <w:rtl/>
                <w:lang w:bidi="ar-EG"/>
              </w:rPr>
              <w:t xml:space="preserve">أبعاد </w:t>
            </w:r>
            <w:r w:rsidRPr="00D57E48">
              <w:rPr>
                <w:rFonts w:hint="cs"/>
                <w:sz w:val="30"/>
                <w:szCs w:val="30"/>
                <w:rtl/>
                <w:lang w:bidi="ar-EG"/>
              </w:rPr>
              <w:t>نشاط ا</w:t>
            </w:r>
            <w:r w:rsidRPr="00D57E48">
              <w:rPr>
                <w:sz w:val="30"/>
                <w:szCs w:val="30"/>
                <w:rtl/>
                <w:lang w:bidi="ar-EG"/>
              </w:rPr>
              <w:t xml:space="preserve">لملكية الفكرية، بما في ذلك </w:t>
            </w:r>
            <w:r w:rsidRPr="00D57E48">
              <w:rPr>
                <w:rFonts w:hint="cs"/>
                <w:sz w:val="30"/>
                <w:szCs w:val="30"/>
                <w:rtl/>
                <w:lang w:bidi="ar-EG"/>
              </w:rPr>
              <w:t xml:space="preserve">الإيداعات </w:t>
            </w:r>
            <w:r w:rsidRPr="00D57E48">
              <w:rPr>
                <w:sz w:val="30"/>
                <w:szCs w:val="30"/>
                <w:rtl/>
                <w:lang w:bidi="ar-EG"/>
              </w:rPr>
              <w:t>الواردة والصادرة</w:t>
            </w:r>
            <w:r w:rsidRPr="00D57E48">
              <w:rPr>
                <w:rFonts w:hint="cs"/>
                <w:sz w:val="30"/>
                <w:szCs w:val="30"/>
                <w:rtl/>
                <w:lang w:bidi="ar-EG"/>
              </w:rPr>
              <w:t>،</w:t>
            </w:r>
            <w:r w:rsidRPr="00D57E48">
              <w:rPr>
                <w:sz w:val="30"/>
                <w:szCs w:val="30"/>
                <w:rtl/>
                <w:lang w:bidi="ar-EG"/>
              </w:rPr>
              <w:t xml:space="preserve"> وتبادل الإيداعات في مختلف المجالات التكنولوجية</w:t>
            </w:r>
            <w:r w:rsidRPr="00D57E48">
              <w:rPr>
                <w:rFonts w:hint="cs"/>
                <w:sz w:val="30"/>
                <w:szCs w:val="30"/>
                <w:rtl/>
                <w:lang w:bidi="ar-EG"/>
              </w:rPr>
              <w:t>،</w:t>
            </w:r>
            <w:r w:rsidRPr="00D57E48">
              <w:rPr>
                <w:sz w:val="30"/>
                <w:szCs w:val="30"/>
                <w:rtl/>
                <w:lang w:bidi="ar-EG"/>
              </w:rPr>
              <w:t xml:space="preserve"> ومجموع البراءات السارية</w:t>
            </w:r>
            <w:r w:rsidRPr="00D57E48">
              <w:rPr>
                <w:rFonts w:hint="cs"/>
                <w:sz w:val="30"/>
                <w:szCs w:val="30"/>
                <w:rtl/>
                <w:lang w:bidi="ar-EG"/>
              </w:rPr>
              <w:t>،</w:t>
            </w:r>
            <w:r w:rsidRPr="00D57E48">
              <w:rPr>
                <w:sz w:val="30"/>
                <w:szCs w:val="30"/>
                <w:rtl/>
                <w:lang w:bidi="ar-EG"/>
              </w:rPr>
              <w:t xml:space="preserve"> وانتفاع المودعين بأنظمة الملكية الفكرية الدولية</w:t>
            </w:r>
            <w:r w:rsidRPr="00D57E48">
              <w:rPr>
                <w:rFonts w:hint="cs"/>
                <w:sz w:val="30"/>
                <w:szCs w:val="30"/>
                <w:rtl/>
                <w:lang w:bidi="ar-EG"/>
              </w:rPr>
              <w:t>.</w:t>
            </w:r>
          </w:p>
        </w:tc>
      </w:tr>
      <w:tr w:rsidR="0050319C" w:rsidRPr="00D57E48" w:rsidTr="0050319C">
        <w:trPr>
          <w:cantSplit/>
        </w:trPr>
        <w:tc>
          <w:tcPr>
            <w:tcW w:w="2325" w:type="dxa"/>
          </w:tcPr>
          <w:p w:rsidR="0050319C" w:rsidRPr="00D57E48" w:rsidRDefault="0050319C" w:rsidP="00441F0D">
            <w:pPr>
              <w:pStyle w:val="NormalParaAR"/>
              <w:rPr>
                <w:sz w:val="30"/>
                <w:szCs w:val="30"/>
                <w:rtl/>
              </w:rPr>
            </w:pPr>
            <w:r w:rsidRPr="00D57E48">
              <w:rPr>
                <w:rFonts w:hint="cs"/>
                <w:sz w:val="30"/>
                <w:szCs w:val="30"/>
                <w:rtl/>
              </w:rPr>
              <w:t xml:space="preserve">حقائق </w:t>
            </w:r>
            <w:proofErr w:type="gramStart"/>
            <w:r w:rsidRPr="00D57E48">
              <w:rPr>
                <w:rFonts w:hint="cs"/>
                <w:sz w:val="30"/>
                <w:szCs w:val="30"/>
                <w:rtl/>
              </w:rPr>
              <w:t>وأرقام</w:t>
            </w:r>
            <w:proofErr w:type="gramEnd"/>
            <w:r w:rsidRPr="00D57E48">
              <w:rPr>
                <w:rFonts w:hint="cs"/>
                <w:sz w:val="30"/>
                <w:szCs w:val="30"/>
                <w:rtl/>
              </w:rPr>
              <w:t xml:space="preserve"> الملكية الفكرية</w:t>
            </w:r>
          </w:p>
        </w:tc>
        <w:tc>
          <w:tcPr>
            <w:tcW w:w="1080" w:type="dxa"/>
          </w:tcPr>
          <w:p w:rsidR="0050319C" w:rsidRPr="00D57E48" w:rsidRDefault="0050319C" w:rsidP="00441F0D">
            <w:pPr>
              <w:pStyle w:val="NormalParaAR"/>
              <w:jc w:val="center"/>
              <w:rPr>
                <w:sz w:val="30"/>
                <w:szCs w:val="30"/>
                <w:rtl/>
              </w:rPr>
            </w:pPr>
            <w:r w:rsidRPr="00D57E48">
              <w:rPr>
                <w:rFonts w:hint="cs"/>
                <w:sz w:val="30"/>
                <w:szCs w:val="30"/>
                <w:rtl/>
              </w:rPr>
              <w:t>2011 (سنوياً)</w:t>
            </w:r>
          </w:p>
        </w:tc>
        <w:tc>
          <w:tcPr>
            <w:tcW w:w="5940" w:type="dxa"/>
          </w:tcPr>
          <w:p w:rsidR="0050319C" w:rsidRPr="00D57E48" w:rsidRDefault="0050319C" w:rsidP="007E4A5E">
            <w:pPr>
              <w:pStyle w:val="NormalParaAR"/>
              <w:rPr>
                <w:sz w:val="30"/>
                <w:szCs w:val="30"/>
                <w:rtl/>
              </w:rPr>
            </w:pPr>
            <w:r w:rsidRPr="00D57E48">
              <w:rPr>
                <w:rFonts w:hint="cs"/>
                <w:sz w:val="30"/>
                <w:szCs w:val="30"/>
                <w:rtl/>
              </w:rPr>
              <w:t xml:space="preserve">يُقدِّم </w:t>
            </w:r>
            <w:r w:rsidRPr="00D57E48">
              <w:rPr>
                <w:sz w:val="30"/>
                <w:szCs w:val="30"/>
                <w:rtl/>
              </w:rPr>
              <w:t>لمحة</w:t>
            </w:r>
            <w:r w:rsidRPr="00D57E48">
              <w:rPr>
                <w:rFonts w:hint="cs"/>
                <w:sz w:val="30"/>
                <w:szCs w:val="30"/>
                <w:rtl/>
              </w:rPr>
              <w:t>ً</w:t>
            </w:r>
            <w:r w:rsidRPr="00D57E48">
              <w:rPr>
                <w:sz w:val="30"/>
                <w:szCs w:val="30"/>
                <w:rtl/>
              </w:rPr>
              <w:t xml:space="preserve"> عامة</w:t>
            </w:r>
            <w:r w:rsidRPr="00D57E48">
              <w:rPr>
                <w:rFonts w:hint="cs"/>
                <w:sz w:val="30"/>
                <w:szCs w:val="30"/>
                <w:rtl/>
              </w:rPr>
              <w:t>ً</w:t>
            </w:r>
            <w:r w:rsidRPr="00D57E48">
              <w:rPr>
                <w:sz w:val="30"/>
                <w:szCs w:val="30"/>
                <w:rtl/>
              </w:rPr>
              <w:t xml:space="preserve"> عن نشاط الملكية الفكرية </w:t>
            </w:r>
            <w:r w:rsidRPr="00D57E48">
              <w:rPr>
                <w:rFonts w:hint="cs"/>
                <w:sz w:val="30"/>
                <w:szCs w:val="30"/>
                <w:rtl/>
              </w:rPr>
              <w:t xml:space="preserve">استناداً إلى </w:t>
            </w:r>
            <w:r w:rsidRPr="00D57E48">
              <w:rPr>
                <w:sz w:val="30"/>
                <w:szCs w:val="30"/>
                <w:rtl/>
              </w:rPr>
              <w:t>آخ</w:t>
            </w:r>
            <w:r>
              <w:rPr>
                <w:rFonts w:hint="cs"/>
                <w:sz w:val="30"/>
                <w:szCs w:val="30"/>
                <w:rtl/>
              </w:rPr>
              <w:t>ِ</w:t>
            </w:r>
            <w:r w:rsidRPr="00D57E48">
              <w:rPr>
                <w:sz w:val="30"/>
                <w:szCs w:val="30"/>
                <w:rtl/>
              </w:rPr>
              <w:t xml:space="preserve">ر سنة </w:t>
            </w:r>
            <w:r w:rsidRPr="00D57E48">
              <w:rPr>
                <w:rFonts w:hint="cs"/>
                <w:sz w:val="30"/>
                <w:szCs w:val="30"/>
                <w:rtl/>
              </w:rPr>
              <w:t>متوفرة من ال</w:t>
            </w:r>
            <w:r w:rsidRPr="00D57E48">
              <w:rPr>
                <w:sz w:val="30"/>
                <w:szCs w:val="30"/>
                <w:rtl/>
              </w:rPr>
              <w:t>إحصاءات</w:t>
            </w:r>
            <w:r w:rsidR="007E4A5E">
              <w:rPr>
                <w:rFonts w:hint="cs"/>
                <w:sz w:val="30"/>
                <w:szCs w:val="30"/>
                <w:rtl/>
              </w:rPr>
              <w:t> </w:t>
            </w:r>
            <w:r w:rsidRPr="00D57E48">
              <w:rPr>
                <w:rFonts w:hint="cs"/>
                <w:sz w:val="30"/>
                <w:szCs w:val="30"/>
                <w:rtl/>
              </w:rPr>
              <w:t>ال</w:t>
            </w:r>
            <w:r w:rsidRPr="00D57E48">
              <w:rPr>
                <w:sz w:val="30"/>
                <w:szCs w:val="30"/>
                <w:rtl/>
              </w:rPr>
              <w:t>كاملة.</w:t>
            </w:r>
          </w:p>
        </w:tc>
      </w:tr>
      <w:tr w:rsidR="0050319C" w:rsidRPr="00D57E48" w:rsidTr="0050319C">
        <w:trPr>
          <w:cantSplit/>
        </w:trPr>
        <w:tc>
          <w:tcPr>
            <w:tcW w:w="2325" w:type="dxa"/>
          </w:tcPr>
          <w:p w:rsidR="0050319C" w:rsidRPr="00D57E48" w:rsidRDefault="0050319C" w:rsidP="00441F0D">
            <w:pPr>
              <w:pStyle w:val="NormalParaAR"/>
              <w:rPr>
                <w:sz w:val="30"/>
                <w:szCs w:val="30"/>
                <w:rtl/>
              </w:rPr>
            </w:pPr>
            <w:proofErr w:type="gramStart"/>
            <w:r w:rsidRPr="00D57E48">
              <w:rPr>
                <w:sz w:val="30"/>
                <w:szCs w:val="30"/>
                <w:rtl/>
              </w:rPr>
              <w:t>تقرير</w:t>
            </w:r>
            <w:proofErr w:type="gramEnd"/>
            <w:r w:rsidRPr="00D57E48">
              <w:rPr>
                <w:sz w:val="30"/>
                <w:szCs w:val="30"/>
                <w:rtl/>
              </w:rPr>
              <w:t xml:space="preserve"> </w:t>
            </w:r>
            <w:r w:rsidRPr="00D57E48">
              <w:rPr>
                <w:rFonts w:hint="cs"/>
                <w:sz w:val="30"/>
                <w:szCs w:val="30"/>
                <w:rtl/>
              </w:rPr>
              <w:t>ا</w:t>
            </w:r>
            <w:r w:rsidRPr="00D57E48">
              <w:rPr>
                <w:sz w:val="30"/>
                <w:szCs w:val="30"/>
                <w:rtl/>
              </w:rPr>
              <w:t>لملكية الفكرية</w:t>
            </w:r>
            <w:r w:rsidRPr="00D57E48">
              <w:rPr>
                <w:rFonts w:hint="cs"/>
                <w:sz w:val="30"/>
                <w:szCs w:val="30"/>
                <w:rtl/>
              </w:rPr>
              <w:t xml:space="preserve"> </w:t>
            </w:r>
            <w:r w:rsidRPr="00D57E48">
              <w:rPr>
                <w:sz w:val="30"/>
                <w:szCs w:val="30"/>
                <w:rtl/>
              </w:rPr>
              <w:t>العالمي</w:t>
            </w:r>
          </w:p>
        </w:tc>
        <w:tc>
          <w:tcPr>
            <w:tcW w:w="1080" w:type="dxa"/>
          </w:tcPr>
          <w:p w:rsidR="0050319C" w:rsidRPr="00D57E48" w:rsidRDefault="0050319C" w:rsidP="005E73DA">
            <w:pPr>
              <w:pStyle w:val="NormalParaAR"/>
              <w:jc w:val="center"/>
              <w:rPr>
                <w:sz w:val="30"/>
                <w:szCs w:val="30"/>
                <w:rtl/>
              </w:rPr>
            </w:pPr>
            <w:r w:rsidRPr="00D57E48">
              <w:rPr>
                <w:rFonts w:hint="cs"/>
                <w:sz w:val="30"/>
                <w:szCs w:val="30"/>
                <w:rtl/>
              </w:rPr>
              <w:t>2011 (</w:t>
            </w:r>
            <w:proofErr w:type="gramStart"/>
            <w:r w:rsidRPr="00D57E48">
              <w:rPr>
                <w:rFonts w:hint="cs"/>
                <w:sz w:val="30"/>
                <w:szCs w:val="30"/>
                <w:rtl/>
              </w:rPr>
              <w:t>كل</w:t>
            </w:r>
            <w:proofErr w:type="gramEnd"/>
            <w:r w:rsidR="005E73DA">
              <w:rPr>
                <w:rFonts w:hint="eastAsia"/>
                <w:sz w:val="30"/>
                <w:szCs w:val="30"/>
                <w:rtl/>
              </w:rPr>
              <w:t> </w:t>
            </w:r>
            <w:r w:rsidRPr="00D57E48">
              <w:rPr>
                <w:rFonts w:hint="cs"/>
                <w:sz w:val="30"/>
                <w:szCs w:val="30"/>
                <w:rtl/>
              </w:rPr>
              <w:t>سنتين)</w:t>
            </w:r>
          </w:p>
        </w:tc>
        <w:tc>
          <w:tcPr>
            <w:tcW w:w="5940" w:type="dxa"/>
          </w:tcPr>
          <w:p w:rsidR="0050319C" w:rsidRPr="00D57E48" w:rsidRDefault="0050319C" w:rsidP="00AB4D41">
            <w:pPr>
              <w:pStyle w:val="NormalParaAR"/>
              <w:rPr>
                <w:sz w:val="30"/>
                <w:szCs w:val="30"/>
                <w:rtl/>
              </w:rPr>
            </w:pPr>
            <w:r w:rsidRPr="00D57E48">
              <w:rPr>
                <w:sz w:val="30"/>
                <w:szCs w:val="30"/>
                <w:rtl/>
              </w:rPr>
              <w:t>ي</w:t>
            </w:r>
            <w:r w:rsidRPr="00D57E48">
              <w:rPr>
                <w:rFonts w:hint="cs"/>
                <w:sz w:val="30"/>
                <w:szCs w:val="30"/>
                <w:rtl/>
              </w:rPr>
              <w:t>ُ</w:t>
            </w:r>
            <w:r w:rsidRPr="00D57E48">
              <w:rPr>
                <w:sz w:val="30"/>
                <w:szCs w:val="30"/>
                <w:rtl/>
              </w:rPr>
              <w:t>رك</w:t>
            </w:r>
            <w:r w:rsidRPr="00D57E48">
              <w:rPr>
                <w:rFonts w:hint="cs"/>
                <w:sz w:val="30"/>
                <w:szCs w:val="30"/>
                <w:rtl/>
              </w:rPr>
              <w:t>ِّ</w:t>
            </w:r>
            <w:r w:rsidRPr="00D57E48">
              <w:rPr>
                <w:sz w:val="30"/>
                <w:szCs w:val="30"/>
                <w:rtl/>
              </w:rPr>
              <w:t xml:space="preserve">ز على </w:t>
            </w:r>
            <w:r w:rsidRPr="00D57E48">
              <w:rPr>
                <w:rFonts w:hint="cs"/>
                <w:sz w:val="30"/>
                <w:szCs w:val="30"/>
                <w:rtl/>
              </w:rPr>
              <w:t xml:space="preserve">اتجاهات </w:t>
            </w:r>
            <w:r w:rsidRPr="00D57E48">
              <w:rPr>
                <w:sz w:val="30"/>
                <w:szCs w:val="30"/>
                <w:rtl/>
              </w:rPr>
              <w:t>اقتصادية م</w:t>
            </w:r>
            <w:r w:rsidRPr="00D57E48">
              <w:rPr>
                <w:rFonts w:hint="cs"/>
                <w:sz w:val="30"/>
                <w:szCs w:val="30"/>
                <w:rtl/>
              </w:rPr>
              <w:t>ُ</w:t>
            </w:r>
            <w:r w:rsidRPr="00D57E48">
              <w:rPr>
                <w:sz w:val="30"/>
                <w:szCs w:val="30"/>
                <w:rtl/>
              </w:rPr>
              <w:t>حد</w:t>
            </w:r>
            <w:r w:rsidRPr="00D57E48">
              <w:rPr>
                <w:rFonts w:hint="cs"/>
                <w:sz w:val="30"/>
                <w:szCs w:val="30"/>
                <w:rtl/>
              </w:rPr>
              <w:t>َّ</w:t>
            </w:r>
            <w:r w:rsidRPr="00D57E48">
              <w:rPr>
                <w:sz w:val="30"/>
                <w:szCs w:val="30"/>
                <w:rtl/>
              </w:rPr>
              <w:t xml:space="preserve">دة في </w:t>
            </w:r>
            <w:r w:rsidRPr="00D57E48">
              <w:rPr>
                <w:rFonts w:hint="cs"/>
                <w:sz w:val="30"/>
                <w:szCs w:val="30"/>
                <w:rtl/>
              </w:rPr>
              <w:t xml:space="preserve">أحد مجالات </w:t>
            </w:r>
            <w:r w:rsidRPr="00D57E48">
              <w:rPr>
                <w:sz w:val="30"/>
                <w:szCs w:val="30"/>
                <w:rtl/>
              </w:rPr>
              <w:t>الملكية الفكرية. و</w:t>
            </w:r>
            <w:r w:rsidRPr="00D57E48">
              <w:rPr>
                <w:rFonts w:hint="cs"/>
                <w:sz w:val="30"/>
                <w:szCs w:val="30"/>
                <w:rtl/>
              </w:rPr>
              <w:t xml:space="preserve">استعرضت الإصدارات الثلاثة التي نُشرت </w:t>
            </w:r>
            <w:r w:rsidRPr="00D57E48">
              <w:rPr>
                <w:sz w:val="30"/>
                <w:szCs w:val="30"/>
                <w:rtl/>
              </w:rPr>
              <w:t xml:space="preserve">خلال فترة الخطة الاستراتيجية </w:t>
            </w:r>
            <w:r w:rsidR="00AB4D41">
              <w:rPr>
                <w:rFonts w:hint="cs"/>
                <w:sz w:val="30"/>
                <w:szCs w:val="30"/>
                <w:rtl/>
              </w:rPr>
              <w:t>للأجل المتوسط</w:t>
            </w:r>
            <w:r w:rsidRPr="00D57E48">
              <w:rPr>
                <w:sz w:val="30"/>
                <w:szCs w:val="30"/>
                <w:rtl/>
              </w:rPr>
              <w:t xml:space="preserve"> علاقة الابتكار </w:t>
            </w:r>
            <w:r w:rsidRPr="00D57E48">
              <w:rPr>
                <w:rFonts w:hint="cs"/>
                <w:sz w:val="30"/>
                <w:szCs w:val="30"/>
                <w:rtl/>
              </w:rPr>
              <w:t>الخارق ب</w:t>
            </w:r>
            <w:r w:rsidRPr="00D57E48">
              <w:rPr>
                <w:sz w:val="30"/>
                <w:szCs w:val="30"/>
                <w:rtl/>
              </w:rPr>
              <w:t>النمو الاقتصادي (2015)، ودور العلامات التجارية في السوق العالمية (2013)</w:t>
            </w:r>
            <w:r w:rsidRPr="00D57E48">
              <w:rPr>
                <w:rFonts w:hint="cs"/>
                <w:sz w:val="30"/>
                <w:szCs w:val="30"/>
                <w:rtl/>
              </w:rPr>
              <w:t>،</w:t>
            </w:r>
            <w:r w:rsidRPr="00D57E48">
              <w:rPr>
                <w:sz w:val="30"/>
                <w:szCs w:val="30"/>
                <w:rtl/>
              </w:rPr>
              <w:t xml:space="preserve"> والوجه المتغير للابتكار (2011).</w:t>
            </w:r>
          </w:p>
        </w:tc>
      </w:tr>
      <w:tr w:rsidR="0050319C" w:rsidRPr="00D57E48" w:rsidTr="0050319C">
        <w:trPr>
          <w:cantSplit/>
        </w:trPr>
        <w:tc>
          <w:tcPr>
            <w:tcW w:w="2325" w:type="dxa"/>
          </w:tcPr>
          <w:p w:rsidR="0050319C" w:rsidRPr="00D57E48" w:rsidRDefault="0050319C" w:rsidP="00441F0D">
            <w:pPr>
              <w:pStyle w:val="NormalParaAR"/>
              <w:rPr>
                <w:sz w:val="30"/>
                <w:szCs w:val="30"/>
                <w:rtl/>
                <w:lang w:bidi="ar-EG"/>
              </w:rPr>
            </w:pPr>
            <w:r w:rsidRPr="00D57E48">
              <w:rPr>
                <w:rFonts w:hint="cs"/>
                <w:sz w:val="30"/>
                <w:szCs w:val="30"/>
                <w:rtl/>
              </w:rPr>
              <w:t xml:space="preserve">الاستعراض السنوي لنظام </w:t>
            </w:r>
            <w:r w:rsidRPr="00D57E48">
              <w:rPr>
                <w:sz w:val="30"/>
                <w:szCs w:val="30"/>
                <w:rtl/>
              </w:rPr>
              <w:t>مدريد</w:t>
            </w:r>
          </w:p>
        </w:tc>
        <w:tc>
          <w:tcPr>
            <w:tcW w:w="1080" w:type="dxa"/>
          </w:tcPr>
          <w:p w:rsidR="0050319C" w:rsidRPr="00D57E48" w:rsidRDefault="0050319C" w:rsidP="00441F0D">
            <w:pPr>
              <w:pStyle w:val="NormalParaAR"/>
              <w:jc w:val="center"/>
              <w:rPr>
                <w:sz w:val="30"/>
                <w:szCs w:val="30"/>
                <w:rtl/>
              </w:rPr>
            </w:pPr>
            <w:r w:rsidRPr="00D57E48">
              <w:rPr>
                <w:rFonts w:hint="cs"/>
                <w:sz w:val="30"/>
                <w:szCs w:val="30"/>
                <w:rtl/>
              </w:rPr>
              <w:t>2012 (سنوياً)</w:t>
            </w:r>
          </w:p>
        </w:tc>
        <w:tc>
          <w:tcPr>
            <w:tcW w:w="5940" w:type="dxa"/>
          </w:tcPr>
          <w:p w:rsidR="0050319C" w:rsidRPr="00D57E48" w:rsidRDefault="0050319C" w:rsidP="00441F0D">
            <w:pPr>
              <w:pStyle w:val="NormalParaAR"/>
              <w:rPr>
                <w:sz w:val="30"/>
                <w:szCs w:val="30"/>
                <w:lang w:bidi="ar-EG"/>
              </w:rPr>
            </w:pPr>
            <w:r w:rsidRPr="00D57E48">
              <w:rPr>
                <w:rFonts w:hint="cs"/>
                <w:sz w:val="30"/>
                <w:szCs w:val="30"/>
                <w:rtl/>
              </w:rPr>
              <w:t>يُقدِّم</w:t>
            </w:r>
            <w:r w:rsidRPr="00D57E48">
              <w:rPr>
                <w:sz w:val="30"/>
                <w:szCs w:val="30"/>
                <w:rtl/>
              </w:rPr>
              <w:t xml:space="preserve"> لمحة</w:t>
            </w:r>
            <w:r w:rsidRPr="00D57E48">
              <w:rPr>
                <w:rFonts w:hint="cs"/>
                <w:sz w:val="30"/>
                <w:szCs w:val="30"/>
                <w:rtl/>
              </w:rPr>
              <w:t>ً</w:t>
            </w:r>
            <w:r w:rsidRPr="00D57E48">
              <w:rPr>
                <w:sz w:val="30"/>
                <w:szCs w:val="30"/>
                <w:rtl/>
              </w:rPr>
              <w:t xml:space="preserve"> عامة</w:t>
            </w:r>
            <w:r w:rsidRPr="00D57E48">
              <w:rPr>
                <w:rFonts w:hint="cs"/>
                <w:sz w:val="30"/>
                <w:szCs w:val="30"/>
                <w:rtl/>
              </w:rPr>
              <w:t>ً</w:t>
            </w:r>
            <w:r w:rsidRPr="00D57E48">
              <w:rPr>
                <w:sz w:val="30"/>
                <w:szCs w:val="30"/>
                <w:rtl/>
              </w:rPr>
              <w:t xml:space="preserve"> عن الطلبات الدولية</w:t>
            </w:r>
            <w:r w:rsidRPr="00D57E48">
              <w:rPr>
                <w:rFonts w:hint="cs"/>
                <w:sz w:val="30"/>
                <w:szCs w:val="30"/>
                <w:rtl/>
              </w:rPr>
              <w:t>،</w:t>
            </w:r>
            <w:r w:rsidRPr="00D57E48">
              <w:rPr>
                <w:sz w:val="30"/>
                <w:szCs w:val="30"/>
                <w:rtl/>
              </w:rPr>
              <w:t xml:space="preserve"> والتسجيلات </w:t>
            </w:r>
            <w:r w:rsidRPr="00D57E48">
              <w:rPr>
                <w:rFonts w:hint="cs"/>
                <w:sz w:val="30"/>
                <w:szCs w:val="30"/>
                <w:rtl/>
              </w:rPr>
              <w:t xml:space="preserve">في إطار </w:t>
            </w:r>
            <w:r w:rsidRPr="00D57E48">
              <w:rPr>
                <w:sz w:val="30"/>
                <w:szCs w:val="30"/>
                <w:rtl/>
              </w:rPr>
              <w:t>نظام مدريد، فضلا</w:t>
            </w:r>
            <w:r w:rsidRPr="00D57E48">
              <w:rPr>
                <w:rFonts w:hint="cs"/>
                <w:sz w:val="30"/>
                <w:szCs w:val="30"/>
                <w:rtl/>
              </w:rPr>
              <w:t>ً</w:t>
            </w:r>
            <w:r w:rsidRPr="00D57E48">
              <w:rPr>
                <w:sz w:val="30"/>
                <w:szCs w:val="30"/>
                <w:rtl/>
              </w:rPr>
              <w:t xml:space="preserve"> عن المنشأ الجغرافي وتغطية سلع </w:t>
            </w:r>
            <w:r w:rsidRPr="00D57E48">
              <w:rPr>
                <w:rFonts w:hint="cs"/>
                <w:sz w:val="30"/>
                <w:szCs w:val="30"/>
                <w:rtl/>
              </w:rPr>
              <w:t xml:space="preserve">النظام </w:t>
            </w:r>
            <w:r w:rsidRPr="00D57E48">
              <w:rPr>
                <w:sz w:val="30"/>
                <w:szCs w:val="30"/>
                <w:rtl/>
              </w:rPr>
              <w:t>وخدمات</w:t>
            </w:r>
            <w:r w:rsidRPr="00D57E48">
              <w:rPr>
                <w:rFonts w:hint="cs"/>
                <w:sz w:val="30"/>
                <w:szCs w:val="30"/>
                <w:rtl/>
              </w:rPr>
              <w:t>ه</w:t>
            </w:r>
            <w:r w:rsidRPr="00D57E48">
              <w:rPr>
                <w:sz w:val="30"/>
                <w:szCs w:val="30"/>
                <w:rtl/>
              </w:rPr>
              <w:t>.</w:t>
            </w:r>
          </w:p>
        </w:tc>
      </w:tr>
      <w:tr w:rsidR="0050319C" w:rsidRPr="00D57E48" w:rsidTr="0050319C">
        <w:trPr>
          <w:cantSplit/>
        </w:trPr>
        <w:tc>
          <w:tcPr>
            <w:tcW w:w="2325" w:type="dxa"/>
          </w:tcPr>
          <w:p w:rsidR="0050319C" w:rsidRPr="00D57E48" w:rsidRDefault="0050319C" w:rsidP="00441F0D">
            <w:pPr>
              <w:pStyle w:val="NormalParaAR"/>
              <w:rPr>
                <w:sz w:val="30"/>
                <w:szCs w:val="30"/>
                <w:rtl/>
              </w:rPr>
            </w:pPr>
            <w:r w:rsidRPr="00D57E48">
              <w:rPr>
                <w:rFonts w:hint="cs"/>
                <w:sz w:val="30"/>
                <w:szCs w:val="30"/>
                <w:rtl/>
              </w:rPr>
              <w:t xml:space="preserve">الاستعراض السنوي لنظام </w:t>
            </w:r>
            <w:r w:rsidRPr="00D57E48">
              <w:rPr>
                <w:sz w:val="30"/>
                <w:szCs w:val="30"/>
                <w:rtl/>
              </w:rPr>
              <w:t>لاهاي</w:t>
            </w:r>
          </w:p>
        </w:tc>
        <w:tc>
          <w:tcPr>
            <w:tcW w:w="1080" w:type="dxa"/>
          </w:tcPr>
          <w:p w:rsidR="0050319C" w:rsidRPr="00D57E48" w:rsidRDefault="0050319C" w:rsidP="00441F0D">
            <w:pPr>
              <w:pStyle w:val="NormalParaAR"/>
              <w:jc w:val="center"/>
              <w:rPr>
                <w:sz w:val="30"/>
                <w:szCs w:val="30"/>
                <w:rtl/>
              </w:rPr>
            </w:pPr>
            <w:r w:rsidRPr="00D57E48">
              <w:rPr>
                <w:rFonts w:hint="cs"/>
                <w:sz w:val="30"/>
                <w:szCs w:val="30"/>
                <w:rtl/>
              </w:rPr>
              <w:t>2012 (سنوياً)</w:t>
            </w:r>
          </w:p>
        </w:tc>
        <w:tc>
          <w:tcPr>
            <w:tcW w:w="5940" w:type="dxa"/>
          </w:tcPr>
          <w:p w:rsidR="0050319C" w:rsidRPr="00D57E48" w:rsidRDefault="0050319C" w:rsidP="00AB4D41">
            <w:pPr>
              <w:pStyle w:val="NormalParaAR"/>
              <w:rPr>
                <w:sz w:val="30"/>
                <w:szCs w:val="30"/>
                <w:rtl/>
              </w:rPr>
            </w:pPr>
            <w:r w:rsidRPr="00D57E48">
              <w:rPr>
                <w:rFonts w:hint="cs"/>
                <w:sz w:val="30"/>
                <w:szCs w:val="30"/>
                <w:rtl/>
              </w:rPr>
              <w:t xml:space="preserve">يُقدِّم </w:t>
            </w:r>
            <w:r w:rsidRPr="00D57E48">
              <w:rPr>
                <w:sz w:val="30"/>
                <w:szCs w:val="30"/>
                <w:rtl/>
              </w:rPr>
              <w:t>لمحة</w:t>
            </w:r>
            <w:r w:rsidRPr="00D57E48">
              <w:rPr>
                <w:rFonts w:hint="cs"/>
                <w:sz w:val="30"/>
                <w:szCs w:val="30"/>
                <w:rtl/>
              </w:rPr>
              <w:t>ً</w:t>
            </w:r>
            <w:r w:rsidRPr="00D57E48">
              <w:rPr>
                <w:sz w:val="30"/>
                <w:szCs w:val="30"/>
                <w:rtl/>
              </w:rPr>
              <w:t xml:space="preserve"> عامة</w:t>
            </w:r>
            <w:r w:rsidRPr="00D57E48">
              <w:rPr>
                <w:rFonts w:hint="cs"/>
                <w:sz w:val="30"/>
                <w:szCs w:val="30"/>
                <w:rtl/>
              </w:rPr>
              <w:t>ً</w:t>
            </w:r>
            <w:r w:rsidRPr="00D57E48">
              <w:rPr>
                <w:sz w:val="30"/>
                <w:szCs w:val="30"/>
                <w:rtl/>
              </w:rPr>
              <w:t xml:space="preserve"> عن تسجيلات </w:t>
            </w:r>
            <w:r w:rsidR="00AB4D41">
              <w:rPr>
                <w:rFonts w:hint="cs"/>
                <w:sz w:val="30"/>
                <w:szCs w:val="30"/>
                <w:rtl/>
              </w:rPr>
              <w:t>التصاميم</w:t>
            </w:r>
            <w:r w:rsidRPr="00D57E48">
              <w:rPr>
                <w:sz w:val="30"/>
                <w:szCs w:val="30"/>
                <w:rtl/>
              </w:rPr>
              <w:t xml:space="preserve"> الصناعية</w:t>
            </w:r>
            <w:r w:rsidRPr="00D57E48">
              <w:rPr>
                <w:rFonts w:hint="cs"/>
                <w:sz w:val="30"/>
                <w:szCs w:val="30"/>
                <w:rtl/>
              </w:rPr>
              <w:t xml:space="preserve"> </w:t>
            </w:r>
            <w:r w:rsidRPr="00D57E48">
              <w:rPr>
                <w:sz w:val="30"/>
                <w:szCs w:val="30"/>
                <w:rtl/>
              </w:rPr>
              <w:t>وتجديدات</w:t>
            </w:r>
            <w:r w:rsidRPr="00D57E48">
              <w:rPr>
                <w:rFonts w:hint="cs"/>
                <w:sz w:val="30"/>
                <w:szCs w:val="30"/>
                <w:rtl/>
              </w:rPr>
              <w:t>ها الدولية</w:t>
            </w:r>
            <w:r w:rsidRPr="00D57E48">
              <w:rPr>
                <w:sz w:val="30"/>
                <w:szCs w:val="30"/>
                <w:rtl/>
              </w:rPr>
              <w:t xml:space="preserve">، بما في ذلك </w:t>
            </w:r>
            <w:r w:rsidRPr="00D57E48">
              <w:rPr>
                <w:rFonts w:hint="cs"/>
                <w:sz w:val="30"/>
                <w:szCs w:val="30"/>
                <w:rtl/>
              </w:rPr>
              <w:t xml:space="preserve">منشأها </w:t>
            </w:r>
            <w:r w:rsidRPr="00D57E48">
              <w:rPr>
                <w:sz w:val="30"/>
                <w:szCs w:val="30"/>
                <w:rtl/>
              </w:rPr>
              <w:t>الجغرافي وتغطية ال</w:t>
            </w:r>
            <w:r w:rsidRPr="00D57E48">
              <w:rPr>
                <w:rFonts w:hint="cs"/>
                <w:sz w:val="30"/>
                <w:szCs w:val="30"/>
                <w:rtl/>
              </w:rPr>
              <w:t>سلع.</w:t>
            </w:r>
          </w:p>
        </w:tc>
      </w:tr>
    </w:tbl>
    <w:p w:rsidR="0050319C" w:rsidRDefault="0050319C" w:rsidP="0050319C">
      <w:pPr>
        <w:pStyle w:val="Heading5"/>
        <w:spacing w:before="240"/>
        <w:rPr>
          <w:rtl/>
        </w:rPr>
      </w:pPr>
      <w:proofErr w:type="gramStart"/>
      <w:r>
        <w:rPr>
          <w:rFonts w:hint="cs"/>
          <w:rtl/>
        </w:rPr>
        <w:t>مؤشر</w:t>
      </w:r>
      <w:proofErr w:type="gramEnd"/>
      <w:r>
        <w:rPr>
          <w:rFonts w:hint="cs"/>
          <w:rtl/>
        </w:rPr>
        <w:t xml:space="preserve"> النتيجة </w:t>
      </w:r>
      <w:r w:rsidRPr="00790615">
        <w:rPr>
          <w:rtl/>
        </w:rPr>
        <w:t xml:space="preserve">ه2.1.5: </w:t>
      </w:r>
      <w:proofErr w:type="gramStart"/>
      <w:r w:rsidRPr="00790615">
        <w:rPr>
          <w:rtl/>
        </w:rPr>
        <w:t>انتفاع</w:t>
      </w:r>
      <w:proofErr w:type="gramEnd"/>
      <w:r w:rsidRPr="00790615">
        <w:rPr>
          <w:rtl/>
        </w:rPr>
        <w:t xml:space="preserve"> معزز </w:t>
      </w:r>
      <w:r w:rsidRPr="00790615">
        <w:rPr>
          <w:rtl/>
          <w:lang w:bidi="ar-EG"/>
        </w:rPr>
        <w:t>بمحتوى</w:t>
      </w:r>
      <w:r w:rsidRPr="00790615">
        <w:rPr>
          <w:rtl/>
        </w:rPr>
        <w:t xml:space="preserve"> الملكية الفكرية من أجل تحقيق الأهداف المنشودة من سياسات الملكية الفكرية بمزيد من الفعالية في السياق الدولي</w:t>
      </w:r>
    </w:p>
    <w:p w:rsidR="0050319C" w:rsidRDefault="0050319C" w:rsidP="003A7ECC">
      <w:pPr>
        <w:pStyle w:val="NormalParaAR"/>
        <w:numPr>
          <w:ilvl w:val="0"/>
          <w:numId w:val="12"/>
        </w:numPr>
        <w:ind w:left="0" w:firstLine="0"/>
        <w:rPr>
          <w:rtl/>
        </w:rPr>
      </w:pPr>
      <w:r>
        <w:rPr>
          <w:rFonts w:hint="cs"/>
          <w:rtl/>
        </w:rPr>
        <w:t xml:space="preserve">إن ما قامت به الويبو من عمل لزيادة </w:t>
      </w:r>
      <w:r w:rsidRPr="00E40CD0">
        <w:rPr>
          <w:rtl/>
        </w:rPr>
        <w:t xml:space="preserve">توفر المحتوى المتعلق بالملكية الفكرية بين عامي 2010 و2015 </w:t>
      </w:r>
      <w:r>
        <w:rPr>
          <w:rFonts w:hint="cs"/>
          <w:rtl/>
        </w:rPr>
        <w:t>قد قُوبِل ب</w:t>
      </w:r>
      <w:r w:rsidRPr="00E40CD0">
        <w:rPr>
          <w:rtl/>
        </w:rPr>
        <w:t xml:space="preserve">اهتمام كبير من </w:t>
      </w:r>
      <w:r>
        <w:rPr>
          <w:rFonts w:hint="cs"/>
          <w:rtl/>
        </w:rPr>
        <w:t xml:space="preserve">أوساط </w:t>
      </w:r>
      <w:r w:rsidRPr="00E40CD0">
        <w:rPr>
          <w:rtl/>
        </w:rPr>
        <w:t>الملكية الفكرية العالمي</w:t>
      </w:r>
      <w:r>
        <w:rPr>
          <w:rFonts w:hint="cs"/>
          <w:rtl/>
        </w:rPr>
        <w:t>ة</w:t>
      </w:r>
      <w:r w:rsidRPr="00E40CD0">
        <w:rPr>
          <w:rtl/>
        </w:rPr>
        <w:t xml:space="preserve">. </w:t>
      </w:r>
      <w:proofErr w:type="gramStart"/>
      <w:r>
        <w:rPr>
          <w:rFonts w:hint="cs"/>
          <w:rtl/>
        </w:rPr>
        <w:t>وأسفرت</w:t>
      </w:r>
      <w:proofErr w:type="gramEnd"/>
      <w:r>
        <w:rPr>
          <w:rFonts w:hint="cs"/>
          <w:rtl/>
        </w:rPr>
        <w:t xml:space="preserve"> تقارير الملكية الفكرية التي صدرت </w:t>
      </w:r>
      <w:r w:rsidRPr="00E40CD0">
        <w:rPr>
          <w:rtl/>
        </w:rPr>
        <w:t xml:space="preserve">في السنوات الست الماضية </w:t>
      </w:r>
      <w:r>
        <w:rPr>
          <w:rFonts w:hint="cs"/>
          <w:rtl/>
        </w:rPr>
        <w:t xml:space="preserve">عن </w:t>
      </w:r>
      <w:r w:rsidRPr="00E40CD0">
        <w:rPr>
          <w:rtl/>
        </w:rPr>
        <w:t>عدد كبير من التقارير الإخبارية و</w:t>
      </w:r>
      <w:r>
        <w:rPr>
          <w:rFonts w:hint="cs"/>
          <w:rtl/>
        </w:rPr>
        <w:t xml:space="preserve">اهتمام </w:t>
      </w:r>
      <w:r w:rsidRPr="00E40CD0">
        <w:rPr>
          <w:rtl/>
        </w:rPr>
        <w:t xml:space="preserve">من </w:t>
      </w:r>
      <w:r>
        <w:rPr>
          <w:rFonts w:hint="cs"/>
          <w:rtl/>
        </w:rPr>
        <w:t xml:space="preserve">جانب </w:t>
      </w:r>
      <w:r w:rsidRPr="00E40CD0">
        <w:rPr>
          <w:rtl/>
        </w:rPr>
        <w:t>واضعي السياسات والأوساط الأكاديمية. و</w:t>
      </w:r>
      <w:r>
        <w:rPr>
          <w:rFonts w:hint="cs"/>
          <w:rtl/>
        </w:rPr>
        <w:t xml:space="preserve">كثيراً ما تُستخدم </w:t>
      </w:r>
      <w:r w:rsidRPr="00E40CD0">
        <w:rPr>
          <w:rtl/>
        </w:rPr>
        <w:t>المنشورات الرئيسية</w:t>
      </w:r>
      <w:r>
        <w:rPr>
          <w:rFonts w:hint="cs"/>
          <w:rtl/>
        </w:rPr>
        <w:t>،</w:t>
      </w:r>
      <w:r w:rsidRPr="00E40CD0">
        <w:rPr>
          <w:rtl/>
        </w:rPr>
        <w:t xml:space="preserve"> مثل </w:t>
      </w:r>
      <w:r w:rsidRPr="00107C23">
        <w:rPr>
          <w:i/>
          <w:iCs/>
          <w:rtl/>
        </w:rPr>
        <w:t xml:space="preserve">تقرير </w:t>
      </w:r>
      <w:r w:rsidRPr="00107C23">
        <w:rPr>
          <w:rFonts w:hint="cs"/>
          <w:i/>
          <w:iCs/>
          <w:rtl/>
        </w:rPr>
        <w:t>ا</w:t>
      </w:r>
      <w:r w:rsidRPr="00107C23">
        <w:rPr>
          <w:i/>
          <w:iCs/>
          <w:rtl/>
        </w:rPr>
        <w:t>لملكية الفكرية العالمي</w:t>
      </w:r>
      <w:r w:rsidRPr="00E40CD0">
        <w:rPr>
          <w:rtl/>
        </w:rPr>
        <w:t xml:space="preserve"> و</w:t>
      </w:r>
      <w:r w:rsidRPr="00107C23">
        <w:rPr>
          <w:rFonts w:hint="cs"/>
          <w:i/>
          <w:iCs/>
          <w:rtl/>
        </w:rPr>
        <w:t>مؤشر الابتكار العالمي</w:t>
      </w:r>
      <w:r>
        <w:rPr>
          <w:rFonts w:hint="cs"/>
          <w:rtl/>
        </w:rPr>
        <w:t>،</w:t>
      </w:r>
      <w:r w:rsidRPr="00E40CD0">
        <w:rPr>
          <w:rtl/>
        </w:rPr>
        <w:t xml:space="preserve"> </w:t>
      </w:r>
      <w:r>
        <w:rPr>
          <w:rFonts w:hint="cs"/>
          <w:rtl/>
        </w:rPr>
        <w:t>ك</w:t>
      </w:r>
      <w:r w:rsidRPr="00E40CD0">
        <w:rPr>
          <w:rtl/>
        </w:rPr>
        <w:t xml:space="preserve">مصادر مرجعية </w:t>
      </w:r>
      <w:r>
        <w:rPr>
          <w:rFonts w:hint="cs"/>
          <w:rtl/>
        </w:rPr>
        <w:t>من قِبل</w:t>
      </w:r>
      <w:r w:rsidRPr="00E40CD0">
        <w:rPr>
          <w:rtl/>
        </w:rPr>
        <w:t xml:space="preserve"> حكومات وطنية ومنظمات دولية </w:t>
      </w:r>
      <w:r>
        <w:rPr>
          <w:rtl/>
        </w:rPr>
        <w:t>–</w:t>
      </w:r>
      <w:r w:rsidRPr="00E40CD0">
        <w:rPr>
          <w:rtl/>
        </w:rPr>
        <w:t xml:space="preserve"> بما</w:t>
      </w:r>
      <w:r>
        <w:rPr>
          <w:rFonts w:hint="cs"/>
          <w:rtl/>
        </w:rPr>
        <w:t xml:space="preserve"> </w:t>
      </w:r>
      <w:r w:rsidRPr="00E40CD0">
        <w:rPr>
          <w:rtl/>
        </w:rPr>
        <w:t>في</w:t>
      </w:r>
      <w:r>
        <w:rPr>
          <w:rFonts w:hint="cs"/>
          <w:rtl/>
        </w:rPr>
        <w:t>ها</w:t>
      </w:r>
      <w:r w:rsidRPr="00E40CD0">
        <w:rPr>
          <w:rtl/>
        </w:rPr>
        <w:t xml:space="preserve"> منظمات الأمم المتحدة </w:t>
      </w:r>
      <w:r>
        <w:rPr>
          <w:rtl/>
        </w:rPr>
        <w:t>–</w:t>
      </w:r>
      <w:r w:rsidRPr="00E40CD0">
        <w:rPr>
          <w:rtl/>
        </w:rPr>
        <w:t xml:space="preserve"> وغيرها من أصحاب المص</w:t>
      </w:r>
      <w:r>
        <w:rPr>
          <w:rFonts w:hint="cs"/>
          <w:rtl/>
        </w:rPr>
        <w:t>ا</w:t>
      </w:r>
      <w:r w:rsidRPr="00E40CD0">
        <w:rPr>
          <w:rtl/>
        </w:rPr>
        <w:t xml:space="preserve">لح في نظام الابتكار، </w:t>
      </w:r>
      <w:r>
        <w:rPr>
          <w:rFonts w:hint="cs"/>
          <w:rtl/>
        </w:rPr>
        <w:t>و</w:t>
      </w:r>
      <w:r w:rsidRPr="00E40CD0">
        <w:rPr>
          <w:rtl/>
        </w:rPr>
        <w:t>ي</w:t>
      </w:r>
      <w:r>
        <w:rPr>
          <w:rFonts w:hint="cs"/>
          <w:rtl/>
        </w:rPr>
        <w:t xml:space="preserve">ُستدل على ذلك من </w:t>
      </w:r>
      <w:proofErr w:type="spellStart"/>
      <w:r w:rsidRPr="00E40CD0">
        <w:rPr>
          <w:rtl/>
        </w:rPr>
        <w:t>الاستشهادات</w:t>
      </w:r>
      <w:proofErr w:type="spellEnd"/>
      <w:r>
        <w:rPr>
          <w:rFonts w:hint="cs"/>
          <w:rtl/>
        </w:rPr>
        <w:t>،</w:t>
      </w:r>
      <w:r w:rsidRPr="00E40CD0">
        <w:rPr>
          <w:rtl/>
        </w:rPr>
        <w:t xml:space="preserve"> و</w:t>
      </w:r>
      <w:r>
        <w:rPr>
          <w:rFonts w:hint="cs"/>
          <w:rtl/>
        </w:rPr>
        <w:t>ال</w:t>
      </w:r>
      <w:r w:rsidRPr="00E40CD0">
        <w:rPr>
          <w:rtl/>
        </w:rPr>
        <w:t>استفسارات</w:t>
      </w:r>
      <w:r>
        <w:rPr>
          <w:rFonts w:hint="cs"/>
          <w:rtl/>
        </w:rPr>
        <w:t xml:space="preserve"> الخاصة ب</w:t>
      </w:r>
      <w:r w:rsidRPr="00E40CD0">
        <w:rPr>
          <w:rtl/>
        </w:rPr>
        <w:t>البيانات</w:t>
      </w:r>
      <w:r>
        <w:rPr>
          <w:rFonts w:hint="cs"/>
          <w:rtl/>
        </w:rPr>
        <w:t>،</w:t>
      </w:r>
      <w:r w:rsidRPr="00E40CD0">
        <w:rPr>
          <w:rtl/>
        </w:rPr>
        <w:t xml:space="preserve"> وطلبات </w:t>
      </w:r>
      <w:r>
        <w:rPr>
          <w:rFonts w:hint="cs"/>
          <w:rtl/>
        </w:rPr>
        <w:t xml:space="preserve">الحصول على </w:t>
      </w:r>
      <w:r w:rsidRPr="00E40CD0">
        <w:rPr>
          <w:rtl/>
        </w:rPr>
        <w:t>خدمات استشارية.</w:t>
      </w:r>
    </w:p>
    <w:p w:rsidR="0050319C" w:rsidRDefault="0050319C" w:rsidP="008D598D">
      <w:pPr>
        <w:pStyle w:val="NormalParaAR"/>
        <w:numPr>
          <w:ilvl w:val="0"/>
          <w:numId w:val="12"/>
        </w:numPr>
        <w:ind w:left="0" w:firstLine="0"/>
        <w:rPr>
          <w:rtl/>
        </w:rPr>
      </w:pPr>
      <w:r w:rsidRPr="008A2801">
        <w:rPr>
          <w:rtl/>
        </w:rPr>
        <w:t>و</w:t>
      </w:r>
      <w:r>
        <w:rPr>
          <w:rFonts w:hint="cs"/>
          <w:rtl/>
        </w:rPr>
        <w:t>إ</w:t>
      </w:r>
      <w:r w:rsidRPr="008A2801">
        <w:rPr>
          <w:rtl/>
        </w:rPr>
        <w:t>ضافة</w:t>
      </w:r>
      <w:r>
        <w:rPr>
          <w:rFonts w:hint="cs"/>
          <w:rtl/>
        </w:rPr>
        <w:t>ً</w:t>
      </w:r>
      <w:r w:rsidRPr="008A2801">
        <w:rPr>
          <w:rtl/>
        </w:rPr>
        <w:t xml:space="preserve"> إلى ذلك، </w:t>
      </w:r>
      <w:r>
        <w:rPr>
          <w:rFonts w:hint="cs"/>
          <w:rtl/>
        </w:rPr>
        <w:t xml:space="preserve">كانت </w:t>
      </w:r>
      <w:r w:rsidRPr="008A2801">
        <w:rPr>
          <w:rtl/>
        </w:rPr>
        <w:t xml:space="preserve">مناقشات الدول الأعضاء في اللجنة الدائمة </w:t>
      </w:r>
      <w:r>
        <w:rPr>
          <w:rFonts w:hint="cs"/>
          <w:rtl/>
        </w:rPr>
        <w:t>مدعومةً ب</w:t>
      </w:r>
      <w:r w:rsidRPr="008A2801">
        <w:rPr>
          <w:rtl/>
        </w:rPr>
        <w:t>دراسات م</w:t>
      </w:r>
      <w:r>
        <w:rPr>
          <w:rFonts w:hint="cs"/>
          <w:rtl/>
        </w:rPr>
        <w:t>ُ</w:t>
      </w:r>
      <w:r w:rsidRPr="008A2801">
        <w:rPr>
          <w:rtl/>
        </w:rPr>
        <w:t>حد</w:t>
      </w:r>
      <w:r>
        <w:rPr>
          <w:rFonts w:hint="cs"/>
          <w:rtl/>
        </w:rPr>
        <w:t>َّ</w:t>
      </w:r>
      <w:r w:rsidRPr="008A2801">
        <w:rPr>
          <w:rtl/>
        </w:rPr>
        <w:t>دة</w:t>
      </w:r>
      <w:r>
        <w:rPr>
          <w:rFonts w:hint="cs"/>
          <w:rtl/>
        </w:rPr>
        <w:t>،</w:t>
      </w:r>
      <w:r w:rsidRPr="008A2801">
        <w:rPr>
          <w:rtl/>
        </w:rPr>
        <w:t xml:space="preserve"> مثل دراسة عن الآثار المحتملة </w:t>
      </w:r>
      <w:r>
        <w:rPr>
          <w:rFonts w:hint="cs"/>
          <w:rtl/>
        </w:rPr>
        <w:t>ل</w:t>
      </w:r>
      <w:r w:rsidRPr="008A2801">
        <w:rPr>
          <w:rtl/>
        </w:rPr>
        <w:t xml:space="preserve">معاهدة قانون </w:t>
      </w:r>
      <w:r w:rsidRPr="008A2801">
        <w:rPr>
          <w:rtl/>
          <w:lang w:bidi="ar-EG"/>
        </w:rPr>
        <w:t>التص</w:t>
      </w:r>
      <w:r>
        <w:rPr>
          <w:rFonts w:hint="cs"/>
          <w:rtl/>
          <w:lang w:bidi="ar-EG"/>
        </w:rPr>
        <w:t>ا</w:t>
      </w:r>
      <w:r w:rsidRPr="008A2801">
        <w:rPr>
          <w:rtl/>
          <w:lang w:bidi="ar-EG"/>
        </w:rPr>
        <w:t>ميم</w:t>
      </w:r>
      <w:r w:rsidRPr="008A2801">
        <w:rPr>
          <w:rtl/>
        </w:rPr>
        <w:t xml:space="preserve"> المقترح</w:t>
      </w:r>
      <w:r>
        <w:rPr>
          <w:rFonts w:hint="cs"/>
          <w:rtl/>
        </w:rPr>
        <w:t>ة</w:t>
      </w:r>
      <w:r w:rsidRPr="008A2801">
        <w:rPr>
          <w:rtl/>
        </w:rPr>
        <w:t xml:space="preserve"> على الم</w:t>
      </w:r>
      <w:r>
        <w:rPr>
          <w:rFonts w:hint="cs"/>
          <w:rtl/>
        </w:rPr>
        <w:t xml:space="preserve">نتفعين </w:t>
      </w:r>
      <w:r w:rsidRPr="008A2801">
        <w:rPr>
          <w:rtl/>
        </w:rPr>
        <w:t>ومكاتب الملكية الفكرية. وبالمثل،</w:t>
      </w:r>
      <w:r>
        <w:rPr>
          <w:rFonts w:hint="cs"/>
          <w:rtl/>
        </w:rPr>
        <w:t xml:space="preserve"> كانت مناقشات</w:t>
      </w:r>
      <w:r w:rsidRPr="008A2801">
        <w:rPr>
          <w:rtl/>
        </w:rPr>
        <w:t xml:space="preserve"> </w:t>
      </w:r>
      <w:r>
        <w:rPr>
          <w:rFonts w:hint="cs"/>
          <w:rtl/>
        </w:rPr>
        <w:t xml:space="preserve">الدول الأعضاء بشأن </w:t>
      </w:r>
      <w:r w:rsidRPr="008A2801">
        <w:rPr>
          <w:rtl/>
        </w:rPr>
        <w:t>الب</w:t>
      </w:r>
      <w:r>
        <w:rPr>
          <w:rFonts w:hint="cs"/>
          <w:rtl/>
        </w:rPr>
        <w:t>ُ</w:t>
      </w:r>
      <w:r w:rsidRPr="008A2801">
        <w:rPr>
          <w:rtl/>
        </w:rPr>
        <w:t xml:space="preserve">عد الإنمائي للملكية الفكرية </w:t>
      </w:r>
      <w:r>
        <w:rPr>
          <w:rFonts w:hint="cs"/>
          <w:rtl/>
        </w:rPr>
        <w:t xml:space="preserve">قائمةً على </w:t>
      </w:r>
      <w:r w:rsidRPr="008A2801">
        <w:rPr>
          <w:rtl/>
        </w:rPr>
        <w:t xml:space="preserve">أدلة </w:t>
      </w:r>
      <w:r>
        <w:rPr>
          <w:rFonts w:hint="cs"/>
          <w:rtl/>
        </w:rPr>
        <w:t>أُتي بها في إطار</w:t>
      </w:r>
      <w:r w:rsidRPr="008A2801">
        <w:rPr>
          <w:rtl/>
        </w:rPr>
        <w:t xml:space="preserve"> ثلاثة </w:t>
      </w:r>
      <w:r>
        <w:rPr>
          <w:rFonts w:hint="cs"/>
          <w:rtl/>
        </w:rPr>
        <w:t xml:space="preserve">من مشروعات </w:t>
      </w:r>
      <w:r w:rsidR="00775239">
        <w:rPr>
          <w:rFonts w:hint="cs"/>
          <w:rtl/>
        </w:rPr>
        <w:t>أجندة التنمية</w:t>
      </w:r>
      <w:r w:rsidRPr="008A2801">
        <w:rPr>
          <w:rtl/>
        </w:rPr>
        <w:t xml:space="preserve">، </w:t>
      </w:r>
      <w:r>
        <w:rPr>
          <w:rFonts w:hint="cs"/>
          <w:rtl/>
        </w:rPr>
        <w:t xml:space="preserve">بشأن </w:t>
      </w:r>
      <w:r w:rsidRPr="008A2801">
        <w:rPr>
          <w:rtl/>
        </w:rPr>
        <w:t xml:space="preserve">الملكية الفكرية والتنمية الاقتصادية والاجتماعية، والملكية الفكرية والاقتصاد غير </w:t>
      </w:r>
      <w:r>
        <w:rPr>
          <w:rFonts w:hint="cs"/>
          <w:rtl/>
        </w:rPr>
        <w:t>الرسمي</w:t>
      </w:r>
      <w:r w:rsidRPr="008A2801">
        <w:rPr>
          <w:rtl/>
        </w:rPr>
        <w:t xml:space="preserve">، والملكية الفكرية وهجرة الأدمغة. </w:t>
      </w:r>
      <w:r>
        <w:rPr>
          <w:rFonts w:hint="cs"/>
          <w:rtl/>
        </w:rPr>
        <w:t xml:space="preserve">وساعدت </w:t>
      </w:r>
      <w:r w:rsidRPr="008A2801">
        <w:rPr>
          <w:rtl/>
        </w:rPr>
        <w:t>هذه المشر</w:t>
      </w:r>
      <w:r>
        <w:rPr>
          <w:rFonts w:hint="cs"/>
          <w:rtl/>
        </w:rPr>
        <w:t>و</w:t>
      </w:r>
      <w:r w:rsidRPr="008A2801">
        <w:rPr>
          <w:rtl/>
        </w:rPr>
        <w:t>ع</w:t>
      </w:r>
      <w:r>
        <w:rPr>
          <w:rFonts w:hint="cs"/>
          <w:rtl/>
        </w:rPr>
        <w:t>ات</w:t>
      </w:r>
      <w:r w:rsidRPr="008A2801">
        <w:rPr>
          <w:rtl/>
        </w:rPr>
        <w:t xml:space="preserve"> </w:t>
      </w:r>
      <w:r>
        <w:rPr>
          <w:rtl/>
        </w:rPr>
        <w:t>–</w:t>
      </w:r>
      <w:r>
        <w:rPr>
          <w:rFonts w:hint="cs"/>
          <w:rtl/>
        </w:rPr>
        <w:t xml:space="preserve"> </w:t>
      </w:r>
      <w:r w:rsidRPr="008A2801">
        <w:rPr>
          <w:rtl/>
        </w:rPr>
        <w:t>إلى</w:t>
      </w:r>
      <w:r>
        <w:rPr>
          <w:rFonts w:hint="cs"/>
          <w:rtl/>
        </w:rPr>
        <w:t xml:space="preserve"> </w:t>
      </w:r>
      <w:r w:rsidRPr="008A2801">
        <w:rPr>
          <w:rtl/>
        </w:rPr>
        <w:t>ج</w:t>
      </w:r>
      <w:r>
        <w:rPr>
          <w:rFonts w:hint="cs"/>
          <w:rtl/>
        </w:rPr>
        <w:t>ا</w:t>
      </w:r>
      <w:r w:rsidRPr="008A2801">
        <w:rPr>
          <w:rtl/>
        </w:rPr>
        <w:t>نب سلسلة الحلقات الدراسية التي</w:t>
      </w:r>
      <w:r>
        <w:rPr>
          <w:rFonts w:hint="cs"/>
          <w:rtl/>
        </w:rPr>
        <w:t xml:space="preserve"> تُقام منذ وقت طويل</w:t>
      </w:r>
      <w:r w:rsidRPr="008A2801">
        <w:rPr>
          <w:rtl/>
        </w:rPr>
        <w:t xml:space="preserve"> </w:t>
      </w:r>
      <w:r w:rsidRPr="00B631D5">
        <w:rPr>
          <w:rtl/>
        </w:rPr>
        <w:t>و</w:t>
      </w:r>
      <w:r w:rsidRPr="00B631D5">
        <w:rPr>
          <w:rFonts w:hint="cs"/>
          <w:rtl/>
        </w:rPr>
        <w:t>التواصل</w:t>
      </w:r>
      <w:r w:rsidRPr="008A2801">
        <w:rPr>
          <w:rtl/>
        </w:rPr>
        <w:t xml:space="preserve"> داخل </w:t>
      </w:r>
      <w:r w:rsidRPr="000B2AE9">
        <w:rPr>
          <w:rtl/>
        </w:rPr>
        <w:t>شبكة من الخبراء الاقتصاديين في مكاتب الملكية الفكرية</w:t>
      </w:r>
      <w:r>
        <w:rPr>
          <w:rFonts w:hint="cs"/>
          <w:rtl/>
        </w:rPr>
        <w:t xml:space="preserve"> </w:t>
      </w:r>
      <w:r>
        <w:rPr>
          <w:rtl/>
        </w:rPr>
        <w:t>–</w:t>
      </w:r>
      <w:r w:rsidRPr="000B2AE9">
        <w:rPr>
          <w:rtl/>
        </w:rPr>
        <w:t xml:space="preserve"> </w:t>
      </w:r>
      <w:r>
        <w:rPr>
          <w:rFonts w:hint="cs"/>
          <w:rtl/>
        </w:rPr>
        <w:t>ع</w:t>
      </w:r>
      <w:r w:rsidRPr="008A2801">
        <w:rPr>
          <w:rtl/>
        </w:rPr>
        <w:t>لى</w:t>
      </w:r>
      <w:r>
        <w:rPr>
          <w:rFonts w:hint="cs"/>
          <w:rtl/>
        </w:rPr>
        <w:t xml:space="preserve"> </w:t>
      </w:r>
      <w:r w:rsidRPr="008A2801">
        <w:rPr>
          <w:rtl/>
        </w:rPr>
        <w:t>تقوية دور الويبو في تعزيز وتسهيل الأبحاث الاقتصادية التجريبية و</w:t>
      </w:r>
      <w:r>
        <w:rPr>
          <w:rFonts w:hint="cs"/>
          <w:rtl/>
        </w:rPr>
        <w:t>ال</w:t>
      </w:r>
      <w:r w:rsidRPr="008A2801">
        <w:rPr>
          <w:rtl/>
        </w:rPr>
        <w:t>دقيق</w:t>
      </w:r>
      <w:r>
        <w:rPr>
          <w:rFonts w:hint="cs"/>
          <w:rtl/>
        </w:rPr>
        <w:t>ة</w:t>
      </w:r>
      <w:r w:rsidRPr="008A2801">
        <w:rPr>
          <w:rtl/>
        </w:rPr>
        <w:t xml:space="preserve"> علميا</w:t>
      </w:r>
      <w:r>
        <w:rPr>
          <w:rFonts w:hint="cs"/>
          <w:rtl/>
        </w:rPr>
        <w:t>ً</w:t>
      </w:r>
      <w:r w:rsidRPr="008A2801">
        <w:rPr>
          <w:rtl/>
        </w:rPr>
        <w:t xml:space="preserve"> في مجال الملكية الفكرية.</w:t>
      </w:r>
    </w:p>
    <w:p w:rsidR="0050319C" w:rsidRPr="00EB7C74" w:rsidRDefault="00402028" w:rsidP="00AB4D41">
      <w:pPr>
        <w:pStyle w:val="NormalParaAR"/>
        <w:numPr>
          <w:ilvl w:val="0"/>
          <w:numId w:val="12"/>
        </w:numPr>
        <w:ind w:left="0" w:firstLine="0"/>
        <w:rPr>
          <w:rtl/>
        </w:rPr>
      </w:pPr>
      <w:r w:rsidRPr="00EB7C74">
        <w:rPr>
          <w:rFonts w:hint="cs"/>
          <w:noProof/>
          <w:rtl/>
        </w:rPr>
        <w:lastRenderedPageBreak/>
        <mc:AlternateContent>
          <mc:Choice Requires="wps">
            <w:drawing>
              <wp:anchor distT="0" distB="0" distL="114300" distR="114300" simplePos="0" relativeHeight="251700224" behindDoc="0" locked="0" layoutInCell="1" allowOverlap="1" wp14:anchorId="3611B603" wp14:editId="60806D53">
                <wp:simplePos x="0" y="0"/>
                <wp:positionH relativeFrom="column">
                  <wp:posOffset>118110</wp:posOffset>
                </wp:positionH>
                <wp:positionV relativeFrom="paragraph">
                  <wp:posOffset>1496695</wp:posOffset>
                </wp:positionV>
                <wp:extent cx="2381250" cy="2326005"/>
                <wp:effectExtent l="0" t="0" r="0" b="0"/>
                <wp:wrapSquare wrapText="bothSides"/>
                <wp:docPr id="161" name="Text Box 161"/>
                <wp:cNvGraphicFramePr/>
                <a:graphic xmlns:a="http://schemas.openxmlformats.org/drawingml/2006/main">
                  <a:graphicData uri="http://schemas.microsoft.com/office/word/2010/wordprocessingShape">
                    <wps:wsp>
                      <wps:cNvSpPr txBox="1"/>
                      <wps:spPr>
                        <a:xfrm>
                          <a:off x="0" y="0"/>
                          <a:ext cx="2381250" cy="2326005"/>
                        </a:xfrm>
                        <a:prstGeom prst="rect">
                          <a:avLst/>
                        </a:prstGeom>
                        <a:solidFill>
                          <a:prstClr val="white"/>
                        </a:solidFill>
                        <a:ln>
                          <a:noFill/>
                        </a:ln>
                        <a:effectLst/>
                      </wps:spPr>
                      <wps:txbx>
                        <w:txbxContent>
                          <w:p w:rsidR="002011CC" w:rsidRDefault="002011CC" w:rsidP="00953898">
                            <w:pPr>
                              <w:pStyle w:val="Figures"/>
                              <w:rPr>
                                <w:sz w:val="28"/>
                                <w:szCs w:val="28"/>
                                <w:rtl/>
                              </w:rPr>
                            </w:pPr>
                            <w:bookmarkStart w:id="56" w:name="_Toc457567921"/>
                            <w:r>
                              <w:rPr>
                                <w:sz w:val="28"/>
                                <w:szCs w:val="28"/>
                                <w:rtl/>
                              </w:rPr>
                              <w:t>الشكل </w:t>
                            </w:r>
                            <w:r w:rsidRPr="00582BDB">
                              <w:rPr>
                                <w:sz w:val="28"/>
                                <w:szCs w:val="28"/>
                                <w:rtl/>
                              </w:rPr>
                              <w:t>24: عدد زوار مركز البيانات الإحصائية للملكية الفكرية التابع للويبو وعدد مرات مشاهدة صفحاته</w:t>
                            </w:r>
                            <w:bookmarkEnd w:id="56"/>
                          </w:p>
                          <w:p w:rsidR="002011CC" w:rsidRDefault="002011CC" w:rsidP="00D9552D">
                            <w:pPr>
                              <w:jc w:val="right"/>
                              <w:rPr>
                                <w:rtl/>
                              </w:rPr>
                            </w:pPr>
                            <w:r w:rsidRPr="00EB7C74">
                              <w:rPr>
                                <w:noProof/>
                                <w:szCs w:val="22"/>
                                <w:rtl/>
                              </w:rPr>
                              <w:drawing>
                                <wp:inline distT="0" distB="0" distL="0" distR="0" wp14:anchorId="4D9ED2A7" wp14:editId="61041F44">
                                  <wp:extent cx="2179930" cy="1894637"/>
                                  <wp:effectExtent l="19050" t="19050" r="11430" b="1079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79930" cy="1894637"/>
                                          </a:xfrm>
                                          <a:prstGeom prst="rect">
                                            <a:avLst/>
                                          </a:prstGeom>
                                          <a:noFill/>
                                          <a:ln>
                                            <a:solidFill>
                                              <a:schemeClr val="tx1"/>
                                            </a:solid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1" o:spid="_x0000_s1037" type="#_x0000_t202" style="position:absolute;left:0;text-align:left;margin-left:9.3pt;margin-top:117.85pt;width:187.5pt;height:183.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" stroked="f">
                <v:textbox inset="0,0,0,0">
                  <w:txbxContent>
                    <w:p w:rsidR="002011CC" w:rsidRDefault="002011CC" w:rsidP="00953898">
                      <w:pPr>
                        <w:pStyle w:val="Figures"/>
                        <w:rPr>
                          <w:sz w:val="28"/>
                          <w:szCs w:val="28"/>
                          <w:rtl/>
                        </w:rPr>
                      </w:pPr>
                      <w:bookmarkStart w:id="73" w:name="_Toc457567921"/>
                      <w:r>
                        <w:rPr>
                          <w:sz w:val="28"/>
                          <w:szCs w:val="28"/>
                          <w:rtl/>
                        </w:rPr>
                        <w:t>الشكل </w:t>
                      </w:r>
                      <w:r w:rsidRPr="00582BDB">
                        <w:rPr>
                          <w:sz w:val="28"/>
                          <w:szCs w:val="28"/>
                          <w:rtl/>
                        </w:rPr>
                        <w:t xml:space="preserve">24: عدد زوار مركز البيانات الإحصائية للملكية الفكرية التابع </w:t>
                      </w:r>
                      <w:proofErr w:type="spellStart"/>
                      <w:r w:rsidRPr="00582BDB">
                        <w:rPr>
                          <w:sz w:val="28"/>
                          <w:szCs w:val="28"/>
                          <w:rtl/>
                        </w:rPr>
                        <w:t>للويبو</w:t>
                      </w:r>
                      <w:proofErr w:type="spellEnd"/>
                      <w:r w:rsidRPr="00582BDB">
                        <w:rPr>
                          <w:sz w:val="28"/>
                          <w:szCs w:val="28"/>
                          <w:rtl/>
                        </w:rPr>
                        <w:t xml:space="preserve"> وعدد مرات مشاهدة صفحاته</w:t>
                      </w:r>
                      <w:bookmarkEnd w:id="73"/>
                    </w:p>
                    <w:p w:rsidR="002011CC" w:rsidRDefault="002011CC" w:rsidP="00D9552D">
                      <w:pPr>
                        <w:jc w:val="right"/>
                        <w:rPr>
                          <w:rtl/>
                        </w:rPr>
                      </w:pPr>
                      <w:r w:rsidRPr="00EB7C74">
                        <w:rPr>
                          <w:noProof/>
                          <w:szCs w:val="22"/>
                          <w:rtl/>
                        </w:rPr>
                        <w:drawing>
                          <wp:inline distT="0" distB="0" distL="0" distR="0" wp14:anchorId="48941BF1" wp14:editId="7500BF1F">
                            <wp:extent cx="2179930" cy="1894637"/>
                            <wp:effectExtent l="19050" t="19050" r="11430" b="1079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79930" cy="1894637"/>
                                    </a:xfrm>
                                    <a:prstGeom prst="rect">
                                      <a:avLst/>
                                    </a:prstGeom>
                                    <a:noFill/>
                                    <a:ln>
                                      <a:solidFill>
                                        <a:schemeClr val="tx1"/>
                                      </a:solidFill>
                                    </a:ln>
                                  </pic:spPr>
                                </pic:pic>
                              </a:graphicData>
                            </a:graphic>
                          </wp:inline>
                        </w:drawing>
                      </w:r>
                    </w:p>
                  </w:txbxContent>
                </v:textbox>
                <w10:wrap type="square"/>
              </v:shape>
            </w:pict>
          </mc:Fallback>
        </mc:AlternateContent>
      </w:r>
      <w:r w:rsidR="0050319C" w:rsidRPr="00EB7C74">
        <w:rPr>
          <w:rFonts w:hint="cs"/>
          <w:rtl/>
        </w:rPr>
        <w:t>و</w:t>
      </w:r>
      <w:r w:rsidR="0050319C" w:rsidRPr="00EB7C74">
        <w:rPr>
          <w:rtl/>
        </w:rPr>
        <w:t xml:space="preserve">زاد </w:t>
      </w:r>
      <w:r w:rsidR="0050319C" w:rsidRPr="00EB7C74">
        <w:rPr>
          <w:rFonts w:hint="cs"/>
          <w:rtl/>
        </w:rPr>
        <w:t xml:space="preserve">إجمالي </w:t>
      </w:r>
      <w:r w:rsidR="0050319C" w:rsidRPr="00EB7C74">
        <w:rPr>
          <w:rtl/>
          <w:lang w:bidi="ar-EG"/>
        </w:rPr>
        <w:t>عدد</w:t>
      </w:r>
      <w:r w:rsidR="0050319C" w:rsidRPr="00EB7C74">
        <w:rPr>
          <w:rtl/>
        </w:rPr>
        <w:t xml:space="preserve"> مرات </w:t>
      </w:r>
      <w:r w:rsidR="0050319C" w:rsidRPr="00EB7C74">
        <w:rPr>
          <w:rFonts w:hint="cs"/>
          <w:rtl/>
        </w:rPr>
        <w:t>تنزيل ال</w:t>
      </w:r>
      <w:r w:rsidR="0050319C" w:rsidRPr="00EB7C74">
        <w:rPr>
          <w:rtl/>
        </w:rPr>
        <w:t xml:space="preserve">منشورات </w:t>
      </w:r>
      <w:r w:rsidR="0050319C" w:rsidRPr="00EB7C74">
        <w:rPr>
          <w:rFonts w:hint="cs"/>
          <w:rtl/>
        </w:rPr>
        <w:t>الخاصة ب</w:t>
      </w:r>
      <w:r w:rsidR="0050319C" w:rsidRPr="00EB7C74">
        <w:rPr>
          <w:rtl/>
        </w:rPr>
        <w:t xml:space="preserve">الملكية الفكرية </w:t>
      </w:r>
      <w:r w:rsidR="0050319C" w:rsidRPr="00EB7C74">
        <w:rPr>
          <w:rFonts w:hint="cs"/>
          <w:rtl/>
        </w:rPr>
        <w:t xml:space="preserve">بنسبة </w:t>
      </w:r>
      <w:r w:rsidR="0050319C" w:rsidRPr="00EB7C74">
        <w:rPr>
          <w:rtl/>
        </w:rPr>
        <w:t>400</w:t>
      </w:r>
      <w:r w:rsidR="0050319C" w:rsidRPr="00EB7C74">
        <w:rPr>
          <w:rFonts w:hint="cs"/>
          <w:rtl/>
        </w:rPr>
        <w:t xml:space="preserve">% تقريباً </w:t>
      </w:r>
      <w:r w:rsidR="0050319C" w:rsidRPr="00EB7C74">
        <w:rPr>
          <w:rtl/>
        </w:rPr>
        <w:t>على مدى السنوات الست الماضية</w:t>
      </w:r>
      <w:r w:rsidR="0050319C" w:rsidRPr="00EB7C74">
        <w:rPr>
          <w:rFonts w:hint="cs"/>
          <w:rtl/>
        </w:rPr>
        <w:t>، ويرجع ذلك إلى كلٍّ من</w:t>
      </w:r>
      <w:r w:rsidR="0050319C" w:rsidRPr="00EB7C74">
        <w:rPr>
          <w:rtl/>
        </w:rPr>
        <w:t xml:space="preserve"> تنو</w:t>
      </w:r>
      <w:r w:rsidR="0050319C" w:rsidRPr="00EB7C74">
        <w:rPr>
          <w:rFonts w:hint="cs"/>
          <w:rtl/>
        </w:rPr>
        <w:t>ُّ</w:t>
      </w:r>
      <w:r w:rsidR="0050319C" w:rsidRPr="00EB7C74">
        <w:rPr>
          <w:rtl/>
        </w:rPr>
        <w:t xml:space="preserve">ع </w:t>
      </w:r>
      <w:r w:rsidR="0050319C" w:rsidRPr="00EB7C74">
        <w:rPr>
          <w:rFonts w:hint="cs"/>
          <w:rtl/>
        </w:rPr>
        <w:t>فهرس منشورات الويبو واهتمام الدول الأعضاء المتزايد ب</w:t>
      </w:r>
      <w:r w:rsidR="0050319C" w:rsidRPr="00EB7C74">
        <w:rPr>
          <w:rtl/>
        </w:rPr>
        <w:t xml:space="preserve">المعلومات المتعلقة بالملكية الفكرية. بينما </w:t>
      </w:r>
      <w:r w:rsidR="0050319C" w:rsidRPr="00EB7C74">
        <w:rPr>
          <w:rFonts w:hint="cs"/>
          <w:rtl/>
        </w:rPr>
        <w:t xml:space="preserve">بلغ عدد مرات تنزيل المنشورين الرئيسيين اللذين تصدرها الويبو </w:t>
      </w:r>
      <w:r w:rsidR="0050319C" w:rsidRPr="00EB7C74">
        <w:rPr>
          <w:rtl/>
        </w:rPr>
        <w:t>–</w:t>
      </w:r>
      <w:r w:rsidR="0050319C" w:rsidRPr="00EB7C74">
        <w:rPr>
          <w:rFonts w:hint="cs"/>
          <w:rtl/>
        </w:rPr>
        <w:t xml:space="preserve"> ألا وهما </w:t>
      </w:r>
      <w:r w:rsidR="0050319C" w:rsidRPr="00EB7C74">
        <w:rPr>
          <w:rFonts w:hint="cs"/>
          <w:i/>
          <w:iCs/>
          <w:rtl/>
        </w:rPr>
        <w:t>ال</w:t>
      </w:r>
      <w:r w:rsidR="0050319C" w:rsidRPr="00EB7C74">
        <w:rPr>
          <w:i/>
          <w:iCs/>
          <w:rtl/>
        </w:rPr>
        <w:t>مؤشرات العالمية للملكية الفكرية</w:t>
      </w:r>
      <w:r w:rsidR="0050319C" w:rsidRPr="00EB7C74">
        <w:rPr>
          <w:rtl/>
        </w:rPr>
        <w:t xml:space="preserve"> والتقارير الفصلية والشهرية والسنوية </w:t>
      </w:r>
      <w:r w:rsidR="0050319C" w:rsidRPr="00EB7C74">
        <w:rPr>
          <w:rFonts w:hint="cs"/>
          <w:rtl/>
        </w:rPr>
        <w:t xml:space="preserve">لنظام </w:t>
      </w:r>
      <w:r w:rsidR="0050319C" w:rsidRPr="00EB7C74">
        <w:rPr>
          <w:rtl/>
        </w:rPr>
        <w:t>معاهدة التعاون بشأن البراءات</w:t>
      </w:r>
      <w:r w:rsidR="0050319C" w:rsidRPr="00EB7C74">
        <w:rPr>
          <w:rFonts w:hint="cs"/>
          <w:rtl/>
        </w:rPr>
        <w:t xml:space="preserve"> </w:t>
      </w:r>
      <w:r w:rsidR="0050319C" w:rsidRPr="00EB7C74">
        <w:rPr>
          <w:rtl/>
        </w:rPr>
        <w:t>–</w:t>
      </w:r>
      <w:r w:rsidR="0050319C" w:rsidRPr="00EB7C74">
        <w:rPr>
          <w:rFonts w:hint="cs"/>
          <w:rtl/>
        </w:rPr>
        <w:t xml:space="preserve"> مجتمعين </w:t>
      </w:r>
      <w:r w:rsidR="0050319C" w:rsidRPr="00EB7C74">
        <w:rPr>
          <w:rtl/>
        </w:rPr>
        <w:t>000</w:t>
      </w:r>
      <w:r w:rsidR="0050319C" w:rsidRPr="00EB7C74">
        <w:rPr>
          <w:rFonts w:hint="cs"/>
          <w:rtl/>
        </w:rPr>
        <w:t> </w:t>
      </w:r>
      <w:r w:rsidR="0050319C" w:rsidRPr="00EB7C74">
        <w:rPr>
          <w:rtl/>
        </w:rPr>
        <w:t>47 مر</w:t>
      </w:r>
      <w:r w:rsidR="0050319C" w:rsidRPr="00EB7C74">
        <w:rPr>
          <w:rFonts w:hint="cs"/>
          <w:rtl/>
        </w:rPr>
        <w:t xml:space="preserve">ة </w:t>
      </w:r>
      <w:r w:rsidR="0050319C" w:rsidRPr="00EB7C74">
        <w:rPr>
          <w:rtl/>
        </w:rPr>
        <w:t>في عام 2009، و</w:t>
      </w:r>
      <w:r w:rsidR="0050319C" w:rsidRPr="00EB7C74">
        <w:rPr>
          <w:rFonts w:hint="cs"/>
          <w:rtl/>
        </w:rPr>
        <w:t>بلغ</w:t>
      </w:r>
      <w:r w:rsidR="00AB4D41">
        <w:rPr>
          <w:rFonts w:hint="eastAsia"/>
          <w:rtl/>
        </w:rPr>
        <w:t> </w:t>
      </w:r>
      <w:r w:rsidR="0050319C" w:rsidRPr="00EB7C74">
        <w:rPr>
          <w:rFonts w:hint="cs"/>
          <w:rtl/>
        </w:rPr>
        <w:t>عدد مرات تنزيل فهرس م</w:t>
      </w:r>
      <w:r w:rsidR="0050319C" w:rsidRPr="00EB7C74">
        <w:rPr>
          <w:rtl/>
        </w:rPr>
        <w:t xml:space="preserve">نشورات </w:t>
      </w:r>
      <w:r w:rsidR="0050319C" w:rsidRPr="00EB7C74">
        <w:rPr>
          <w:rFonts w:hint="cs"/>
          <w:rtl/>
        </w:rPr>
        <w:t>الويبو الموسع</w:t>
      </w:r>
      <w:r w:rsidR="0050319C" w:rsidRPr="00EB7C74">
        <w:rPr>
          <w:rtl/>
        </w:rPr>
        <w:t xml:space="preserve"> أكثر من 000</w:t>
      </w:r>
      <w:r w:rsidR="0050319C" w:rsidRPr="00EB7C74">
        <w:rPr>
          <w:rFonts w:hint="cs"/>
          <w:rtl/>
        </w:rPr>
        <w:t> </w:t>
      </w:r>
      <w:r w:rsidR="0050319C" w:rsidRPr="00EB7C74">
        <w:rPr>
          <w:rtl/>
        </w:rPr>
        <w:t xml:space="preserve">215 </w:t>
      </w:r>
      <w:r w:rsidR="0050319C" w:rsidRPr="00EB7C74">
        <w:rPr>
          <w:rFonts w:hint="cs"/>
          <w:rtl/>
        </w:rPr>
        <w:t xml:space="preserve">مرة </w:t>
      </w:r>
      <w:r w:rsidR="0050319C" w:rsidRPr="00EB7C74">
        <w:rPr>
          <w:rtl/>
        </w:rPr>
        <w:t>في عام 2015. وإضافة إلى ذلك، تم ت</w:t>
      </w:r>
      <w:r w:rsidR="0050319C" w:rsidRPr="00EB7C74">
        <w:rPr>
          <w:rFonts w:hint="cs"/>
          <w:rtl/>
        </w:rPr>
        <w:t xml:space="preserve">نزيل </w:t>
      </w:r>
      <w:r w:rsidR="0050319C" w:rsidRPr="00EB7C74">
        <w:rPr>
          <w:rtl/>
        </w:rPr>
        <w:t>أحدث إصدار</w:t>
      </w:r>
      <w:r w:rsidR="0050319C" w:rsidRPr="00EB7C74">
        <w:rPr>
          <w:rFonts w:hint="cs"/>
          <w:rtl/>
        </w:rPr>
        <w:t>ين</w:t>
      </w:r>
      <w:r w:rsidR="0050319C" w:rsidRPr="00EB7C74">
        <w:rPr>
          <w:rtl/>
        </w:rPr>
        <w:t xml:space="preserve"> من </w:t>
      </w:r>
      <w:r w:rsidR="0050319C" w:rsidRPr="00EB7C74">
        <w:rPr>
          <w:rFonts w:hint="cs"/>
          <w:i/>
          <w:iCs/>
          <w:rtl/>
        </w:rPr>
        <w:t>مؤشر الابتكار العالمي</w:t>
      </w:r>
      <w:r w:rsidR="0050319C" w:rsidRPr="00EB7C74">
        <w:rPr>
          <w:rFonts w:hint="cs"/>
          <w:rtl/>
        </w:rPr>
        <w:t xml:space="preserve"> الذي نُشر ب</w:t>
      </w:r>
      <w:r w:rsidR="0050319C" w:rsidRPr="00EB7C74">
        <w:rPr>
          <w:rtl/>
        </w:rPr>
        <w:t xml:space="preserve">شكل تعاوني </w:t>
      </w:r>
      <w:r w:rsidR="0050319C" w:rsidRPr="00EB7C74">
        <w:rPr>
          <w:rFonts w:hint="cs"/>
          <w:rtl/>
        </w:rPr>
        <w:t>ل</w:t>
      </w:r>
      <w:r w:rsidR="0050319C" w:rsidRPr="00EB7C74">
        <w:rPr>
          <w:rtl/>
        </w:rPr>
        <w:t>عام</w:t>
      </w:r>
      <w:r w:rsidR="0050319C" w:rsidRPr="00EB7C74">
        <w:rPr>
          <w:rFonts w:hint="cs"/>
          <w:rtl/>
        </w:rPr>
        <w:t>ي</w:t>
      </w:r>
      <w:r w:rsidR="0050319C" w:rsidRPr="00EB7C74">
        <w:rPr>
          <w:rtl/>
        </w:rPr>
        <w:t xml:space="preserve"> 2014 و2015 ما يقرب من 000</w:t>
      </w:r>
      <w:r w:rsidR="0050319C" w:rsidRPr="00EB7C74">
        <w:rPr>
          <w:rFonts w:hint="cs"/>
          <w:rtl/>
        </w:rPr>
        <w:t> 140</w:t>
      </w:r>
      <w:r w:rsidR="008D598D">
        <w:rPr>
          <w:rFonts w:hint="cs"/>
          <w:rtl/>
        </w:rPr>
        <w:t> </w:t>
      </w:r>
      <w:r w:rsidR="0050319C" w:rsidRPr="00EB7C74">
        <w:rPr>
          <w:rtl/>
        </w:rPr>
        <w:t>مرة.</w:t>
      </w:r>
      <w:r w:rsidR="0050319C" w:rsidRPr="00EB7C74">
        <w:rPr>
          <w:rStyle w:val="FootnoteReference"/>
          <w:rtl/>
        </w:rPr>
        <w:footnoteReference w:id="54"/>
      </w:r>
    </w:p>
    <w:p w:rsidR="0050319C" w:rsidRPr="007F38D1" w:rsidRDefault="0050319C" w:rsidP="003E1A1F">
      <w:pPr>
        <w:pStyle w:val="NormalParaAR"/>
        <w:numPr>
          <w:ilvl w:val="0"/>
          <w:numId w:val="12"/>
        </w:numPr>
        <w:spacing w:after="840"/>
        <w:ind w:left="0" w:firstLine="0"/>
        <w:rPr>
          <w:rtl/>
        </w:rPr>
      </w:pPr>
      <w:r w:rsidRPr="00D45258">
        <w:rPr>
          <w:rtl/>
        </w:rPr>
        <w:t>و</w:t>
      </w:r>
      <w:r>
        <w:rPr>
          <w:rFonts w:hint="cs"/>
          <w:rtl/>
        </w:rPr>
        <w:t>أتاح</w:t>
      </w:r>
      <w:r w:rsidRPr="00D45258">
        <w:rPr>
          <w:rtl/>
        </w:rPr>
        <w:t xml:space="preserve"> مركز </w:t>
      </w:r>
      <w:r>
        <w:rPr>
          <w:rFonts w:hint="cs"/>
          <w:rtl/>
        </w:rPr>
        <w:t>البيانات الإحصائية للملكية الفكرية،</w:t>
      </w:r>
      <w:r w:rsidRPr="00D45258">
        <w:rPr>
          <w:rtl/>
        </w:rPr>
        <w:t xml:space="preserve"> </w:t>
      </w:r>
      <w:r>
        <w:rPr>
          <w:rFonts w:hint="cs"/>
          <w:rtl/>
        </w:rPr>
        <w:t xml:space="preserve">الذي أنشأته </w:t>
      </w:r>
      <w:r w:rsidRPr="00D45258">
        <w:rPr>
          <w:rtl/>
        </w:rPr>
        <w:t>الويبو حديثا</w:t>
      </w:r>
      <w:r>
        <w:rPr>
          <w:rFonts w:hint="cs"/>
          <w:rtl/>
        </w:rPr>
        <w:t xml:space="preserve">ً، </w:t>
      </w:r>
      <w:r w:rsidRPr="00D45258">
        <w:rPr>
          <w:rtl/>
        </w:rPr>
        <w:t>فرصا</w:t>
      </w:r>
      <w:r>
        <w:rPr>
          <w:rFonts w:hint="cs"/>
          <w:rtl/>
        </w:rPr>
        <w:t>ً</w:t>
      </w:r>
      <w:r w:rsidRPr="00D45258">
        <w:rPr>
          <w:rtl/>
        </w:rPr>
        <w:t xml:space="preserve"> </w:t>
      </w:r>
      <w:r w:rsidRPr="00D45258">
        <w:rPr>
          <w:rtl/>
          <w:lang w:bidi="ar-EG"/>
        </w:rPr>
        <w:t>إضافية</w:t>
      </w:r>
      <w:r>
        <w:rPr>
          <w:rFonts w:hint="cs"/>
          <w:rtl/>
          <w:lang w:bidi="ar-EG"/>
        </w:rPr>
        <w:t>ً</w:t>
      </w:r>
      <w:r w:rsidRPr="00D45258">
        <w:rPr>
          <w:rtl/>
        </w:rPr>
        <w:t xml:space="preserve"> لزيادة </w:t>
      </w:r>
      <w:r>
        <w:rPr>
          <w:rFonts w:hint="cs"/>
          <w:rtl/>
        </w:rPr>
        <w:t xml:space="preserve">النفاذ إلى </w:t>
      </w:r>
      <w:r w:rsidRPr="00D45258">
        <w:rPr>
          <w:rtl/>
        </w:rPr>
        <w:t xml:space="preserve">المعارف والمعلومات </w:t>
      </w:r>
      <w:r>
        <w:rPr>
          <w:rFonts w:hint="cs"/>
          <w:rtl/>
        </w:rPr>
        <w:t xml:space="preserve">الخاصة بالسياسات والممارسات </w:t>
      </w:r>
      <w:r w:rsidRPr="00D45258">
        <w:rPr>
          <w:rtl/>
        </w:rPr>
        <w:t xml:space="preserve">المتعلقة بالملكية الفكرية </w:t>
      </w:r>
      <w:r>
        <w:rPr>
          <w:rFonts w:hint="cs"/>
          <w:rtl/>
        </w:rPr>
        <w:t>وزيادة الانتفاع بهذه المعارف والمعلومات</w:t>
      </w:r>
      <w:r w:rsidRPr="00D45258">
        <w:rPr>
          <w:rtl/>
        </w:rPr>
        <w:t xml:space="preserve">. </w:t>
      </w:r>
      <w:r>
        <w:rPr>
          <w:rFonts w:hint="cs"/>
          <w:rtl/>
        </w:rPr>
        <w:t xml:space="preserve">وهذا المركز الذي لم يُنشأ إلا في </w:t>
      </w:r>
      <w:r w:rsidRPr="00D45258">
        <w:rPr>
          <w:rtl/>
        </w:rPr>
        <w:t xml:space="preserve">مايو 2015 </w:t>
      </w:r>
      <w:r>
        <w:rPr>
          <w:rFonts w:hint="cs"/>
          <w:rtl/>
        </w:rPr>
        <w:t xml:space="preserve">قد </w:t>
      </w:r>
      <w:r w:rsidRPr="00D45258">
        <w:rPr>
          <w:rtl/>
        </w:rPr>
        <w:t>اجتذب</w:t>
      </w:r>
      <w:r>
        <w:rPr>
          <w:rtl/>
        </w:rPr>
        <w:t xml:space="preserve"> بالفعل </w:t>
      </w:r>
      <w:r>
        <w:rPr>
          <w:rFonts w:hint="cs"/>
          <w:rtl/>
        </w:rPr>
        <w:t xml:space="preserve">أكثر من </w:t>
      </w:r>
      <w:r w:rsidRPr="00D45258">
        <w:rPr>
          <w:rtl/>
        </w:rPr>
        <w:t>000</w:t>
      </w:r>
      <w:r>
        <w:rPr>
          <w:rFonts w:hint="cs"/>
          <w:rtl/>
        </w:rPr>
        <w:t> </w:t>
      </w:r>
      <w:r w:rsidRPr="00D45258">
        <w:rPr>
          <w:rtl/>
        </w:rPr>
        <w:t xml:space="preserve">50 مستخدم في </w:t>
      </w:r>
      <w:r>
        <w:rPr>
          <w:rFonts w:hint="cs"/>
          <w:rtl/>
        </w:rPr>
        <w:t xml:space="preserve">الثنائية </w:t>
      </w:r>
      <w:r w:rsidRPr="00D45258">
        <w:rPr>
          <w:rtl/>
        </w:rPr>
        <w:t>2014/15</w:t>
      </w:r>
      <w:r>
        <w:rPr>
          <w:rFonts w:hint="cs"/>
          <w:rtl/>
        </w:rPr>
        <w:t>، وقد</w:t>
      </w:r>
      <w:r w:rsidRPr="00D45258">
        <w:rPr>
          <w:rtl/>
        </w:rPr>
        <w:t xml:space="preserve"> </w:t>
      </w:r>
      <w:r>
        <w:rPr>
          <w:rFonts w:hint="cs"/>
          <w:rtl/>
        </w:rPr>
        <w:t xml:space="preserve">اطلع هؤلاء المستخدمون على </w:t>
      </w:r>
      <w:r w:rsidRPr="00D45258">
        <w:rPr>
          <w:rtl/>
        </w:rPr>
        <w:t>أكثر من 000</w:t>
      </w:r>
      <w:r>
        <w:rPr>
          <w:rFonts w:hint="cs"/>
          <w:rtl/>
        </w:rPr>
        <w:t> </w:t>
      </w:r>
      <w:r w:rsidRPr="00D45258">
        <w:rPr>
          <w:rtl/>
        </w:rPr>
        <w:t xml:space="preserve">600 </w:t>
      </w:r>
      <w:r>
        <w:rPr>
          <w:rFonts w:hint="cs"/>
          <w:rtl/>
        </w:rPr>
        <w:t>صفحة من ال</w:t>
      </w:r>
      <w:r w:rsidRPr="00D45258">
        <w:rPr>
          <w:rtl/>
        </w:rPr>
        <w:t>صفحات ذات الصلة.</w:t>
      </w:r>
      <w:r>
        <w:rPr>
          <w:rStyle w:val="FootnoteReference"/>
          <w:rtl/>
        </w:rPr>
        <w:footnoteReference w:id="55"/>
      </w:r>
    </w:p>
    <w:p w:rsidR="0050319C" w:rsidRPr="007B17DB" w:rsidRDefault="0050319C" w:rsidP="00061B79">
      <w:pPr>
        <w:pStyle w:val="Heading3"/>
        <w:rPr>
          <w:rtl/>
          <w:lang w:bidi="ar-EG"/>
        </w:rPr>
      </w:pPr>
      <w:bookmarkStart w:id="57" w:name="_Toc457552217"/>
      <w:r w:rsidRPr="007B17DB">
        <w:rPr>
          <w:rtl/>
          <w:lang w:bidi="ar-EG"/>
        </w:rPr>
        <w:t>الهدف الاستراتيجي السادس:</w:t>
      </w:r>
      <w:r w:rsidR="00DF35E4">
        <w:rPr>
          <w:rFonts w:hint="cs"/>
          <w:rtl/>
          <w:lang w:bidi="ar-EG"/>
        </w:rPr>
        <w:tab/>
      </w:r>
      <w:r w:rsidRPr="007B17DB">
        <w:rPr>
          <w:rtl/>
          <w:lang w:bidi="ar-EG"/>
        </w:rPr>
        <w:t>التعاون الدولي بشأن إذكاء الاحترام للملكية الفكرية</w:t>
      </w:r>
      <w:bookmarkEnd w:id="57"/>
    </w:p>
    <w:p w:rsidR="0050319C" w:rsidRDefault="0050319C" w:rsidP="0050319C">
      <w:pPr>
        <w:pStyle w:val="Heading4"/>
        <w:rPr>
          <w:rtl/>
        </w:rPr>
      </w:pPr>
      <w:r w:rsidRPr="007B17DB">
        <w:rPr>
          <w:rtl/>
        </w:rPr>
        <w:t xml:space="preserve">النتيجة الاستراتيجية ه1.6: فهم </w:t>
      </w:r>
      <w:proofErr w:type="gramStart"/>
      <w:r w:rsidRPr="007B17DB">
        <w:rPr>
          <w:rtl/>
        </w:rPr>
        <w:t>مشترك</w:t>
      </w:r>
      <w:proofErr w:type="gramEnd"/>
      <w:r w:rsidRPr="007B17DB">
        <w:rPr>
          <w:rtl/>
        </w:rPr>
        <w:t xml:space="preserve"> وتعاون بين الدول الأعضاء لإذكاء الاحترام للملكية الفكرية</w:t>
      </w:r>
    </w:p>
    <w:p w:rsidR="0050319C" w:rsidRDefault="0050319C" w:rsidP="00AB4D41">
      <w:pPr>
        <w:pStyle w:val="NormalParaAR"/>
        <w:numPr>
          <w:ilvl w:val="0"/>
          <w:numId w:val="13"/>
        </w:numPr>
        <w:ind w:left="0" w:firstLine="0"/>
        <w:rPr>
          <w:rtl/>
        </w:rPr>
      </w:pPr>
      <w:r>
        <w:rPr>
          <w:rFonts w:hint="cs"/>
          <w:rtl/>
        </w:rPr>
        <w:t xml:space="preserve">نجحت الويبو، </w:t>
      </w:r>
      <w:r w:rsidRPr="00456B50">
        <w:rPr>
          <w:rtl/>
        </w:rPr>
        <w:t xml:space="preserve">بين عامي 2010 و2015، </w:t>
      </w:r>
      <w:r>
        <w:rPr>
          <w:rFonts w:hint="cs"/>
          <w:rtl/>
        </w:rPr>
        <w:t xml:space="preserve">في إشراك </w:t>
      </w:r>
      <w:r w:rsidRPr="00456B50">
        <w:rPr>
          <w:rtl/>
        </w:rPr>
        <w:t xml:space="preserve">مجموعة </w:t>
      </w:r>
      <w:r>
        <w:rPr>
          <w:rFonts w:hint="cs"/>
          <w:rtl/>
        </w:rPr>
        <w:t>متنوعة م</w:t>
      </w:r>
      <w:r w:rsidRPr="00456B50">
        <w:rPr>
          <w:rtl/>
        </w:rPr>
        <w:t>ن الشركاء ل</w:t>
      </w:r>
      <w:r>
        <w:rPr>
          <w:rFonts w:hint="cs"/>
          <w:rtl/>
        </w:rPr>
        <w:t>مواصلة إذكاء ال</w:t>
      </w:r>
      <w:r w:rsidRPr="00456B50">
        <w:rPr>
          <w:rtl/>
        </w:rPr>
        <w:t xml:space="preserve">احترام </w:t>
      </w:r>
      <w:r>
        <w:rPr>
          <w:rFonts w:hint="cs"/>
          <w:rtl/>
        </w:rPr>
        <w:t>ل</w:t>
      </w:r>
      <w:r w:rsidRPr="00456B50">
        <w:rPr>
          <w:rtl/>
        </w:rPr>
        <w:t xml:space="preserve">حقوق الملكية الفكرية، </w:t>
      </w:r>
      <w:r>
        <w:rPr>
          <w:rFonts w:hint="cs"/>
          <w:rtl/>
        </w:rPr>
        <w:t>ف</w:t>
      </w:r>
      <w:r w:rsidRPr="00456B50">
        <w:rPr>
          <w:rtl/>
        </w:rPr>
        <w:t>عقد</w:t>
      </w:r>
      <w:r>
        <w:rPr>
          <w:rFonts w:hint="cs"/>
          <w:rtl/>
        </w:rPr>
        <w:t>ت</w:t>
      </w:r>
      <w:r w:rsidRPr="00456B50">
        <w:rPr>
          <w:rtl/>
        </w:rPr>
        <w:t xml:space="preserve"> فعاليات مشتركة بمشاركة الحكومات والقطاع الحكومي</w:t>
      </w:r>
      <w:r>
        <w:rPr>
          <w:rFonts w:hint="cs"/>
          <w:rtl/>
        </w:rPr>
        <w:t xml:space="preserve"> الدولي</w:t>
      </w:r>
      <w:r w:rsidRPr="00456B50">
        <w:rPr>
          <w:rtl/>
        </w:rPr>
        <w:t xml:space="preserve"> و</w:t>
      </w:r>
      <w:r>
        <w:rPr>
          <w:rFonts w:hint="cs"/>
          <w:rtl/>
        </w:rPr>
        <w:t xml:space="preserve">قطاع </w:t>
      </w:r>
      <w:r w:rsidRPr="00456B50">
        <w:rPr>
          <w:rtl/>
        </w:rPr>
        <w:t>الصناعة والمجتمع المدني.</w:t>
      </w:r>
      <w:r>
        <w:rPr>
          <w:rFonts w:hint="cs"/>
          <w:rtl/>
        </w:rPr>
        <w:t xml:space="preserve"> وأدى هذا الإشراك إلى زيادة </w:t>
      </w:r>
      <w:r w:rsidRPr="007B17DB">
        <w:rPr>
          <w:rtl/>
        </w:rPr>
        <w:t xml:space="preserve">التزام المشاركين </w:t>
      </w:r>
      <w:r w:rsidRPr="007B17DB">
        <w:rPr>
          <w:rFonts w:hint="cs"/>
          <w:rtl/>
        </w:rPr>
        <w:t>ب</w:t>
      </w:r>
      <w:r w:rsidRPr="007B17DB">
        <w:rPr>
          <w:rtl/>
        </w:rPr>
        <w:t>مواصلة</w:t>
      </w:r>
      <w:r w:rsidRPr="00456B50">
        <w:rPr>
          <w:rtl/>
        </w:rPr>
        <w:t xml:space="preserve"> </w:t>
      </w:r>
      <w:r>
        <w:rPr>
          <w:rFonts w:hint="cs"/>
          <w:rtl/>
        </w:rPr>
        <w:t>إذكاء ال</w:t>
      </w:r>
      <w:r w:rsidRPr="00456B50">
        <w:rPr>
          <w:rtl/>
        </w:rPr>
        <w:t xml:space="preserve">احترام </w:t>
      </w:r>
      <w:r>
        <w:rPr>
          <w:rFonts w:hint="cs"/>
          <w:rtl/>
        </w:rPr>
        <w:t>ل</w:t>
      </w:r>
      <w:r w:rsidRPr="00456B50">
        <w:rPr>
          <w:rtl/>
        </w:rPr>
        <w:t xml:space="preserve">لملكية الفكرية بصورة مشتركة وتعاونية. وقد </w:t>
      </w:r>
      <w:r w:rsidRPr="007B17DB">
        <w:rPr>
          <w:rtl/>
        </w:rPr>
        <w:t>است</w:t>
      </w:r>
      <w:r w:rsidRPr="007B17DB">
        <w:rPr>
          <w:rFonts w:hint="cs"/>
          <w:rtl/>
        </w:rPr>
        <w:t>ُ</w:t>
      </w:r>
      <w:r w:rsidRPr="007B17DB">
        <w:rPr>
          <w:rtl/>
        </w:rPr>
        <w:t>كمل</w:t>
      </w:r>
      <w:r w:rsidRPr="00456B50">
        <w:rPr>
          <w:rtl/>
        </w:rPr>
        <w:t xml:space="preserve"> هذا العمل </w:t>
      </w:r>
      <w:r>
        <w:rPr>
          <w:rFonts w:hint="cs"/>
          <w:rtl/>
        </w:rPr>
        <w:t>ب</w:t>
      </w:r>
      <w:r w:rsidRPr="00456B50">
        <w:rPr>
          <w:rtl/>
        </w:rPr>
        <w:t xml:space="preserve">الالتزام القوي من جانب أعضاء لجنة الويبو الاستشارية المعنية بالإنفاذ </w:t>
      </w:r>
      <w:r>
        <w:rPr>
          <w:rFonts w:hint="cs"/>
          <w:rtl/>
        </w:rPr>
        <w:t>ب</w:t>
      </w:r>
      <w:r w:rsidRPr="00456B50">
        <w:rPr>
          <w:rtl/>
        </w:rPr>
        <w:t xml:space="preserve">مواصلة </w:t>
      </w:r>
      <w:r>
        <w:rPr>
          <w:rtl/>
        </w:rPr>
        <w:t>حوار</w:t>
      </w:r>
      <w:r>
        <w:rPr>
          <w:rFonts w:hint="cs"/>
          <w:rtl/>
        </w:rPr>
        <w:t>هم</w:t>
      </w:r>
      <w:r w:rsidRPr="007D58D5">
        <w:rPr>
          <w:rtl/>
        </w:rPr>
        <w:t xml:space="preserve">: </w:t>
      </w:r>
      <w:r>
        <w:rPr>
          <w:rFonts w:hint="cs"/>
          <w:rtl/>
        </w:rPr>
        <w:t>"1"</w:t>
      </w:r>
      <w:r w:rsidRPr="007D58D5">
        <w:rPr>
          <w:rtl/>
        </w:rPr>
        <w:t xml:space="preserve"> </w:t>
      </w:r>
      <w:r>
        <w:rPr>
          <w:rFonts w:hint="cs"/>
          <w:rtl/>
        </w:rPr>
        <w:t xml:space="preserve">بشأن </w:t>
      </w:r>
      <w:r w:rsidRPr="007D58D5">
        <w:rPr>
          <w:rtl/>
        </w:rPr>
        <w:t>احترام الملكية الفكرية</w:t>
      </w:r>
      <w:r>
        <w:rPr>
          <w:rFonts w:hint="cs"/>
          <w:rtl/>
        </w:rPr>
        <w:t xml:space="preserve"> </w:t>
      </w:r>
      <w:r w:rsidRPr="007D58D5">
        <w:rPr>
          <w:rtl/>
        </w:rPr>
        <w:t>و</w:t>
      </w:r>
      <w:r>
        <w:rPr>
          <w:rFonts w:hint="cs"/>
          <w:rtl/>
        </w:rPr>
        <w:t>إ</w:t>
      </w:r>
      <w:r w:rsidRPr="007D58D5">
        <w:rPr>
          <w:rtl/>
        </w:rPr>
        <w:t>نفاذ</w:t>
      </w:r>
      <w:r>
        <w:rPr>
          <w:rFonts w:hint="cs"/>
          <w:rtl/>
        </w:rPr>
        <w:t>ها</w:t>
      </w:r>
      <w:r w:rsidRPr="007D58D5">
        <w:rPr>
          <w:rtl/>
        </w:rPr>
        <w:t xml:space="preserve">، </w:t>
      </w:r>
      <w:r>
        <w:rPr>
          <w:rFonts w:hint="cs"/>
          <w:rtl/>
        </w:rPr>
        <w:t>"2"</w:t>
      </w:r>
      <w:r w:rsidRPr="007D58D5">
        <w:rPr>
          <w:rtl/>
        </w:rPr>
        <w:t xml:space="preserve"> </w:t>
      </w:r>
      <w:r>
        <w:rPr>
          <w:rFonts w:hint="cs"/>
          <w:rtl/>
        </w:rPr>
        <w:t>و</w:t>
      </w:r>
      <w:r w:rsidRPr="007D58D5">
        <w:rPr>
          <w:rtl/>
        </w:rPr>
        <w:t xml:space="preserve">تحليل ومناقشة انتهاكات </w:t>
      </w:r>
      <w:r>
        <w:rPr>
          <w:rFonts w:hint="cs"/>
          <w:rtl/>
        </w:rPr>
        <w:t>الملكية الفكرية ب</w:t>
      </w:r>
      <w:r w:rsidRPr="007D58D5">
        <w:rPr>
          <w:rtl/>
        </w:rPr>
        <w:t xml:space="preserve">كل تعقيداتها، </w:t>
      </w:r>
      <w:r>
        <w:rPr>
          <w:rFonts w:hint="cs"/>
          <w:rtl/>
        </w:rPr>
        <w:t xml:space="preserve">"3" وإتاحة </w:t>
      </w:r>
      <w:r w:rsidRPr="007D58D5">
        <w:rPr>
          <w:rtl/>
        </w:rPr>
        <w:t xml:space="preserve">فرص لاستكشاف ممارسات </w:t>
      </w:r>
      <w:r>
        <w:rPr>
          <w:rFonts w:hint="cs"/>
          <w:rtl/>
        </w:rPr>
        <w:t>الأنظمة</w:t>
      </w:r>
      <w:r w:rsidRPr="007D58D5">
        <w:rPr>
          <w:rtl/>
        </w:rPr>
        <w:t xml:space="preserve"> البديلة لتسوية المنازعات والإجراءات الوقائية والتدابير أو التجارب الناجحة لاستكمال إنفاذ حقوق الملكية الفكرية. </w:t>
      </w:r>
      <w:r>
        <w:rPr>
          <w:rFonts w:hint="cs"/>
          <w:rtl/>
        </w:rPr>
        <w:t>و</w:t>
      </w:r>
      <w:r w:rsidRPr="007D58D5">
        <w:rPr>
          <w:rtl/>
        </w:rPr>
        <w:t>على</w:t>
      </w:r>
      <w:r>
        <w:rPr>
          <w:rFonts w:hint="cs"/>
          <w:rtl/>
        </w:rPr>
        <w:t xml:space="preserve"> الصعيد </w:t>
      </w:r>
      <w:r w:rsidRPr="007D58D5">
        <w:rPr>
          <w:rtl/>
        </w:rPr>
        <w:t>الوطن</w:t>
      </w:r>
      <w:r>
        <w:rPr>
          <w:rFonts w:hint="cs"/>
          <w:rtl/>
        </w:rPr>
        <w:t>ي</w:t>
      </w:r>
      <w:r w:rsidRPr="007D58D5">
        <w:rPr>
          <w:rtl/>
        </w:rPr>
        <w:t xml:space="preserve">، </w:t>
      </w:r>
      <w:r w:rsidRPr="00161FF4">
        <w:rPr>
          <w:rtl/>
        </w:rPr>
        <w:t>زاد</w:t>
      </w:r>
      <w:r w:rsidRPr="00161FF4">
        <w:rPr>
          <w:rFonts w:hint="cs"/>
          <w:rtl/>
        </w:rPr>
        <w:t>ت</w:t>
      </w:r>
      <w:r w:rsidRPr="007D58D5">
        <w:rPr>
          <w:rtl/>
        </w:rPr>
        <w:t xml:space="preserve"> الويبو بشكل كبير مساعداتها </w:t>
      </w:r>
      <w:r>
        <w:rPr>
          <w:rFonts w:hint="cs"/>
          <w:rtl/>
        </w:rPr>
        <w:t>المقدمة إلى ا</w:t>
      </w:r>
      <w:r w:rsidRPr="007D58D5">
        <w:rPr>
          <w:rtl/>
        </w:rPr>
        <w:t xml:space="preserve">لدول الأعضاء، كما يتضح من </w:t>
      </w:r>
      <w:r>
        <w:rPr>
          <w:rFonts w:hint="cs"/>
          <w:rtl/>
        </w:rPr>
        <w:t xml:space="preserve">تزايد </w:t>
      </w:r>
      <w:r w:rsidRPr="007D58D5">
        <w:rPr>
          <w:rtl/>
        </w:rPr>
        <w:t>عدد البلدان التي اعتمدت أو عد</w:t>
      </w:r>
      <w:r>
        <w:rPr>
          <w:rFonts w:hint="cs"/>
          <w:rtl/>
        </w:rPr>
        <w:t>َّ</w:t>
      </w:r>
      <w:r w:rsidRPr="007D58D5">
        <w:rPr>
          <w:rtl/>
        </w:rPr>
        <w:t>لت سياسات</w:t>
      </w:r>
      <w:r>
        <w:rPr>
          <w:rFonts w:hint="cs"/>
          <w:rtl/>
        </w:rPr>
        <w:t>ها أو أطرها القانونية الخاصة ب</w:t>
      </w:r>
      <w:r w:rsidRPr="007D58D5">
        <w:rPr>
          <w:rtl/>
        </w:rPr>
        <w:t xml:space="preserve">إنفاذ حقوق الملكية الفكرية على مدى السنوات الست الماضية، أو التي كانت </w:t>
      </w:r>
      <w:r>
        <w:rPr>
          <w:rFonts w:hint="cs"/>
          <w:rtl/>
        </w:rPr>
        <w:t>ب</w:t>
      </w:r>
      <w:r w:rsidRPr="007D58D5">
        <w:rPr>
          <w:rtl/>
        </w:rPr>
        <w:t xml:space="preserve">صدد القيام </w:t>
      </w:r>
      <w:r>
        <w:rPr>
          <w:rFonts w:hint="cs"/>
          <w:rtl/>
        </w:rPr>
        <w:t>بذلك</w:t>
      </w:r>
      <w:r w:rsidRPr="007D58D5">
        <w:rPr>
          <w:rtl/>
        </w:rPr>
        <w:t>. وإضافة</w:t>
      </w:r>
      <w:r>
        <w:rPr>
          <w:rFonts w:hint="cs"/>
          <w:rtl/>
        </w:rPr>
        <w:t>ً</w:t>
      </w:r>
      <w:r w:rsidRPr="007D58D5">
        <w:rPr>
          <w:rtl/>
        </w:rPr>
        <w:t xml:space="preserve"> إلى ذلك، عرضت الويبو </w:t>
      </w:r>
      <w:r>
        <w:rPr>
          <w:rFonts w:hint="cs"/>
          <w:rtl/>
        </w:rPr>
        <w:t xml:space="preserve">تقديم </w:t>
      </w:r>
      <w:r w:rsidRPr="007D58D5">
        <w:rPr>
          <w:rtl/>
        </w:rPr>
        <w:t xml:space="preserve">دعم استراتيجي لإدماج احترام الملكية الفكرية في الاستراتيجيات الوطنية للملكية الفكرية. </w:t>
      </w:r>
      <w:r>
        <w:rPr>
          <w:rFonts w:hint="cs"/>
          <w:rtl/>
        </w:rPr>
        <w:t xml:space="preserve">وأتاح </w:t>
      </w:r>
      <w:r w:rsidRPr="007D58D5">
        <w:rPr>
          <w:rtl/>
        </w:rPr>
        <w:t xml:space="preserve">برنامج </w:t>
      </w:r>
      <w:r>
        <w:rPr>
          <w:rFonts w:hint="cs"/>
          <w:rtl/>
        </w:rPr>
        <w:t xml:space="preserve">جوائز </w:t>
      </w:r>
      <w:r w:rsidRPr="007D58D5">
        <w:rPr>
          <w:rtl/>
        </w:rPr>
        <w:t>الويبو فرص</w:t>
      </w:r>
      <w:r>
        <w:rPr>
          <w:rFonts w:hint="cs"/>
          <w:rtl/>
        </w:rPr>
        <w:t>اً</w:t>
      </w:r>
      <w:r w:rsidRPr="007D58D5">
        <w:rPr>
          <w:rtl/>
        </w:rPr>
        <w:t xml:space="preserve"> إضافية </w:t>
      </w:r>
      <w:r>
        <w:rPr>
          <w:rFonts w:hint="cs"/>
          <w:rtl/>
        </w:rPr>
        <w:t>للتفاعل</w:t>
      </w:r>
      <w:r w:rsidRPr="007D58D5">
        <w:rPr>
          <w:rtl/>
        </w:rPr>
        <w:t xml:space="preserve"> بإيجابية مع مجموعة أوسع من أصحاب المص</w:t>
      </w:r>
      <w:r>
        <w:rPr>
          <w:rFonts w:hint="cs"/>
          <w:rtl/>
        </w:rPr>
        <w:t>ا</w:t>
      </w:r>
      <w:r w:rsidRPr="007D58D5">
        <w:rPr>
          <w:rtl/>
        </w:rPr>
        <w:t xml:space="preserve">لح، </w:t>
      </w:r>
      <w:r>
        <w:rPr>
          <w:rFonts w:hint="cs"/>
          <w:rtl/>
        </w:rPr>
        <w:t>وأوضح</w:t>
      </w:r>
      <w:r w:rsidRPr="007D58D5">
        <w:rPr>
          <w:rtl/>
        </w:rPr>
        <w:t xml:space="preserve"> أهمية حماية الملكية الفكرية وإمكانات</w:t>
      </w:r>
      <w:r>
        <w:rPr>
          <w:rFonts w:hint="cs"/>
          <w:rtl/>
        </w:rPr>
        <w:t>ها</w:t>
      </w:r>
      <w:r w:rsidRPr="007D58D5">
        <w:rPr>
          <w:rtl/>
        </w:rPr>
        <w:t xml:space="preserve"> بين المخترعين والمصممين </w:t>
      </w:r>
      <w:r w:rsidR="00AB4D41">
        <w:rPr>
          <w:rFonts w:hint="cs"/>
          <w:rtl/>
        </w:rPr>
        <w:t>والتلاميذ</w:t>
      </w:r>
      <w:r w:rsidRPr="007D58D5">
        <w:rPr>
          <w:rtl/>
        </w:rPr>
        <w:t xml:space="preserve"> والمؤسسات.</w:t>
      </w:r>
    </w:p>
    <w:p w:rsidR="0050319C" w:rsidRDefault="0050319C" w:rsidP="007E4A5E">
      <w:pPr>
        <w:pStyle w:val="Heading5"/>
        <w:pageBreakBefore/>
        <w:rPr>
          <w:rtl/>
        </w:rPr>
      </w:pPr>
      <w:proofErr w:type="gramStart"/>
      <w:r>
        <w:rPr>
          <w:rFonts w:hint="cs"/>
          <w:rtl/>
        </w:rPr>
        <w:lastRenderedPageBreak/>
        <w:t>مؤشر</w:t>
      </w:r>
      <w:proofErr w:type="gramEnd"/>
      <w:r>
        <w:rPr>
          <w:rFonts w:hint="cs"/>
          <w:rtl/>
        </w:rPr>
        <w:t xml:space="preserve"> النتيجة </w:t>
      </w:r>
      <w:r w:rsidRPr="00891603">
        <w:rPr>
          <w:rtl/>
        </w:rPr>
        <w:t xml:space="preserve">ه1.1.6: </w:t>
      </w:r>
      <w:proofErr w:type="gramStart"/>
      <w:r w:rsidRPr="00891603">
        <w:rPr>
          <w:rtl/>
        </w:rPr>
        <w:t>تعاون</w:t>
      </w:r>
      <w:proofErr w:type="gramEnd"/>
      <w:r w:rsidRPr="00891603">
        <w:rPr>
          <w:rtl/>
        </w:rPr>
        <w:t xml:space="preserve"> دولي أكبر مع الدول الأعضاء والمنظمات غير الحكومية والمنظمات الحكومية الدولية والقطاع</w:t>
      </w:r>
      <w:r>
        <w:rPr>
          <w:rFonts w:hint="cs"/>
          <w:rtl/>
        </w:rPr>
        <w:t> </w:t>
      </w:r>
      <w:r w:rsidRPr="00891603">
        <w:rPr>
          <w:rtl/>
        </w:rPr>
        <w:t>الخاص</w:t>
      </w:r>
    </w:p>
    <w:p w:rsidR="0050319C" w:rsidRDefault="005E73DA" w:rsidP="003A7ECC">
      <w:pPr>
        <w:pStyle w:val="NormalParaAR"/>
        <w:numPr>
          <w:ilvl w:val="0"/>
          <w:numId w:val="13"/>
        </w:numPr>
        <w:ind w:left="0" w:firstLine="0"/>
        <w:rPr>
          <w:rtl/>
        </w:rPr>
      </w:pPr>
      <w:r>
        <w:rPr>
          <w:rFonts w:hint="cs"/>
          <w:noProof/>
          <w:rtl/>
        </w:rPr>
        <mc:AlternateContent>
          <mc:Choice Requires="wps">
            <w:drawing>
              <wp:anchor distT="0" distB="0" distL="114300" distR="114300" simplePos="0" relativeHeight="251701248" behindDoc="0" locked="0" layoutInCell="1" allowOverlap="1" wp14:anchorId="39EEF9FF" wp14:editId="1FF9743F">
                <wp:simplePos x="0" y="0"/>
                <wp:positionH relativeFrom="column">
                  <wp:posOffset>109855</wp:posOffset>
                </wp:positionH>
                <wp:positionV relativeFrom="paragraph">
                  <wp:posOffset>58420</wp:posOffset>
                </wp:positionV>
                <wp:extent cx="2999105" cy="219456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2999105" cy="2194560"/>
                        </a:xfrm>
                        <a:prstGeom prst="rect">
                          <a:avLst/>
                        </a:prstGeom>
                        <a:solidFill>
                          <a:prstClr val="white"/>
                        </a:solidFill>
                        <a:ln>
                          <a:noFill/>
                        </a:ln>
                        <a:effectLst/>
                      </wps:spPr>
                      <wps:txbx>
                        <w:txbxContent>
                          <w:p w:rsidR="002011CC" w:rsidRDefault="002011CC" w:rsidP="00953898">
                            <w:pPr>
                              <w:pStyle w:val="Figures"/>
                              <w:rPr>
                                <w:rtl/>
                              </w:rPr>
                            </w:pPr>
                            <w:bookmarkStart w:id="58" w:name="_Toc457567922"/>
                            <w:r>
                              <w:rPr>
                                <w:rtl/>
                              </w:rPr>
                              <w:t>الشكل </w:t>
                            </w:r>
                            <w:r w:rsidRPr="006F7FDE">
                              <w:rPr>
                                <w:rtl/>
                              </w:rPr>
                              <w:t>25: اتجاهات التعاون الدولي بشأن إذكاء الاحترام للملكية الفكرية وإنفاذها</w:t>
                            </w:r>
                            <w:bookmarkEnd w:id="58"/>
                          </w:p>
                          <w:p w:rsidR="002011CC" w:rsidRPr="006F7FDE" w:rsidRDefault="002011CC" w:rsidP="00D9552D">
                            <w:pPr>
                              <w:jc w:val="right"/>
                              <w:rPr>
                                <w:rtl/>
                              </w:rPr>
                            </w:pPr>
                            <w:r w:rsidRPr="005E73DA">
                              <w:rPr>
                                <w:noProof/>
                                <w:rtl/>
                              </w:rPr>
                              <w:drawing>
                                <wp:inline distT="0" distB="0" distL="0" distR="0" wp14:anchorId="60D9FF5A" wp14:editId="2625FD48">
                                  <wp:extent cx="2253081" cy="1697127"/>
                                  <wp:effectExtent l="19050" t="19050" r="13970" b="177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59187" cy="1701727"/>
                                          </a:xfrm>
                                          <a:prstGeom prst="rect">
                                            <a:avLst/>
                                          </a:prstGeom>
                                          <a:noFill/>
                                          <a:ln>
                                            <a:solidFill>
                                              <a:schemeClr val="tx1"/>
                                            </a:solid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38" type="#_x0000_t202" style="position:absolute;left:0;text-align:left;margin-left:8.65pt;margin-top:4.6pt;width:236.15pt;height:172.8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" stroked="f">
                <v:textbox inset="0,0,0,0">
                  <w:txbxContent>
                    <w:p w:rsidR="002011CC" w:rsidRDefault="002011CC" w:rsidP="00953898">
                      <w:pPr>
                        <w:pStyle w:val="Figures"/>
                        <w:rPr>
                          <w:rtl/>
                        </w:rPr>
                      </w:pPr>
                      <w:bookmarkStart w:id="76" w:name="_Toc457567922"/>
                      <w:r>
                        <w:rPr>
                          <w:rtl/>
                        </w:rPr>
                        <w:t>الشكل </w:t>
                      </w:r>
                      <w:r w:rsidRPr="006F7FDE">
                        <w:rPr>
                          <w:rtl/>
                        </w:rPr>
                        <w:t>25: اتجاهات التعاون الدولي بشأن إذكاء الاحترام للملكية الفكرية وإنفاذها</w:t>
                      </w:r>
                      <w:bookmarkEnd w:id="76"/>
                    </w:p>
                    <w:p w:rsidR="002011CC" w:rsidRPr="006F7FDE" w:rsidRDefault="002011CC" w:rsidP="00D9552D">
                      <w:pPr>
                        <w:jc w:val="right"/>
                        <w:rPr>
                          <w:rtl/>
                        </w:rPr>
                      </w:pPr>
                      <w:r w:rsidRPr="005E73DA">
                        <w:rPr>
                          <w:noProof/>
                          <w:rtl/>
                        </w:rPr>
                        <w:drawing>
                          <wp:inline distT="0" distB="0" distL="0" distR="0" wp14:anchorId="45DB15F2" wp14:editId="00E5BBC3">
                            <wp:extent cx="2253081" cy="1697127"/>
                            <wp:effectExtent l="19050" t="19050" r="13970" b="177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59187" cy="1701727"/>
                                    </a:xfrm>
                                    <a:prstGeom prst="rect">
                                      <a:avLst/>
                                    </a:prstGeom>
                                    <a:noFill/>
                                    <a:ln>
                                      <a:solidFill>
                                        <a:schemeClr val="tx1"/>
                                      </a:solidFill>
                                    </a:ln>
                                  </pic:spPr>
                                </pic:pic>
                              </a:graphicData>
                            </a:graphic>
                          </wp:inline>
                        </w:drawing>
                      </w:r>
                    </w:p>
                  </w:txbxContent>
                </v:textbox>
                <w10:wrap type="square"/>
              </v:shape>
            </w:pict>
          </mc:Fallback>
        </mc:AlternateContent>
      </w:r>
      <w:r w:rsidR="0050319C">
        <w:rPr>
          <w:rFonts w:hint="cs"/>
          <w:rtl/>
        </w:rPr>
        <w:t xml:space="preserve">واصلت الويبو، </w:t>
      </w:r>
      <w:r w:rsidR="0050319C" w:rsidRPr="00836942">
        <w:rPr>
          <w:rtl/>
        </w:rPr>
        <w:t>على مدى السنوات الست الماضية، تكثيف مشاركتها وتعاون</w:t>
      </w:r>
      <w:r w:rsidR="0050319C">
        <w:rPr>
          <w:rFonts w:hint="cs"/>
          <w:rtl/>
        </w:rPr>
        <w:t>ها</w:t>
      </w:r>
      <w:r w:rsidR="0050319C" w:rsidRPr="00836942">
        <w:rPr>
          <w:rtl/>
        </w:rPr>
        <w:t xml:space="preserve"> مع الدول الأعضاء والمنظمات غير الحكومية والمنظمات </w:t>
      </w:r>
      <w:r w:rsidR="0050319C" w:rsidRPr="00836942">
        <w:rPr>
          <w:rtl/>
          <w:lang w:bidi="ar-EG"/>
        </w:rPr>
        <w:t>الحكومية</w:t>
      </w:r>
      <w:r w:rsidR="0050319C" w:rsidRPr="00836942">
        <w:rPr>
          <w:rtl/>
        </w:rPr>
        <w:t xml:space="preserve"> الدولية والقطاع الخاص في </w:t>
      </w:r>
      <w:r w:rsidR="0050319C">
        <w:rPr>
          <w:rFonts w:hint="cs"/>
          <w:rtl/>
        </w:rPr>
        <w:t>إذكاء ال</w:t>
      </w:r>
      <w:r w:rsidR="0050319C" w:rsidRPr="00836942">
        <w:rPr>
          <w:rtl/>
        </w:rPr>
        <w:t xml:space="preserve">احترام </w:t>
      </w:r>
      <w:r w:rsidR="0050319C">
        <w:rPr>
          <w:rFonts w:hint="cs"/>
          <w:rtl/>
        </w:rPr>
        <w:t>ل</w:t>
      </w:r>
      <w:r w:rsidR="0050319C" w:rsidRPr="00836942">
        <w:rPr>
          <w:rtl/>
        </w:rPr>
        <w:t xml:space="preserve">لملكية الفكرية. </w:t>
      </w:r>
      <w:r w:rsidR="0050319C">
        <w:rPr>
          <w:rFonts w:hint="cs"/>
          <w:rtl/>
        </w:rPr>
        <w:t xml:space="preserve">وقد تضاعفت تقريباً </w:t>
      </w:r>
      <w:proofErr w:type="gramStart"/>
      <w:r w:rsidR="0050319C" w:rsidRPr="00836942">
        <w:rPr>
          <w:rtl/>
        </w:rPr>
        <w:t>الفعاليات</w:t>
      </w:r>
      <w:proofErr w:type="gramEnd"/>
      <w:r w:rsidR="0050319C" w:rsidRPr="00836942">
        <w:rPr>
          <w:rtl/>
        </w:rPr>
        <w:t xml:space="preserve"> والأنشطة المخصصة لهذه النتيجة منذ عام 2009. </w:t>
      </w:r>
      <w:r w:rsidR="0050319C">
        <w:rPr>
          <w:rFonts w:hint="cs"/>
          <w:rtl/>
        </w:rPr>
        <w:t>ف</w:t>
      </w:r>
      <w:r w:rsidR="0050319C" w:rsidRPr="00836942">
        <w:rPr>
          <w:rtl/>
        </w:rPr>
        <w:t xml:space="preserve">في </w:t>
      </w:r>
      <w:r w:rsidR="0050319C">
        <w:rPr>
          <w:rFonts w:hint="cs"/>
          <w:rtl/>
        </w:rPr>
        <w:t>الثنائية</w:t>
      </w:r>
      <w:r w:rsidR="0050319C" w:rsidRPr="00836942">
        <w:rPr>
          <w:rtl/>
        </w:rPr>
        <w:t xml:space="preserve"> 2014/15 وحده</w:t>
      </w:r>
      <w:r w:rsidR="0050319C">
        <w:rPr>
          <w:rFonts w:hint="cs"/>
          <w:rtl/>
        </w:rPr>
        <w:t>ا</w:t>
      </w:r>
      <w:r w:rsidR="0050319C" w:rsidRPr="00836942">
        <w:rPr>
          <w:rtl/>
        </w:rPr>
        <w:t>، نظ</w:t>
      </w:r>
      <w:r w:rsidR="0050319C">
        <w:rPr>
          <w:rFonts w:hint="cs"/>
          <w:rtl/>
        </w:rPr>
        <w:t>ّ</w:t>
      </w:r>
      <w:r w:rsidR="0050319C" w:rsidRPr="00836942">
        <w:rPr>
          <w:rtl/>
        </w:rPr>
        <w:t>مت ونف</w:t>
      </w:r>
      <w:r w:rsidR="0050319C">
        <w:rPr>
          <w:rFonts w:hint="cs"/>
          <w:rtl/>
        </w:rPr>
        <w:t>ّ</w:t>
      </w:r>
      <w:r w:rsidR="0050319C" w:rsidRPr="00836942">
        <w:rPr>
          <w:rtl/>
        </w:rPr>
        <w:t>ذت الويبو 55 نش</w:t>
      </w:r>
      <w:r w:rsidR="0050319C">
        <w:rPr>
          <w:rFonts w:hint="cs"/>
          <w:rtl/>
        </w:rPr>
        <w:t>ا</w:t>
      </w:r>
      <w:r w:rsidR="0050319C" w:rsidRPr="00836942">
        <w:rPr>
          <w:rtl/>
        </w:rPr>
        <w:t>ط</w:t>
      </w:r>
      <w:r w:rsidR="0050319C">
        <w:rPr>
          <w:rFonts w:hint="cs"/>
          <w:rtl/>
        </w:rPr>
        <w:t>اً</w:t>
      </w:r>
      <w:r w:rsidR="0050319C" w:rsidRPr="00836942">
        <w:rPr>
          <w:rtl/>
        </w:rPr>
        <w:t xml:space="preserve"> مشترك</w:t>
      </w:r>
      <w:r w:rsidR="0050319C">
        <w:rPr>
          <w:rFonts w:hint="cs"/>
          <w:rtl/>
        </w:rPr>
        <w:t>اً</w:t>
      </w:r>
      <w:r w:rsidR="0050319C" w:rsidRPr="00836942">
        <w:rPr>
          <w:rtl/>
        </w:rPr>
        <w:t xml:space="preserve"> في هذا المجال (انظر </w:t>
      </w:r>
      <w:r w:rsidR="00EB7C74">
        <w:rPr>
          <w:rtl/>
        </w:rPr>
        <w:t>الشكل </w:t>
      </w:r>
      <w:r w:rsidR="0050319C" w:rsidRPr="00836942">
        <w:rPr>
          <w:rtl/>
        </w:rPr>
        <w:t>25).</w:t>
      </w:r>
    </w:p>
    <w:p w:rsidR="0050319C" w:rsidRDefault="0050319C" w:rsidP="003A7ECC">
      <w:pPr>
        <w:pStyle w:val="NormalParaAR"/>
        <w:numPr>
          <w:ilvl w:val="0"/>
          <w:numId w:val="13"/>
        </w:numPr>
        <w:ind w:left="0" w:firstLine="0"/>
        <w:rPr>
          <w:rtl/>
        </w:rPr>
      </w:pPr>
      <w:proofErr w:type="gramStart"/>
      <w:r w:rsidRPr="00F941CF">
        <w:rPr>
          <w:rtl/>
          <w:lang w:bidi="ar-EG"/>
        </w:rPr>
        <w:t>وشملت</w:t>
      </w:r>
      <w:proofErr w:type="gramEnd"/>
      <w:r w:rsidRPr="00F941CF">
        <w:rPr>
          <w:rtl/>
        </w:rPr>
        <w:t xml:space="preserve"> الأنشطة</w:t>
      </w:r>
      <w:r>
        <w:rPr>
          <w:rFonts w:hint="cs"/>
          <w:rtl/>
        </w:rPr>
        <w:t>ُ</w:t>
      </w:r>
      <w:r w:rsidRPr="00F941CF">
        <w:rPr>
          <w:rtl/>
        </w:rPr>
        <w:t xml:space="preserve"> مجموعة </w:t>
      </w:r>
      <w:r>
        <w:rPr>
          <w:rFonts w:hint="cs"/>
          <w:rtl/>
        </w:rPr>
        <w:t xml:space="preserve">متنوعة </w:t>
      </w:r>
      <w:r w:rsidRPr="00F941CF">
        <w:rPr>
          <w:rtl/>
        </w:rPr>
        <w:t>من الموض</w:t>
      </w:r>
      <w:r>
        <w:rPr>
          <w:rFonts w:hint="cs"/>
          <w:rtl/>
        </w:rPr>
        <w:t>و</w:t>
      </w:r>
      <w:r w:rsidRPr="00F941CF">
        <w:rPr>
          <w:rtl/>
        </w:rPr>
        <w:t>ع</w:t>
      </w:r>
      <w:r>
        <w:rPr>
          <w:rFonts w:hint="cs"/>
          <w:rtl/>
        </w:rPr>
        <w:t>ات</w:t>
      </w:r>
      <w:r w:rsidRPr="00F941CF">
        <w:rPr>
          <w:rtl/>
        </w:rPr>
        <w:t xml:space="preserve"> والقضايا التي تهدف إلى زيادة احترام الملكية الفكرية و</w:t>
      </w:r>
      <w:r>
        <w:rPr>
          <w:rFonts w:hint="cs"/>
          <w:rtl/>
        </w:rPr>
        <w:t>إ</w:t>
      </w:r>
      <w:r w:rsidRPr="00F941CF">
        <w:rPr>
          <w:rtl/>
        </w:rPr>
        <w:t>شراك مجموعة كبيرة ومتنوعة من الجهات الفاعلة من الحكومة والقطاع الحكومي</w:t>
      </w:r>
      <w:r>
        <w:rPr>
          <w:rFonts w:hint="cs"/>
          <w:rtl/>
        </w:rPr>
        <w:t xml:space="preserve"> الدولي</w:t>
      </w:r>
      <w:r w:rsidRPr="00F941CF">
        <w:rPr>
          <w:rtl/>
        </w:rPr>
        <w:t xml:space="preserve"> و</w:t>
      </w:r>
      <w:r>
        <w:rPr>
          <w:rFonts w:hint="cs"/>
          <w:rtl/>
        </w:rPr>
        <w:t xml:space="preserve">قطاع </w:t>
      </w:r>
      <w:r w:rsidRPr="00F941CF">
        <w:rPr>
          <w:rtl/>
        </w:rPr>
        <w:t>الصناعة والمجتمع المدني.</w:t>
      </w:r>
      <w:r w:rsidRPr="004017BC">
        <w:rPr>
          <w:noProof/>
        </w:rPr>
        <w:t xml:space="preserve"> </w:t>
      </w:r>
    </w:p>
    <w:p w:rsidR="0050319C" w:rsidRDefault="0050319C" w:rsidP="00AB4D41">
      <w:pPr>
        <w:pStyle w:val="NormalParaAR"/>
        <w:numPr>
          <w:ilvl w:val="0"/>
          <w:numId w:val="13"/>
        </w:numPr>
        <w:ind w:left="0" w:firstLine="0"/>
        <w:rPr>
          <w:rtl/>
          <w:lang w:bidi="ar-EG"/>
        </w:rPr>
      </w:pPr>
      <w:r w:rsidRPr="004771E5">
        <w:rPr>
          <w:rtl/>
          <w:lang w:bidi="ar-EG"/>
        </w:rPr>
        <w:t xml:space="preserve">ويعرض الجدول </w:t>
      </w:r>
      <w:r w:rsidR="00DF35E4">
        <w:rPr>
          <w:rFonts w:hint="cs"/>
          <w:rtl/>
          <w:lang w:bidi="ar-EG"/>
        </w:rPr>
        <w:t>7</w:t>
      </w:r>
      <w:r w:rsidRPr="004771E5">
        <w:rPr>
          <w:rtl/>
          <w:lang w:bidi="ar-EG"/>
        </w:rPr>
        <w:t xml:space="preserve"> </w:t>
      </w:r>
      <w:r>
        <w:rPr>
          <w:rFonts w:hint="cs"/>
          <w:rtl/>
          <w:lang w:bidi="ar-EG"/>
        </w:rPr>
        <w:t>بضعة</w:t>
      </w:r>
      <w:r w:rsidRPr="004771E5">
        <w:rPr>
          <w:rtl/>
          <w:lang w:bidi="ar-EG"/>
        </w:rPr>
        <w:t xml:space="preserve"> أمثلة على هذه الأنشطة، مثل المؤتمر العالمي </w:t>
      </w:r>
      <w:r>
        <w:rPr>
          <w:rFonts w:hint="cs"/>
          <w:rtl/>
          <w:lang w:bidi="ar-EG"/>
        </w:rPr>
        <w:t>ل</w:t>
      </w:r>
      <w:r w:rsidRPr="004771E5">
        <w:rPr>
          <w:rtl/>
          <w:lang w:bidi="ar-EG"/>
        </w:rPr>
        <w:t xml:space="preserve">مكافحة التقليد والقرصنة، </w:t>
      </w:r>
      <w:r>
        <w:rPr>
          <w:rFonts w:hint="cs"/>
          <w:rtl/>
          <w:lang w:bidi="ar-EG"/>
        </w:rPr>
        <w:t xml:space="preserve">الذي </w:t>
      </w:r>
      <w:r w:rsidRPr="004771E5">
        <w:rPr>
          <w:rtl/>
          <w:lang w:bidi="ar-EG"/>
        </w:rPr>
        <w:t>شارك</w:t>
      </w:r>
      <w:r>
        <w:rPr>
          <w:rFonts w:hint="cs"/>
          <w:rtl/>
          <w:lang w:bidi="ar-EG"/>
        </w:rPr>
        <w:t>ت</w:t>
      </w:r>
      <w:r w:rsidRPr="004771E5">
        <w:rPr>
          <w:rtl/>
          <w:lang w:bidi="ar-EG"/>
        </w:rPr>
        <w:t xml:space="preserve"> في تنظيمه الإنتربول ومنظمة الجمارك العالمية وغيره</w:t>
      </w:r>
      <w:r>
        <w:rPr>
          <w:rFonts w:hint="cs"/>
          <w:rtl/>
          <w:lang w:bidi="ar-EG"/>
        </w:rPr>
        <w:t>م</w:t>
      </w:r>
      <w:r w:rsidRPr="004771E5">
        <w:rPr>
          <w:rtl/>
          <w:lang w:bidi="ar-EG"/>
        </w:rPr>
        <w:t>ا. وت</w:t>
      </w:r>
      <w:r>
        <w:rPr>
          <w:rFonts w:hint="cs"/>
          <w:rtl/>
          <w:lang w:bidi="ar-EG"/>
        </w:rPr>
        <w:t>ُ</w:t>
      </w:r>
      <w:r w:rsidRPr="004771E5">
        <w:rPr>
          <w:rtl/>
          <w:lang w:bidi="ar-EG"/>
        </w:rPr>
        <w:t>بي</w:t>
      </w:r>
      <w:r>
        <w:rPr>
          <w:rFonts w:hint="cs"/>
          <w:rtl/>
          <w:lang w:bidi="ar-EG"/>
        </w:rPr>
        <w:t>ِّ</w:t>
      </w:r>
      <w:r w:rsidRPr="004771E5">
        <w:rPr>
          <w:rtl/>
          <w:lang w:bidi="ar-EG"/>
        </w:rPr>
        <w:t xml:space="preserve">ن هذه الأمثلة كيف </w:t>
      </w:r>
      <w:r>
        <w:rPr>
          <w:rFonts w:hint="cs"/>
          <w:rtl/>
          <w:lang w:bidi="ar-EG"/>
        </w:rPr>
        <w:t xml:space="preserve">استطاعت </w:t>
      </w:r>
      <w:r w:rsidRPr="004771E5">
        <w:rPr>
          <w:rtl/>
          <w:lang w:bidi="ar-EG"/>
        </w:rPr>
        <w:t xml:space="preserve">الويبو </w:t>
      </w:r>
      <w:r w:rsidRPr="00616CB4">
        <w:rPr>
          <w:rFonts w:hint="cs"/>
          <w:rtl/>
          <w:lang w:bidi="ar-EG"/>
        </w:rPr>
        <w:t xml:space="preserve">تجميع شتى </w:t>
      </w:r>
      <w:r w:rsidRPr="00616CB4">
        <w:rPr>
          <w:rtl/>
          <w:lang w:bidi="ar-EG"/>
        </w:rPr>
        <w:t>أصحاب المص</w:t>
      </w:r>
      <w:r w:rsidRPr="00616CB4">
        <w:rPr>
          <w:rFonts w:hint="cs"/>
          <w:rtl/>
          <w:lang w:bidi="ar-EG"/>
        </w:rPr>
        <w:t>ا</w:t>
      </w:r>
      <w:r w:rsidRPr="00616CB4">
        <w:rPr>
          <w:rtl/>
          <w:lang w:bidi="ar-EG"/>
        </w:rPr>
        <w:t>لح حول</w:t>
      </w:r>
      <w:r w:rsidRPr="004771E5">
        <w:rPr>
          <w:rtl/>
          <w:lang w:bidi="ar-EG"/>
        </w:rPr>
        <w:t xml:space="preserve"> قضية </w:t>
      </w:r>
      <w:r>
        <w:rPr>
          <w:rFonts w:hint="cs"/>
          <w:rtl/>
          <w:lang w:bidi="ar-EG"/>
        </w:rPr>
        <w:t xml:space="preserve">أو مصلحة </w:t>
      </w:r>
      <w:r w:rsidRPr="004771E5">
        <w:rPr>
          <w:rtl/>
          <w:lang w:bidi="ar-EG"/>
        </w:rPr>
        <w:t xml:space="preserve">مشتركة </w:t>
      </w:r>
      <w:r>
        <w:rPr>
          <w:rFonts w:hint="cs"/>
          <w:rtl/>
          <w:lang w:bidi="ar-EG"/>
        </w:rPr>
        <w:t xml:space="preserve">محددة تتعلق </w:t>
      </w:r>
      <w:r w:rsidRPr="004771E5">
        <w:rPr>
          <w:rtl/>
          <w:lang w:bidi="ar-EG"/>
        </w:rPr>
        <w:t>بالملكية الفكرية و</w:t>
      </w:r>
      <w:r>
        <w:rPr>
          <w:rFonts w:hint="cs"/>
          <w:rtl/>
          <w:lang w:bidi="ar-EG"/>
        </w:rPr>
        <w:t>أن ت</w:t>
      </w:r>
      <w:r w:rsidRPr="004771E5">
        <w:rPr>
          <w:rtl/>
          <w:lang w:bidi="ar-EG"/>
        </w:rPr>
        <w:t>بد</w:t>
      </w:r>
      <w:r>
        <w:rPr>
          <w:rFonts w:hint="cs"/>
          <w:rtl/>
          <w:lang w:bidi="ar-EG"/>
        </w:rPr>
        <w:t>أ</w:t>
      </w:r>
      <w:r w:rsidRPr="004771E5">
        <w:rPr>
          <w:rtl/>
          <w:lang w:bidi="ar-EG"/>
        </w:rPr>
        <w:t xml:space="preserve"> حوار</w:t>
      </w:r>
      <w:r>
        <w:rPr>
          <w:rFonts w:hint="cs"/>
          <w:rtl/>
          <w:lang w:bidi="ar-EG"/>
        </w:rPr>
        <w:t>اً بشأنها</w:t>
      </w:r>
      <w:r w:rsidRPr="004771E5">
        <w:rPr>
          <w:rtl/>
          <w:lang w:bidi="ar-EG"/>
        </w:rPr>
        <w:t xml:space="preserve">. </w:t>
      </w:r>
      <w:r>
        <w:rPr>
          <w:rFonts w:hint="cs"/>
          <w:rtl/>
          <w:lang w:bidi="ar-EG"/>
        </w:rPr>
        <w:t>و</w:t>
      </w:r>
      <w:r w:rsidRPr="004771E5">
        <w:rPr>
          <w:rtl/>
          <w:lang w:bidi="ar-EG"/>
        </w:rPr>
        <w:t xml:space="preserve">في بعض الحالات، </w:t>
      </w:r>
      <w:r>
        <w:rPr>
          <w:rFonts w:hint="cs"/>
          <w:rtl/>
          <w:lang w:bidi="ar-EG"/>
        </w:rPr>
        <w:t>نتجت عن</w:t>
      </w:r>
      <w:r w:rsidRPr="004771E5">
        <w:rPr>
          <w:rtl/>
          <w:lang w:bidi="ar-EG"/>
        </w:rPr>
        <w:t xml:space="preserve"> </w:t>
      </w:r>
      <w:r>
        <w:rPr>
          <w:rFonts w:hint="cs"/>
          <w:rtl/>
          <w:lang w:bidi="ar-EG"/>
        </w:rPr>
        <w:t xml:space="preserve">النقاش </w:t>
      </w:r>
      <w:r w:rsidRPr="004771E5">
        <w:rPr>
          <w:rtl/>
          <w:lang w:bidi="ar-EG"/>
        </w:rPr>
        <w:t>سلسلة من أحداث المتابعة، مثل المائدة المستديرة</w:t>
      </w:r>
      <w:r>
        <w:rPr>
          <w:rFonts w:hint="cs"/>
          <w:rtl/>
          <w:lang w:bidi="ar-EG"/>
        </w:rPr>
        <w:t xml:space="preserve"> المعنية ب</w:t>
      </w:r>
      <w:r w:rsidRPr="004771E5">
        <w:rPr>
          <w:rtl/>
          <w:lang w:bidi="ar-EG"/>
        </w:rPr>
        <w:t xml:space="preserve">الأدوية </w:t>
      </w:r>
      <w:r>
        <w:rPr>
          <w:rFonts w:hint="cs"/>
          <w:rtl/>
          <w:lang w:bidi="ar-EG"/>
        </w:rPr>
        <w:t>المقلدة</w:t>
      </w:r>
      <w:r w:rsidRPr="004771E5">
        <w:rPr>
          <w:rtl/>
          <w:lang w:bidi="ar-EG"/>
        </w:rPr>
        <w:t xml:space="preserve">، أو منشورات </w:t>
      </w:r>
      <w:r>
        <w:rPr>
          <w:rFonts w:hint="cs"/>
          <w:rtl/>
          <w:lang w:bidi="ar-EG"/>
        </w:rPr>
        <w:t xml:space="preserve">مستنيرة بشأن </w:t>
      </w:r>
      <w:r w:rsidRPr="004771E5">
        <w:rPr>
          <w:rtl/>
          <w:lang w:bidi="ar-EG"/>
        </w:rPr>
        <w:t xml:space="preserve">المسألة </w:t>
      </w:r>
      <w:r>
        <w:rPr>
          <w:rFonts w:hint="cs"/>
          <w:rtl/>
          <w:lang w:bidi="ar-EG"/>
        </w:rPr>
        <w:t>المطروحة</w:t>
      </w:r>
      <w:r w:rsidRPr="004771E5">
        <w:rPr>
          <w:rtl/>
          <w:lang w:bidi="ar-EG"/>
        </w:rPr>
        <w:t>، كما يتضح من أنشطة الويبو فيما يتعلق بالملكية الفكرية والقانون الدولي الخاص. وأكد تقييم</w:t>
      </w:r>
      <w:r>
        <w:rPr>
          <w:rFonts w:hint="cs"/>
          <w:rtl/>
          <w:lang w:bidi="ar-EG"/>
        </w:rPr>
        <w:t>ٌ</w:t>
      </w:r>
      <w:r w:rsidRPr="004771E5">
        <w:rPr>
          <w:rtl/>
          <w:lang w:bidi="ar-EG"/>
        </w:rPr>
        <w:t xml:space="preserve"> </w:t>
      </w:r>
      <w:r>
        <w:rPr>
          <w:rFonts w:hint="cs"/>
          <w:rtl/>
          <w:lang w:bidi="ar-EG"/>
        </w:rPr>
        <w:t xml:space="preserve">أجري </w:t>
      </w:r>
      <w:r w:rsidRPr="004771E5">
        <w:rPr>
          <w:rtl/>
          <w:lang w:bidi="ar-EG"/>
        </w:rPr>
        <w:t xml:space="preserve">عام 2014 </w:t>
      </w:r>
      <w:r>
        <w:rPr>
          <w:rFonts w:hint="cs"/>
          <w:rtl/>
          <w:lang w:bidi="ar-EG"/>
        </w:rPr>
        <w:t>ل</w:t>
      </w:r>
      <w:r w:rsidRPr="004771E5">
        <w:rPr>
          <w:rtl/>
          <w:lang w:bidi="ar-EG"/>
        </w:rPr>
        <w:t xml:space="preserve">لهدف الاستراتيجي السادس أن أنشطة التعاون الدولي </w:t>
      </w:r>
      <w:r>
        <w:rPr>
          <w:rFonts w:hint="cs"/>
          <w:rtl/>
          <w:lang w:bidi="ar-EG"/>
        </w:rPr>
        <w:t xml:space="preserve">التي تقوم بها </w:t>
      </w:r>
      <w:r w:rsidRPr="004771E5">
        <w:rPr>
          <w:rtl/>
          <w:lang w:bidi="ar-EG"/>
        </w:rPr>
        <w:t xml:space="preserve">الويبو </w:t>
      </w:r>
      <w:r>
        <w:rPr>
          <w:rFonts w:hint="cs"/>
          <w:rtl/>
          <w:lang w:bidi="ar-EG"/>
        </w:rPr>
        <w:t>بخصوص</w:t>
      </w:r>
      <w:r w:rsidRPr="004771E5">
        <w:rPr>
          <w:rtl/>
          <w:lang w:bidi="ar-EG"/>
        </w:rPr>
        <w:t xml:space="preserve"> مسألة احترام حقوق الملكية الفكرية قد</w:t>
      </w:r>
      <w:r w:rsidR="00AB4D41">
        <w:rPr>
          <w:rFonts w:hint="cs"/>
          <w:rtl/>
          <w:lang w:bidi="ar-EG"/>
        </w:rPr>
        <w:t> </w:t>
      </w:r>
      <w:r w:rsidRPr="004771E5">
        <w:rPr>
          <w:rtl/>
          <w:lang w:bidi="ar-EG"/>
        </w:rPr>
        <w:t>سمح</w:t>
      </w:r>
      <w:r>
        <w:rPr>
          <w:rFonts w:hint="cs"/>
          <w:rtl/>
          <w:lang w:bidi="ar-EG"/>
        </w:rPr>
        <w:t>ت</w:t>
      </w:r>
      <w:r w:rsidRPr="004771E5">
        <w:rPr>
          <w:rtl/>
          <w:lang w:bidi="ar-EG"/>
        </w:rPr>
        <w:t xml:space="preserve"> بالفعل للأمانة </w:t>
      </w:r>
      <w:r>
        <w:rPr>
          <w:rFonts w:hint="cs"/>
          <w:rtl/>
          <w:lang w:bidi="ar-EG"/>
        </w:rPr>
        <w:t xml:space="preserve">بأن تواصل </w:t>
      </w:r>
      <w:r w:rsidRPr="004771E5">
        <w:rPr>
          <w:rtl/>
          <w:lang w:bidi="ar-EG"/>
        </w:rPr>
        <w:t xml:space="preserve">تعزيز علاقتها مع </w:t>
      </w:r>
      <w:r>
        <w:rPr>
          <w:rFonts w:hint="cs"/>
          <w:rtl/>
          <w:lang w:bidi="ar-EG"/>
        </w:rPr>
        <w:t>أصحاب المصالح الدوليين</w:t>
      </w:r>
      <w:r w:rsidRPr="004771E5">
        <w:rPr>
          <w:rtl/>
          <w:lang w:bidi="ar-EG"/>
        </w:rPr>
        <w:t>.</w:t>
      </w:r>
    </w:p>
    <w:p w:rsidR="0050319C" w:rsidRPr="00DD35BB" w:rsidRDefault="0050319C" w:rsidP="00953898">
      <w:pPr>
        <w:pStyle w:val="Tables"/>
        <w:rPr>
          <w:rtl/>
          <w:lang w:bidi="ar-EG"/>
        </w:rPr>
      </w:pPr>
      <w:bookmarkStart w:id="59" w:name="_Toc457567790"/>
      <w:r w:rsidRPr="00DD35BB">
        <w:rPr>
          <w:rtl/>
          <w:lang w:bidi="ar-EG"/>
        </w:rPr>
        <w:t xml:space="preserve">الجدول </w:t>
      </w:r>
      <w:r w:rsidR="00DF35E4">
        <w:rPr>
          <w:rFonts w:hint="cs"/>
          <w:rtl/>
          <w:lang w:bidi="ar-EG"/>
        </w:rPr>
        <w:t>7</w:t>
      </w:r>
      <w:r w:rsidRPr="00DD35BB">
        <w:rPr>
          <w:rtl/>
          <w:lang w:bidi="ar-EG"/>
        </w:rPr>
        <w:t xml:space="preserve">: أمثلة توضيحية </w:t>
      </w:r>
      <w:r>
        <w:rPr>
          <w:rFonts w:hint="cs"/>
          <w:rtl/>
          <w:lang w:bidi="ar-EG"/>
        </w:rPr>
        <w:t>على</w:t>
      </w:r>
      <w:r w:rsidRPr="00DD35BB">
        <w:rPr>
          <w:rtl/>
          <w:lang w:bidi="ar-EG"/>
        </w:rPr>
        <w:t xml:space="preserve"> الأنشطة التي تهدف إلى </w:t>
      </w:r>
      <w:r>
        <w:rPr>
          <w:rFonts w:hint="cs"/>
          <w:rtl/>
          <w:lang w:bidi="ar-EG"/>
        </w:rPr>
        <w:t>إذكاء الا</w:t>
      </w:r>
      <w:r w:rsidRPr="00DD35BB">
        <w:rPr>
          <w:rtl/>
          <w:lang w:bidi="ar-EG"/>
        </w:rPr>
        <w:t xml:space="preserve">حترام </w:t>
      </w:r>
      <w:r>
        <w:rPr>
          <w:rFonts w:hint="cs"/>
          <w:rtl/>
          <w:lang w:bidi="ar-EG"/>
        </w:rPr>
        <w:t>ل</w:t>
      </w:r>
      <w:r w:rsidRPr="00DD35BB">
        <w:rPr>
          <w:rtl/>
          <w:lang w:bidi="ar-EG"/>
        </w:rPr>
        <w:t>لملكية الفكرية</w:t>
      </w:r>
      <w:bookmarkEnd w:id="59"/>
    </w:p>
    <w:tbl>
      <w:tblPr>
        <w:tblStyle w:val="TableGrid"/>
        <w:bidiVisual/>
        <w:tblW w:w="0" w:type="auto"/>
        <w:tblLook w:val="04A0" w:firstRow="1" w:lastRow="0" w:firstColumn="1" w:lastColumn="0" w:noHBand="0" w:noVBand="1"/>
      </w:tblPr>
      <w:tblGrid>
        <w:gridCol w:w="1688"/>
        <w:gridCol w:w="763"/>
        <w:gridCol w:w="3024"/>
        <w:gridCol w:w="3870"/>
      </w:tblGrid>
      <w:tr w:rsidR="0050319C" w:rsidRPr="00BC70AC" w:rsidTr="00527B19">
        <w:trPr>
          <w:cantSplit/>
        </w:trPr>
        <w:tc>
          <w:tcPr>
            <w:tcW w:w="1688" w:type="dxa"/>
            <w:shd w:val="clear" w:color="auto" w:fill="17365D" w:themeFill="text2" w:themeFillShade="BF"/>
          </w:tcPr>
          <w:p w:rsidR="0050319C" w:rsidRPr="00BC70AC" w:rsidRDefault="0050319C" w:rsidP="00441F0D">
            <w:pPr>
              <w:pStyle w:val="NormalParaAR"/>
              <w:jc w:val="center"/>
              <w:rPr>
                <w:b/>
                <w:bCs/>
                <w:sz w:val="30"/>
                <w:szCs w:val="30"/>
                <w:rtl/>
                <w:lang w:bidi="ar-EG"/>
              </w:rPr>
            </w:pPr>
            <w:proofErr w:type="gramStart"/>
            <w:r w:rsidRPr="00BC70AC">
              <w:rPr>
                <w:b/>
                <w:bCs/>
                <w:sz w:val="30"/>
                <w:szCs w:val="30"/>
                <w:rtl/>
                <w:lang w:bidi="ar-EG"/>
              </w:rPr>
              <w:t>عنوان</w:t>
            </w:r>
            <w:proofErr w:type="gramEnd"/>
            <w:r w:rsidRPr="00BC70AC">
              <w:rPr>
                <w:b/>
                <w:bCs/>
                <w:sz w:val="30"/>
                <w:szCs w:val="30"/>
                <w:rtl/>
                <w:lang w:bidi="ar-EG"/>
              </w:rPr>
              <w:t xml:space="preserve"> الحدث</w:t>
            </w:r>
          </w:p>
        </w:tc>
        <w:tc>
          <w:tcPr>
            <w:tcW w:w="763" w:type="dxa"/>
            <w:shd w:val="clear" w:color="auto" w:fill="17365D" w:themeFill="text2" w:themeFillShade="BF"/>
          </w:tcPr>
          <w:p w:rsidR="0050319C" w:rsidRPr="00BC70AC" w:rsidRDefault="0050319C" w:rsidP="00441F0D">
            <w:pPr>
              <w:pStyle w:val="NormalParaAR"/>
              <w:jc w:val="center"/>
              <w:rPr>
                <w:b/>
                <w:bCs/>
                <w:sz w:val="30"/>
                <w:szCs w:val="30"/>
                <w:rtl/>
                <w:lang w:bidi="ar-EG"/>
              </w:rPr>
            </w:pPr>
            <w:r w:rsidRPr="00BC70AC">
              <w:rPr>
                <w:b/>
                <w:bCs/>
                <w:sz w:val="30"/>
                <w:szCs w:val="30"/>
                <w:rtl/>
                <w:lang w:bidi="ar-EG"/>
              </w:rPr>
              <w:t>السنة</w:t>
            </w:r>
          </w:p>
        </w:tc>
        <w:tc>
          <w:tcPr>
            <w:tcW w:w="3024" w:type="dxa"/>
            <w:shd w:val="clear" w:color="auto" w:fill="17365D" w:themeFill="text2" w:themeFillShade="BF"/>
          </w:tcPr>
          <w:p w:rsidR="0050319C" w:rsidRPr="00BC70AC" w:rsidRDefault="0050319C" w:rsidP="00441F0D">
            <w:pPr>
              <w:pStyle w:val="NormalParaAR"/>
              <w:jc w:val="center"/>
              <w:rPr>
                <w:b/>
                <w:bCs/>
                <w:sz w:val="30"/>
                <w:szCs w:val="30"/>
                <w:rtl/>
                <w:lang w:bidi="ar-EG"/>
              </w:rPr>
            </w:pPr>
            <w:r w:rsidRPr="00BC70AC">
              <w:rPr>
                <w:b/>
                <w:bCs/>
                <w:sz w:val="30"/>
                <w:szCs w:val="30"/>
                <w:rtl/>
                <w:lang w:bidi="ar-EG"/>
              </w:rPr>
              <w:t>الغرض</w:t>
            </w:r>
          </w:p>
        </w:tc>
        <w:tc>
          <w:tcPr>
            <w:tcW w:w="3870" w:type="dxa"/>
            <w:shd w:val="clear" w:color="auto" w:fill="17365D" w:themeFill="text2" w:themeFillShade="BF"/>
          </w:tcPr>
          <w:p w:rsidR="0050319C" w:rsidRPr="00BC70AC" w:rsidRDefault="0050319C" w:rsidP="00441F0D">
            <w:pPr>
              <w:pStyle w:val="NormalParaAR"/>
              <w:jc w:val="center"/>
              <w:rPr>
                <w:b/>
                <w:bCs/>
                <w:sz w:val="30"/>
                <w:szCs w:val="30"/>
                <w:rtl/>
                <w:lang w:bidi="ar-EG"/>
              </w:rPr>
            </w:pPr>
            <w:r w:rsidRPr="00BC70AC">
              <w:rPr>
                <w:rFonts w:hint="cs"/>
                <w:b/>
                <w:bCs/>
                <w:sz w:val="30"/>
                <w:szCs w:val="30"/>
                <w:rtl/>
                <w:lang w:bidi="ar-EG"/>
              </w:rPr>
              <w:t>النتيجة</w:t>
            </w:r>
          </w:p>
        </w:tc>
      </w:tr>
      <w:tr w:rsidR="0050319C" w:rsidRPr="00BC70AC" w:rsidTr="00527B19">
        <w:trPr>
          <w:cantSplit/>
        </w:trPr>
        <w:tc>
          <w:tcPr>
            <w:tcW w:w="1688" w:type="dxa"/>
          </w:tcPr>
          <w:p w:rsidR="0050319C" w:rsidRPr="00BC70AC" w:rsidRDefault="0050319C" w:rsidP="00441F0D">
            <w:pPr>
              <w:pStyle w:val="NormalParaAR"/>
              <w:rPr>
                <w:sz w:val="30"/>
                <w:szCs w:val="30"/>
                <w:rtl/>
                <w:lang w:bidi="ar-EG"/>
              </w:rPr>
            </w:pPr>
            <w:r w:rsidRPr="00BC70AC">
              <w:rPr>
                <w:rFonts w:hint="cs"/>
                <w:sz w:val="30"/>
                <w:szCs w:val="30"/>
                <w:rtl/>
                <w:lang w:bidi="ar-EG"/>
              </w:rPr>
              <w:t>الجلسة السادسة ل</w:t>
            </w:r>
            <w:r w:rsidRPr="00BC70AC">
              <w:rPr>
                <w:sz w:val="30"/>
                <w:szCs w:val="30"/>
                <w:rtl/>
                <w:lang w:bidi="ar-EG"/>
              </w:rPr>
              <w:t xml:space="preserve">لمؤتمر العالمي لمكافحة التقليد </w:t>
            </w:r>
            <w:proofErr w:type="gramStart"/>
            <w:r w:rsidRPr="00BC70AC">
              <w:rPr>
                <w:sz w:val="30"/>
                <w:szCs w:val="30"/>
                <w:rtl/>
                <w:lang w:bidi="ar-EG"/>
              </w:rPr>
              <w:t>والقرصنة</w:t>
            </w:r>
            <w:proofErr w:type="gramEnd"/>
          </w:p>
        </w:tc>
        <w:tc>
          <w:tcPr>
            <w:tcW w:w="763" w:type="dxa"/>
          </w:tcPr>
          <w:p w:rsidR="0050319C" w:rsidRPr="00BC70AC" w:rsidRDefault="0050319C" w:rsidP="00441F0D">
            <w:pPr>
              <w:pStyle w:val="NormalParaAR"/>
              <w:jc w:val="center"/>
              <w:rPr>
                <w:sz w:val="30"/>
                <w:szCs w:val="30"/>
                <w:rtl/>
                <w:lang w:bidi="ar-EG"/>
              </w:rPr>
            </w:pPr>
            <w:r w:rsidRPr="00BC70AC">
              <w:rPr>
                <w:rFonts w:hint="cs"/>
                <w:sz w:val="30"/>
                <w:szCs w:val="30"/>
                <w:rtl/>
                <w:lang w:bidi="ar-EG"/>
              </w:rPr>
              <w:t>2011</w:t>
            </w:r>
          </w:p>
        </w:tc>
        <w:tc>
          <w:tcPr>
            <w:tcW w:w="3024" w:type="dxa"/>
          </w:tcPr>
          <w:p w:rsidR="0050319C" w:rsidRPr="00BC70AC" w:rsidRDefault="0050319C" w:rsidP="00441F0D">
            <w:pPr>
              <w:pStyle w:val="NormalParaAR"/>
              <w:rPr>
                <w:sz w:val="30"/>
                <w:szCs w:val="30"/>
                <w:rtl/>
                <w:lang w:bidi="ar-EG"/>
              </w:rPr>
            </w:pPr>
            <w:r w:rsidRPr="00BC70AC">
              <w:rPr>
                <w:sz w:val="30"/>
                <w:szCs w:val="30"/>
                <w:rtl/>
                <w:lang w:bidi="ar-EG"/>
              </w:rPr>
              <w:t>تناول</w:t>
            </w:r>
            <w:r>
              <w:rPr>
                <w:rFonts w:hint="cs"/>
                <w:sz w:val="30"/>
                <w:szCs w:val="30"/>
                <w:rtl/>
                <w:lang w:bidi="ar-EG"/>
              </w:rPr>
              <w:t>ت</w:t>
            </w:r>
            <w:r w:rsidRPr="00BC70AC">
              <w:rPr>
                <w:sz w:val="30"/>
                <w:szCs w:val="30"/>
                <w:rtl/>
                <w:lang w:bidi="ar-EG"/>
              </w:rPr>
              <w:t xml:space="preserve"> الأبعاد الاجتماعية والاقتصادية والسياسية المتشابكة للتقليد والقرصنة، والحاجة إلى استجابات </w:t>
            </w:r>
            <w:r w:rsidRPr="00BC70AC">
              <w:rPr>
                <w:rFonts w:hint="cs"/>
                <w:sz w:val="30"/>
                <w:szCs w:val="30"/>
                <w:rtl/>
                <w:lang w:bidi="ar-EG"/>
              </w:rPr>
              <w:t xml:space="preserve">مستهدفة ومتكاملة </w:t>
            </w:r>
            <w:r w:rsidRPr="00BC70AC">
              <w:rPr>
                <w:sz w:val="30"/>
                <w:szCs w:val="30"/>
                <w:rtl/>
                <w:lang w:bidi="ar-EG"/>
              </w:rPr>
              <w:t xml:space="preserve">من مجموعة متنوعة من الجهات الفاعلة (المنظمات الحكومية الدولية، والحكومات، ووكالات </w:t>
            </w:r>
            <w:r w:rsidRPr="00BC70AC">
              <w:rPr>
                <w:rFonts w:hint="cs"/>
                <w:sz w:val="30"/>
                <w:szCs w:val="30"/>
                <w:rtl/>
                <w:lang w:bidi="ar-EG"/>
              </w:rPr>
              <w:t>ال</w:t>
            </w:r>
            <w:r w:rsidRPr="00BC70AC">
              <w:rPr>
                <w:sz w:val="30"/>
                <w:szCs w:val="30"/>
                <w:rtl/>
                <w:lang w:bidi="ar-EG"/>
              </w:rPr>
              <w:t>إنفاذ</w:t>
            </w:r>
            <w:r w:rsidRPr="00BC70AC">
              <w:rPr>
                <w:rFonts w:hint="cs"/>
                <w:sz w:val="30"/>
                <w:szCs w:val="30"/>
                <w:rtl/>
                <w:lang w:bidi="ar-EG"/>
              </w:rPr>
              <w:t>،</w:t>
            </w:r>
            <w:r w:rsidRPr="00BC70AC">
              <w:rPr>
                <w:sz w:val="30"/>
                <w:szCs w:val="30"/>
                <w:rtl/>
                <w:lang w:bidi="ar-EG"/>
              </w:rPr>
              <w:t xml:space="preserve"> والقطاع الخاص).</w:t>
            </w:r>
          </w:p>
        </w:tc>
        <w:tc>
          <w:tcPr>
            <w:tcW w:w="3870" w:type="dxa"/>
          </w:tcPr>
          <w:p w:rsidR="0050319C" w:rsidRPr="00BC70AC" w:rsidRDefault="0050319C" w:rsidP="003A7ECC">
            <w:pPr>
              <w:pStyle w:val="NormalParaAR"/>
              <w:numPr>
                <w:ilvl w:val="0"/>
                <w:numId w:val="9"/>
              </w:numPr>
              <w:ind w:left="360"/>
              <w:rPr>
                <w:sz w:val="30"/>
                <w:szCs w:val="30"/>
                <w:lang w:bidi="ar-EG"/>
              </w:rPr>
            </w:pPr>
            <w:r w:rsidRPr="00BC70AC">
              <w:rPr>
                <w:sz w:val="30"/>
                <w:szCs w:val="30"/>
                <w:rtl/>
                <w:lang w:bidi="ar-EG"/>
              </w:rPr>
              <w:t xml:space="preserve">تحت شعار احترام الملكية الفكرية، </w:t>
            </w:r>
            <w:r w:rsidRPr="00BC70AC">
              <w:rPr>
                <w:rFonts w:hint="cs"/>
                <w:sz w:val="30"/>
                <w:szCs w:val="30"/>
                <w:rtl/>
                <w:lang w:bidi="ar-EG"/>
              </w:rPr>
              <w:t>ألقت</w:t>
            </w:r>
            <w:r w:rsidRPr="00BC70AC">
              <w:rPr>
                <w:sz w:val="30"/>
                <w:szCs w:val="30"/>
                <w:rtl/>
                <w:lang w:bidi="ar-EG"/>
              </w:rPr>
              <w:t xml:space="preserve"> المناقشات نظرة</w:t>
            </w:r>
            <w:r>
              <w:rPr>
                <w:rFonts w:hint="cs"/>
                <w:sz w:val="30"/>
                <w:szCs w:val="30"/>
                <w:rtl/>
                <w:lang w:bidi="ar-EG"/>
              </w:rPr>
              <w:t>ً</w:t>
            </w:r>
            <w:r w:rsidRPr="00BC70AC">
              <w:rPr>
                <w:sz w:val="30"/>
                <w:szCs w:val="30"/>
                <w:rtl/>
                <w:lang w:bidi="ar-EG"/>
              </w:rPr>
              <w:t xml:space="preserve"> </w:t>
            </w:r>
            <w:r>
              <w:rPr>
                <w:rFonts w:hint="cs"/>
                <w:sz w:val="30"/>
                <w:szCs w:val="30"/>
                <w:rtl/>
                <w:lang w:bidi="ar-EG"/>
              </w:rPr>
              <w:t>مُجدَّدةً</w:t>
            </w:r>
            <w:r w:rsidRPr="00BC70AC">
              <w:rPr>
                <w:sz w:val="30"/>
                <w:szCs w:val="30"/>
                <w:rtl/>
                <w:lang w:bidi="ar-EG"/>
              </w:rPr>
              <w:t xml:space="preserve"> </w:t>
            </w:r>
            <w:r w:rsidRPr="00BC70AC">
              <w:rPr>
                <w:rFonts w:hint="cs"/>
                <w:sz w:val="30"/>
                <w:szCs w:val="30"/>
                <w:rtl/>
                <w:lang w:bidi="ar-EG"/>
              </w:rPr>
              <w:t>على التقليد</w:t>
            </w:r>
            <w:r w:rsidRPr="00BC70AC">
              <w:rPr>
                <w:sz w:val="30"/>
                <w:szCs w:val="30"/>
                <w:rtl/>
                <w:lang w:bidi="ar-EG"/>
              </w:rPr>
              <w:t xml:space="preserve"> والقرصنة، مع </w:t>
            </w:r>
            <w:r w:rsidRPr="00BC70AC">
              <w:rPr>
                <w:rFonts w:hint="cs"/>
                <w:sz w:val="30"/>
                <w:szCs w:val="30"/>
                <w:rtl/>
                <w:lang w:bidi="ar-EG"/>
              </w:rPr>
              <w:t>المراعاة الواجبة ل</w:t>
            </w:r>
            <w:r w:rsidRPr="00BC70AC">
              <w:rPr>
                <w:sz w:val="30"/>
                <w:szCs w:val="30"/>
                <w:rtl/>
                <w:lang w:bidi="ar-EG"/>
              </w:rPr>
              <w:t>لشواغل الاجتماعية والاقتصادية والموج</w:t>
            </w:r>
            <w:r w:rsidRPr="00BC70AC">
              <w:rPr>
                <w:rFonts w:hint="cs"/>
                <w:sz w:val="30"/>
                <w:szCs w:val="30"/>
                <w:rtl/>
                <w:lang w:bidi="ar-EG"/>
              </w:rPr>
              <w:t>َّ</w:t>
            </w:r>
            <w:r w:rsidRPr="00BC70AC">
              <w:rPr>
                <w:sz w:val="30"/>
                <w:szCs w:val="30"/>
                <w:rtl/>
                <w:lang w:bidi="ar-EG"/>
              </w:rPr>
              <w:t>هة نحو التنمية.</w:t>
            </w:r>
          </w:p>
          <w:p w:rsidR="0050319C" w:rsidRPr="00BC70AC" w:rsidRDefault="0050319C" w:rsidP="003A7ECC">
            <w:pPr>
              <w:pStyle w:val="NormalParaAR"/>
              <w:numPr>
                <w:ilvl w:val="0"/>
                <w:numId w:val="9"/>
              </w:numPr>
              <w:ind w:left="360"/>
              <w:rPr>
                <w:sz w:val="30"/>
                <w:szCs w:val="30"/>
                <w:rtl/>
                <w:lang w:bidi="ar-EG"/>
              </w:rPr>
            </w:pPr>
            <w:r w:rsidRPr="00BC70AC">
              <w:rPr>
                <w:sz w:val="30"/>
                <w:szCs w:val="30"/>
                <w:rtl/>
                <w:lang w:bidi="ar-EG"/>
              </w:rPr>
              <w:t>تحسن فهم الدوافع الرئيسية لل</w:t>
            </w:r>
            <w:r w:rsidRPr="00BC70AC">
              <w:rPr>
                <w:rFonts w:hint="cs"/>
                <w:sz w:val="30"/>
                <w:szCs w:val="30"/>
                <w:rtl/>
                <w:lang w:bidi="ar-EG"/>
              </w:rPr>
              <w:t xml:space="preserve">إتجار </w:t>
            </w:r>
            <w:r w:rsidRPr="00BC70AC">
              <w:rPr>
                <w:sz w:val="30"/>
                <w:szCs w:val="30"/>
                <w:rtl/>
                <w:lang w:bidi="ar-EG"/>
              </w:rPr>
              <w:t>في السلع المقلدة والمقرصنة</w:t>
            </w:r>
            <w:r w:rsidRPr="00BC70AC">
              <w:rPr>
                <w:rFonts w:hint="cs"/>
                <w:sz w:val="30"/>
                <w:szCs w:val="30"/>
                <w:rtl/>
                <w:lang w:bidi="ar-EG"/>
              </w:rPr>
              <w:t>،</w:t>
            </w:r>
            <w:r w:rsidRPr="00BC70AC">
              <w:rPr>
                <w:sz w:val="30"/>
                <w:szCs w:val="30"/>
                <w:rtl/>
                <w:lang w:bidi="ar-EG"/>
              </w:rPr>
              <w:t xml:space="preserve"> و</w:t>
            </w:r>
            <w:r w:rsidRPr="00BC70AC">
              <w:rPr>
                <w:rFonts w:hint="cs"/>
                <w:sz w:val="30"/>
                <w:szCs w:val="30"/>
                <w:rtl/>
                <w:lang w:bidi="ar-EG"/>
              </w:rPr>
              <w:t>إ</w:t>
            </w:r>
            <w:r w:rsidRPr="00BC70AC">
              <w:rPr>
                <w:sz w:val="30"/>
                <w:szCs w:val="30"/>
                <w:rtl/>
                <w:lang w:bidi="ar-EG"/>
              </w:rPr>
              <w:t>يجاد حلول مبتكرة وفعالة ومستدامة للتصدي لهذه الممارسة.</w:t>
            </w:r>
          </w:p>
        </w:tc>
      </w:tr>
      <w:tr w:rsidR="0050319C" w:rsidRPr="00BC70AC" w:rsidTr="00527B19">
        <w:trPr>
          <w:cantSplit/>
        </w:trPr>
        <w:tc>
          <w:tcPr>
            <w:tcW w:w="1688" w:type="dxa"/>
          </w:tcPr>
          <w:p w:rsidR="0050319C" w:rsidRPr="00BC70AC" w:rsidRDefault="0050319C" w:rsidP="00441F0D">
            <w:pPr>
              <w:pStyle w:val="NormalParaAR"/>
              <w:rPr>
                <w:sz w:val="30"/>
                <w:szCs w:val="30"/>
                <w:rtl/>
                <w:lang w:bidi="ar-EG"/>
              </w:rPr>
            </w:pPr>
            <w:r w:rsidRPr="00BC70AC">
              <w:rPr>
                <w:sz w:val="30"/>
                <w:szCs w:val="30"/>
                <w:rtl/>
                <w:lang w:bidi="ar-EG"/>
              </w:rPr>
              <w:lastRenderedPageBreak/>
              <w:t>المائدة المستديرة</w:t>
            </w:r>
            <w:r w:rsidRPr="00BC70AC">
              <w:rPr>
                <w:rFonts w:hint="cs"/>
                <w:sz w:val="30"/>
                <w:szCs w:val="30"/>
                <w:rtl/>
                <w:lang w:bidi="ar-EG"/>
              </w:rPr>
              <w:t xml:space="preserve"> المعنية ب</w:t>
            </w:r>
            <w:r w:rsidRPr="00BC70AC">
              <w:rPr>
                <w:sz w:val="30"/>
                <w:szCs w:val="30"/>
                <w:rtl/>
                <w:lang w:bidi="ar-EG"/>
              </w:rPr>
              <w:t xml:space="preserve">الأدوية </w:t>
            </w:r>
            <w:r w:rsidRPr="00BC70AC">
              <w:rPr>
                <w:rFonts w:hint="cs"/>
                <w:sz w:val="30"/>
                <w:szCs w:val="30"/>
                <w:rtl/>
                <w:lang w:bidi="ar-EG"/>
              </w:rPr>
              <w:t>المقلدة</w:t>
            </w:r>
          </w:p>
        </w:tc>
        <w:tc>
          <w:tcPr>
            <w:tcW w:w="763" w:type="dxa"/>
          </w:tcPr>
          <w:p w:rsidR="0050319C" w:rsidRPr="00BC70AC" w:rsidRDefault="0050319C" w:rsidP="00441F0D">
            <w:pPr>
              <w:pStyle w:val="NormalParaAR"/>
              <w:jc w:val="center"/>
              <w:rPr>
                <w:sz w:val="30"/>
                <w:szCs w:val="30"/>
                <w:rtl/>
                <w:lang w:bidi="ar-EG"/>
              </w:rPr>
            </w:pPr>
            <w:r w:rsidRPr="00BC70AC">
              <w:rPr>
                <w:rFonts w:hint="cs"/>
                <w:sz w:val="30"/>
                <w:szCs w:val="30"/>
                <w:rtl/>
                <w:lang w:bidi="ar-EG"/>
              </w:rPr>
              <w:t>2011، 2012</w:t>
            </w:r>
          </w:p>
        </w:tc>
        <w:tc>
          <w:tcPr>
            <w:tcW w:w="3024" w:type="dxa"/>
          </w:tcPr>
          <w:p w:rsidR="0050319C" w:rsidRPr="00BC70AC" w:rsidRDefault="0050319C" w:rsidP="00441F0D">
            <w:pPr>
              <w:pStyle w:val="NormalParaAR"/>
              <w:rPr>
                <w:sz w:val="30"/>
                <w:szCs w:val="30"/>
                <w:rtl/>
                <w:lang w:bidi="ar-EG"/>
              </w:rPr>
            </w:pPr>
            <w:r w:rsidRPr="00BC70AC">
              <w:rPr>
                <w:sz w:val="30"/>
                <w:szCs w:val="30"/>
                <w:rtl/>
                <w:lang w:bidi="ar-EG"/>
              </w:rPr>
              <w:t>بدأت استجابة</w:t>
            </w:r>
            <w:r w:rsidRPr="00BC70AC">
              <w:rPr>
                <w:rFonts w:hint="cs"/>
                <w:sz w:val="30"/>
                <w:szCs w:val="30"/>
                <w:rtl/>
                <w:lang w:bidi="ar-EG"/>
              </w:rPr>
              <w:t>ً</w:t>
            </w:r>
            <w:r w:rsidRPr="00BC70AC">
              <w:rPr>
                <w:sz w:val="30"/>
                <w:szCs w:val="30"/>
                <w:rtl/>
                <w:lang w:bidi="ar-EG"/>
              </w:rPr>
              <w:t xml:space="preserve"> </w:t>
            </w:r>
            <w:r w:rsidRPr="00BC70AC">
              <w:rPr>
                <w:rFonts w:hint="cs"/>
                <w:sz w:val="30"/>
                <w:szCs w:val="30"/>
                <w:rtl/>
                <w:lang w:bidi="ar-EG"/>
              </w:rPr>
              <w:t>ل</w:t>
            </w:r>
            <w:r w:rsidRPr="00BC70AC">
              <w:rPr>
                <w:sz w:val="30"/>
                <w:szCs w:val="30"/>
                <w:rtl/>
                <w:lang w:bidi="ar-EG"/>
              </w:rPr>
              <w:t xml:space="preserve">مخاوف بشأن الأدوية </w:t>
            </w:r>
            <w:r w:rsidRPr="00BC70AC">
              <w:rPr>
                <w:rFonts w:hint="cs"/>
                <w:sz w:val="30"/>
                <w:szCs w:val="30"/>
                <w:rtl/>
                <w:lang w:bidi="ar-EG"/>
              </w:rPr>
              <w:t>المقلدة</w:t>
            </w:r>
            <w:r w:rsidRPr="00BC70AC">
              <w:rPr>
                <w:sz w:val="30"/>
                <w:szCs w:val="30"/>
                <w:rtl/>
                <w:lang w:bidi="ar-EG"/>
              </w:rPr>
              <w:t xml:space="preserve"> </w:t>
            </w:r>
            <w:proofErr w:type="gramStart"/>
            <w:r w:rsidRPr="00BC70AC">
              <w:rPr>
                <w:sz w:val="30"/>
                <w:szCs w:val="30"/>
                <w:rtl/>
                <w:lang w:bidi="ar-EG"/>
              </w:rPr>
              <w:t>وطلبات</w:t>
            </w:r>
            <w:proofErr w:type="gramEnd"/>
            <w:r w:rsidRPr="00BC70AC">
              <w:rPr>
                <w:sz w:val="30"/>
                <w:szCs w:val="30"/>
                <w:rtl/>
                <w:lang w:bidi="ar-EG"/>
              </w:rPr>
              <w:t xml:space="preserve"> من الدول الأعضاء للحصول على المساعدة القانونية والتقنية</w:t>
            </w:r>
            <w:r w:rsidRPr="00BC70AC">
              <w:rPr>
                <w:rFonts w:hint="cs"/>
                <w:sz w:val="30"/>
                <w:szCs w:val="30"/>
                <w:rtl/>
                <w:lang w:bidi="ar-EG"/>
              </w:rPr>
              <w:t xml:space="preserve"> في هذا الشأن</w:t>
            </w:r>
            <w:r w:rsidRPr="00BC70AC">
              <w:rPr>
                <w:sz w:val="30"/>
                <w:szCs w:val="30"/>
                <w:rtl/>
                <w:lang w:bidi="ar-EG"/>
              </w:rPr>
              <w:t xml:space="preserve">. وكانت المنظمات المشاركة </w:t>
            </w:r>
            <w:r w:rsidRPr="00BC70AC">
              <w:rPr>
                <w:rFonts w:hint="cs"/>
                <w:sz w:val="30"/>
                <w:szCs w:val="30"/>
                <w:rtl/>
                <w:lang w:bidi="ar-EG"/>
              </w:rPr>
              <w:t xml:space="preserve">منظمات </w:t>
            </w:r>
            <w:r w:rsidRPr="00BC70AC">
              <w:rPr>
                <w:sz w:val="30"/>
                <w:szCs w:val="30"/>
                <w:rtl/>
                <w:lang w:bidi="ar-EG"/>
              </w:rPr>
              <w:t xml:space="preserve">حكومية </w:t>
            </w:r>
            <w:proofErr w:type="gramStart"/>
            <w:r w:rsidRPr="00BC70AC">
              <w:rPr>
                <w:rFonts w:hint="cs"/>
                <w:sz w:val="30"/>
                <w:szCs w:val="30"/>
                <w:rtl/>
                <w:lang w:bidi="ar-EG"/>
              </w:rPr>
              <w:t>دولية</w:t>
            </w:r>
            <w:r w:rsidRPr="00BC70AC">
              <w:rPr>
                <w:rStyle w:val="FootnoteReference"/>
                <w:sz w:val="30"/>
                <w:szCs w:val="30"/>
                <w:rtl/>
                <w:lang w:bidi="ar-EG"/>
              </w:rPr>
              <w:footnoteReference w:id="56"/>
            </w:r>
            <w:r w:rsidRPr="00BC70AC">
              <w:rPr>
                <w:rFonts w:hint="cs"/>
                <w:sz w:val="30"/>
                <w:szCs w:val="30"/>
                <w:rtl/>
                <w:lang w:bidi="ar-EG"/>
              </w:rPr>
              <w:t>،</w:t>
            </w:r>
            <w:proofErr w:type="gramEnd"/>
            <w:r w:rsidRPr="00BC70AC">
              <w:rPr>
                <w:rFonts w:hint="cs"/>
                <w:sz w:val="30"/>
                <w:szCs w:val="30"/>
                <w:rtl/>
                <w:lang w:bidi="ar-EG"/>
              </w:rPr>
              <w:t xml:space="preserve"> </w:t>
            </w:r>
            <w:r w:rsidRPr="00BC70AC">
              <w:rPr>
                <w:sz w:val="30"/>
                <w:szCs w:val="30"/>
                <w:rtl/>
                <w:lang w:bidi="ar-EG"/>
              </w:rPr>
              <w:t>ومنظمات</w:t>
            </w:r>
            <w:r w:rsidRPr="00BC70AC">
              <w:rPr>
                <w:rFonts w:hint="cs"/>
                <w:sz w:val="30"/>
                <w:szCs w:val="30"/>
                <w:rtl/>
                <w:lang w:bidi="ar-EG"/>
              </w:rPr>
              <w:t xml:space="preserve"> من</w:t>
            </w:r>
            <w:r w:rsidRPr="00BC70AC">
              <w:rPr>
                <w:sz w:val="30"/>
                <w:szCs w:val="30"/>
                <w:rtl/>
                <w:lang w:bidi="ar-EG"/>
              </w:rPr>
              <w:t xml:space="preserve"> </w:t>
            </w:r>
            <w:r w:rsidRPr="00BC70AC">
              <w:rPr>
                <w:rFonts w:hint="cs"/>
                <w:sz w:val="30"/>
                <w:szCs w:val="30"/>
                <w:rtl/>
                <w:lang w:bidi="ar-EG"/>
              </w:rPr>
              <w:t xml:space="preserve">قطاع </w:t>
            </w:r>
            <w:r w:rsidRPr="00BC70AC">
              <w:rPr>
                <w:sz w:val="30"/>
                <w:szCs w:val="30"/>
                <w:rtl/>
                <w:lang w:bidi="ar-EG"/>
              </w:rPr>
              <w:t>الصناعة</w:t>
            </w:r>
            <w:r w:rsidRPr="00BC70AC">
              <w:rPr>
                <w:rStyle w:val="FootnoteReference"/>
                <w:sz w:val="30"/>
                <w:szCs w:val="30"/>
                <w:rtl/>
                <w:lang w:bidi="ar-EG"/>
              </w:rPr>
              <w:footnoteReference w:id="57"/>
            </w:r>
            <w:r w:rsidRPr="00BC70AC">
              <w:rPr>
                <w:rFonts w:hint="cs"/>
                <w:sz w:val="30"/>
                <w:szCs w:val="30"/>
                <w:rtl/>
                <w:lang w:bidi="ar-EG"/>
              </w:rPr>
              <w:t>،</w:t>
            </w:r>
            <w:r w:rsidRPr="00BC70AC">
              <w:rPr>
                <w:sz w:val="30"/>
                <w:szCs w:val="30"/>
                <w:rtl/>
                <w:lang w:bidi="ar-EG"/>
              </w:rPr>
              <w:t xml:space="preserve"> والمجتمع المدني</w:t>
            </w:r>
            <w:r w:rsidRPr="00BC70AC">
              <w:rPr>
                <w:rStyle w:val="FootnoteReference"/>
                <w:sz w:val="30"/>
                <w:szCs w:val="30"/>
                <w:rtl/>
                <w:lang w:bidi="ar-EG"/>
              </w:rPr>
              <w:footnoteReference w:id="58"/>
            </w:r>
            <w:r w:rsidRPr="00BC70AC">
              <w:rPr>
                <w:sz w:val="30"/>
                <w:szCs w:val="30"/>
                <w:rtl/>
                <w:lang w:bidi="ar-EG"/>
              </w:rPr>
              <w:t>.</w:t>
            </w:r>
          </w:p>
        </w:tc>
        <w:tc>
          <w:tcPr>
            <w:tcW w:w="3870" w:type="dxa"/>
          </w:tcPr>
          <w:p w:rsidR="0050319C" w:rsidRPr="00BC70AC" w:rsidRDefault="0050319C" w:rsidP="003A7ECC">
            <w:pPr>
              <w:pStyle w:val="NormalParaAR"/>
              <w:numPr>
                <w:ilvl w:val="0"/>
                <w:numId w:val="9"/>
              </w:numPr>
              <w:ind w:left="360"/>
              <w:rPr>
                <w:sz w:val="30"/>
                <w:szCs w:val="30"/>
                <w:lang w:bidi="ar-EG"/>
              </w:rPr>
            </w:pPr>
            <w:r w:rsidRPr="00BC70AC">
              <w:rPr>
                <w:sz w:val="30"/>
                <w:szCs w:val="30"/>
                <w:rtl/>
                <w:lang w:bidi="ar-EG"/>
              </w:rPr>
              <w:t>الاتفاق على تعزيز التعاون في هذا الشأن.</w:t>
            </w:r>
          </w:p>
          <w:p w:rsidR="0050319C" w:rsidRPr="00BC70AC" w:rsidRDefault="0050319C" w:rsidP="00AB4D41">
            <w:pPr>
              <w:pStyle w:val="NormalParaAR"/>
              <w:numPr>
                <w:ilvl w:val="0"/>
                <w:numId w:val="9"/>
              </w:numPr>
              <w:ind w:left="360"/>
              <w:rPr>
                <w:sz w:val="30"/>
                <w:szCs w:val="30"/>
                <w:rtl/>
                <w:lang w:bidi="ar-EG"/>
              </w:rPr>
            </w:pPr>
            <w:proofErr w:type="gramStart"/>
            <w:r w:rsidRPr="00BC70AC">
              <w:rPr>
                <w:rFonts w:hint="cs"/>
                <w:sz w:val="30"/>
                <w:szCs w:val="30"/>
                <w:rtl/>
                <w:lang w:bidi="ar-EG"/>
              </w:rPr>
              <w:t>عقد</w:t>
            </w:r>
            <w:proofErr w:type="gramEnd"/>
            <w:r w:rsidRPr="00BC70AC">
              <w:rPr>
                <w:rFonts w:hint="cs"/>
                <w:sz w:val="30"/>
                <w:szCs w:val="30"/>
                <w:rtl/>
                <w:lang w:bidi="ar-EG"/>
              </w:rPr>
              <w:t xml:space="preserve"> مائدة مستديرة لل</w:t>
            </w:r>
            <w:r w:rsidRPr="00BC70AC">
              <w:rPr>
                <w:sz w:val="30"/>
                <w:szCs w:val="30"/>
                <w:rtl/>
                <w:lang w:bidi="ar-EG"/>
              </w:rPr>
              <w:t>متابعة في عام 2014 (</w:t>
            </w:r>
            <w:r w:rsidRPr="00BC70AC">
              <w:rPr>
                <w:rFonts w:hint="cs"/>
                <w:sz w:val="30"/>
                <w:szCs w:val="30"/>
                <w:rtl/>
                <w:lang w:bidi="ar-EG"/>
              </w:rPr>
              <w:t>استضافتها</w:t>
            </w:r>
            <w:r w:rsidRPr="00BC70AC">
              <w:rPr>
                <w:sz w:val="30"/>
                <w:szCs w:val="30"/>
                <w:rtl/>
                <w:lang w:bidi="ar-EG"/>
              </w:rPr>
              <w:t xml:space="preserve"> منظمة الجمارك العالمية) و</w:t>
            </w:r>
            <w:r w:rsidRPr="00BC70AC">
              <w:rPr>
                <w:rFonts w:hint="cs"/>
                <w:sz w:val="30"/>
                <w:szCs w:val="30"/>
                <w:rtl/>
                <w:lang w:bidi="ar-EG"/>
              </w:rPr>
              <w:t>أخرى في عام</w:t>
            </w:r>
            <w:r w:rsidR="00AB4D41">
              <w:rPr>
                <w:rFonts w:hint="eastAsia"/>
                <w:sz w:val="30"/>
                <w:szCs w:val="30"/>
                <w:rtl/>
                <w:lang w:bidi="ar-EG"/>
              </w:rPr>
              <w:t> </w:t>
            </w:r>
            <w:r w:rsidRPr="00BC70AC">
              <w:rPr>
                <w:sz w:val="30"/>
                <w:szCs w:val="30"/>
                <w:rtl/>
                <w:lang w:bidi="ar-EG"/>
              </w:rPr>
              <w:t>2015 (استضافته</w:t>
            </w:r>
            <w:r w:rsidRPr="00BC70AC">
              <w:rPr>
                <w:rFonts w:hint="cs"/>
                <w:sz w:val="30"/>
                <w:szCs w:val="30"/>
                <w:rtl/>
                <w:lang w:bidi="ar-EG"/>
              </w:rPr>
              <w:t>ا</w:t>
            </w:r>
            <w:r w:rsidRPr="00BC70AC">
              <w:rPr>
                <w:sz w:val="30"/>
                <w:szCs w:val="30"/>
                <w:rtl/>
                <w:lang w:bidi="ar-EG"/>
              </w:rPr>
              <w:t xml:space="preserve"> منظمة التجارة العالمية).</w:t>
            </w:r>
          </w:p>
        </w:tc>
      </w:tr>
      <w:tr w:rsidR="0050319C" w:rsidRPr="00BC70AC" w:rsidTr="00527B19">
        <w:trPr>
          <w:cantSplit/>
          <w:trHeight w:val="1808"/>
        </w:trPr>
        <w:tc>
          <w:tcPr>
            <w:tcW w:w="1688" w:type="dxa"/>
          </w:tcPr>
          <w:p w:rsidR="0050319C" w:rsidRPr="00BC70AC" w:rsidRDefault="0050319C" w:rsidP="00441F0D">
            <w:pPr>
              <w:pStyle w:val="NormalParaAR"/>
              <w:rPr>
                <w:sz w:val="30"/>
                <w:szCs w:val="30"/>
                <w:rtl/>
                <w:lang w:bidi="ar-EG"/>
              </w:rPr>
            </w:pPr>
            <w:proofErr w:type="gramStart"/>
            <w:r w:rsidRPr="00BC70AC">
              <w:rPr>
                <w:rFonts w:hint="cs"/>
                <w:sz w:val="30"/>
                <w:szCs w:val="30"/>
                <w:rtl/>
                <w:lang w:bidi="ar-EG"/>
              </w:rPr>
              <w:t>حلقة</w:t>
            </w:r>
            <w:proofErr w:type="gramEnd"/>
            <w:r w:rsidRPr="00BC70AC">
              <w:rPr>
                <w:rFonts w:hint="cs"/>
                <w:sz w:val="30"/>
                <w:szCs w:val="30"/>
                <w:rtl/>
                <w:lang w:bidi="ar-EG"/>
              </w:rPr>
              <w:t xml:space="preserve"> دراسية</w:t>
            </w:r>
            <w:r w:rsidRPr="00BC70AC">
              <w:rPr>
                <w:sz w:val="30"/>
                <w:szCs w:val="30"/>
                <w:rtl/>
                <w:lang w:bidi="ar-EG"/>
              </w:rPr>
              <w:t xml:space="preserve"> (</w:t>
            </w:r>
            <w:r w:rsidRPr="00BC70AC">
              <w:rPr>
                <w:rFonts w:hint="cs"/>
                <w:sz w:val="30"/>
                <w:szCs w:val="30"/>
                <w:rtl/>
                <w:lang w:bidi="ar-EG"/>
              </w:rPr>
              <w:t>و</w:t>
            </w:r>
            <w:r w:rsidRPr="00BC70AC">
              <w:rPr>
                <w:sz w:val="30"/>
                <w:szCs w:val="30"/>
                <w:rtl/>
                <w:lang w:bidi="ar-EG"/>
              </w:rPr>
              <w:t>فعاليات</w:t>
            </w:r>
            <w:r w:rsidRPr="00BC70AC">
              <w:rPr>
                <w:rFonts w:hint="cs"/>
                <w:sz w:val="30"/>
                <w:szCs w:val="30"/>
                <w:rtl/>
                <w:lang w:bidi="ar-EG"/>
              </w:rPr>
              <w:t xml:space="preserve"> أخرى</w:t>
            </w:r>
            <w:r w:rsidRPr="00BC70AC">
              <w:rPr>
                <w:sz w:val="30"/>
                <w:szCs w:val="30"/>
                <w:rtl/>
                <w:lang w:bidi="ar-EG"/>
              </w:rPr>
              <w:t xml:space="preserve">) </w:t>
            </w:r>
            <w:r w:rsidRPr="00BC70AC">
              <w:rPr>
                <w:rFonts w:hint="cs"/>
                <w:sz w:val="30"/>
                <w:szCs w:val="30"/>
                <w:rtl/>
                <w:lang w:bidi="ar-EG"/>
              </w:rPr>
              <w:t xml:space="preserve">بشأن </w:t>
            </w:r>
            <w:r w:rsidRPr="00BC70AC">
              <w:rPr>
                <w:sz w:val="30"/>
                <w:szCs w:val="30"/>
                <w:rtl/>
                <w:lang w:bidi="ar-EG"/>
              </w:rPr>
              <w:t>الملكية الفكرية والقانون الدولي الخاص</w:t>
            </w:r>
          </w:p>
        </w:tc>
        <w:tc>
          <w:tcPr>
            <w:tcW w:w="763" w:type="dxa"/>
          </w:tcPr>
          <w:p w:rsidR="0050319C" w:rsidRPr="00BC70AC" w:rsidRDefault="0050319C" w:rsidP="00441F0D">
            <w:pPr>
              <w:pStyle w:val="NormalParaAR"/>
              <w:jc w:val="center"/>
              <w:rPr>
                <w:sz w:val="30"/>
                <w:szCs w:val="30"/>
                <w:rtl/>
                <w:lang w:bidi="ar-EG"/>
              </w:rPr>
            </w:pPr>
            <w:r>
              <w:rPr>
                <w:rFonts w:hint="cs"/>
                <w:sz w:val="30"/>
                <w:szCs w:val="30"/>
                <w:rtl/>
                <w:lang w:bidi="ar-EG"/>
              </w:rPr>
              <w:t>2015</w:t>
            </w:r>
          </w:p>
        </w:tc>
        <w:tc>
          <w:tcPr>
            <w:tcW w:w="3024" w:type="dxa"/>
          </w:tcPr>
          <w:p w:rsidR="0050319C" w:rsidRPr="00BC70AC" w:rsidRDefault="0050319C" w:rsidP="00AB4D41">
            <w:pPr>
              <w:pStyle w:val="NormalParaAR"/>
              <w:rPr>
                <w:sz w:val="30"/>
                <w:szCs w:val="30"/>
                <w:rtl/>
                <w:lang w:bidi="ar-EG"/>
              </w:rPr>
            </w:pPr>
            <w:r w:rsidRPr="00BC70AC">
              <w:rPr>
                <w:sz w:val="30"/>
                <w:szCs w:val="30"/>
                <w:rtl/>
                <w:lang w:bidi="ar-EG"/>
              </w:rPr>
              <w:t xml:space="preserve">الاستجابة لطلبات أنشطة </w:t>
            </w:r>
            <w:r>
              <w:rPr>
                <w:rFonts w:hint="cs"/>
                <w:sz w:val="30"/>
                <w:szCs w:val="30"/>
                <w:rtl/>
                <w:lang w:bidi="ar-EG"/>
              </w:rPr>
              <w:t xml:space="preserve">تكوين الكفاءات بشأن العلاقة بين </w:t>
            </w:r>
            <w:r w:rsidRPr="00BC70AC">
              <w:rPr>
                <w:sz w:val="30"/>
                <w:szCs w:val="30"/>
                <w:rtl/>
                <w:lang w:bidi="ar-EG"/>
              </w:rPr>
              <w:t xml:space="preserve">القانون الدولي الخاص </w:t>
            </w:r>
            <w:proofErr w:type="gramStart"/>
            <w:r w:rsidRPr="00BC70AC">
              <w:rPr>
                <w:sz w:val="30"/>
                <w:szCs w:val="30"/>
                <w:rtl/>
                <w:lang w:bidi="ar-EG"/>
              </w:rPr>
              <w:t>والملكية</w:t>
            </w:r>
            <w:proofErr w:type="gramEnd"/>
            <w:r w:rsidRPr="00BC70AC">
              <w:rPr>
                <w:sz w:val="30"/>
                <w:szCs w:val="30"/>
                <w:rtl/>
                <w:lang w:bidi="ar-EG"/>
              </w:rPr>
              <w:t xml:space="preserve"> الفكرية (الاختصاص</w:t>
            </w:r>
            <w:r>
              <w:rPr>
                <w:rFonts w:hint="cs"/>
                <w:sz w:val="30"/>
                <w:szCs w:val="30"/>
                <w:rtl/>
                <w:lang w:bidi="ar-EG"/>
              </w:rPr>
              <w:t xml:space="preserve"> القضائي،</w:t>
            </w:r>
            <w:r w:rsidRPr="00BC70AC">
              <w:rPr>
                <w:sz w:val="30"/>
                <w:szCs w:val="30"/>
                <w:rtl/>
                <w:lang w:bidi="ar-EG"/>
              </w:rPr>
              <w:t xml:space="preserve"> والقانون </w:t>
            </w:r>
            <w:r>
              <w:rPr>
                <w:rFonts w:hint="cs"/>
                <w:sz w:val="30"/>
                <w:szCs w:val="30"/>
                <w:rtl/>
                <w:lang w:bidi="ar-EG"/>
              </w:rPr>
              <w:t>المطبق</w:t>
            </w:r>
            <w:r w:rsidRPr="00BC70AC">
              <w:rPr>
                <w:sz w:val="30"/>
                <w:szCs w:val="30"/>
                <w:rtl/>
                <w:lang w:bidi="ar-EG"/>
              </w:rPr>
              <w:t xml:space="preserve">، </w:t>
            </w:r>
            <w:r>
              <w:rPr>
                <w:rFonts w:hint="cs"/>
                <w:sz w:val="30"/>
                <w:szCs w:val="30"/>
                <w:rtl/>
                <w:lang w:bidi="ar-EG"/>
              </w:rPr>
              <w:t>و</w:t>
            </w:r>
            <w:r w:rsidRPr="00BC70AC">
              <w:rPr>
                <w:sz w:val="30"/>
                <w:szCs w:val="30"/>
                <w:rtl/>
                <w:lang w:bidi="ar-EG"/>
              </w:rPr>
              <w:t>الاعتراف</w:t>
            </w:r>
            <w:r w:rsidR="00AB4D41">
              <w:rPr>
                <w:rFonts w:hint="cs"/>
                <w:sz w:val="30"/>
                <w:szCs w:val="30"/>
                <w:rtl/>
                <w:lang w:bidi="ar-EG"/>
              </w:rPr>
              <w:t> </w:t>
            </w:r>
            <w:r w:rsidRPr="00BC70AC">
              <w:rPr>
                <w:sz w:val="30"/>
                <w:szCs w:val="30"/>
                <w:rtl/>
                <w:lang w:bidi="ar-EG"/>
              </w:rPr>
              <w:t>بالأحكام</w:t>
            </w:r>
            <w:r w:rsidR="00AB4D41">
              <w:rPr>
                <w:rFonts w:hint="cs"/>
                <w:sz w:val="30"/>
                <w:szCs w:val="30"/>
                <w:rtl/>
                <w:lang w:bidi="ar-EG"/>
              </w:rPr>
              <w:t> </w:t>
            </w:r>
            <w:r w:rsidRPr="00BC70AC">
              <w:rPr>
                <w:sz w:val="30"/>
                <w:szCs w:val="30"/>
                <w:rtl/>
                <w:lang w:bidi="ar-EG"/>
              </w:rPr>
              <w:t>الأجنبية).</w:t>
            </w:r>
          </w:p>
        </w:tc>
        <w:tc>
          <w:tcPr>
            <w:tcW w:w="3870" w:type="dxa"/>
          </w:tcPr>
          <w:p w:rsidR="0050319C" w:rsidRPr="00BC70AC" w:rsidRDefault="0050319C" w:rsidP="00A61640">
            <w:pPr>
              <w:pStyle w:val="NormalParaAR"/>
              <w:numPr>
                <w:ilvl w:val="0"/>
                <w:numId w:val="9"/>
              </w:numPr>
              <w:ind w:left="360"/>
              <w:rPr>
                <w:sz w:val="30"/>
                <w:szCs w:val="30"/>
                <w:rtl/>
                <w:lang w:bidi="ar-EG"/>
              </w:rPr>
            </w:pPr>
            <w:r>
              <w:rPr>
                <w:rFonts w:hint="cs"/>
                <w:sz w:val="30"/>
                <w:szCs w:val="30"/>
                <w:rtl/>
                <w:lang w:bidi="ar-EG"/>
              </w:rPr>
              <w:t>من</w:t>
            </w:r>
            <w:r w:rsidRPr="002D3805">
              <w:rPr>
                <w:sz w:val="30"/>
                <w:szCs w:val="30"/>
                <w:rtl/>
                <w:lang w:bidi="ar-EG"/>
              </w:rPr>
              <w:t>ش</w:t>
            </w:r>
            <w:r>
              <w:rPr>
                <w:rFonts w:hint="cs"/>
                <w:sz w:val="30"/>
                <w:szCs w:val="30"/>
                <w:rtl/>
                <w:lang w:bidi="ar-EG"/>
              </w:rPr>
              <w:t>و</w:t>
            </w:r>
            <w:r w:rsidRPr="002D3805">
              <w:rPr>
                <w:sz w:val="30"/>
                <w:szCs w:val="30"/>
                <w:rtl/>
                <w:lang w:bidi="ar-EG"/>
              </w:rPr>
              <w:t xml:space="preserve">ر "قضايا القانون الدولي الخاص </w:t>
            </w:r>
            <w:proofErr w:type="gramStart"/>
            <w:r w:rsidRPr="002D3805">
              <w:rPr>
                <w:sz w:val="30"/>
                <w:szCs w:val="30"/>
                <w:rtl/>
                <w:lang w:bidi="ar-EG"/>
              </w:rPr>
              <w:t>بشأن</w:t>
            </w:r>
            <w:proofErr w:type="gramEnd"/>
            <w:r w:rsidRPr="002D3805">
              <w:rPr>
                <w:sz w:val="30"/>
                <w:szCs w:val="30"/>
                <w:rtl/>
                <w:lang w:bidi="ar-EG"/>
              </w:rPr>
              <w:t xml:space="preserve"> المنازعات التي تتضمن عناصر عابرة للحدود والخاصة بالملكية الفكرية على </w:t>
            </w:r>
            <w:r w:rsidR="006C7FBB">
              <w:rPr>
                <w:sz w:val="30"/>
                <w:szCs w:val="30"/>
                <w:rtl/>
                <w:lang w:bidi="ar-EG"/>
              </w:rPr>
              <w:t>الإنترنت</w:t>
            </w:r>
            <w:r w:rsidRPr="002D3805">
              <w:rPr>
                <w:sz w:val="30"/>
                <w:szCs w:val="30"/>
                <w:rtl/>
                <w:lang w:bidi="ar-EG"/>
              </w:rPr>
              <w:t xml:space="preserve"> – تحليل للن</w:t>
            </w:r>
            <w:r>
              <w:rPr>
                <w:rFonts w:hint="cs"/>
                <w:sz w:val="30"/>
                <w:szCs w:val="30"/>
                <w:rtl/>
                <w:lang w:bidi="ar-EG"/>
              </w:rPr>
              <w:t>ُ</w:t>
            </w:r>
            <w:r w:rsidRPr="002D3805">
              <w:rPr>
                <w:sz w:val="30"/>
                <w:szCs w:val="30"/>
                <w:rtl/>
                <w:lang w:bidi="ar-EG"/>
              </w:rPr>
              <w:t>هج الوطنية" (ن</w:t>
            </w:r>
            <w:r>
              <w:rPr>
                <w:rFonts w:hint="cs"/>
                <w:sz w:val="30"/>
                <w:szCs w:val="30"/>
                <w:rtl/>
                <w:lang w:bidi="ar-EG"/>
              </w:rPr>
              <w:t>ُ</w:t>
            </w:r>
            <w:r w:rsidRPr="002D3805">
              <w:rPr>
                <w:sz w:val="30"/>
                <w:szCs w:val="30"/>
                <w:rtl/>
                <w:lang w:bidi="ar-EG"/>
              </w:rPr>
              <w:t>شر في سبتمبر 2015)</w:t>
            </w:r>
          </w:p>
        </w:tc>
      </w:tr>
    </w:tbl>
    <w:p w:rsidR="0050319C" w:rsidRDefault="0050319C" w:rsidP="00AB4D41">
      <w:pPr>
        <w:pStyle w:val="NormalParaAR"/>
        <w:numPr>
          <w:ilvl w:val="0"/>
          <w:numId w:val="13"/>
        </w:numPr>
        <w:spacing w:before="240"/>
        <w:ind w:left="0" w:firstLine="0"/>
        <w:rPr>
          <w:rtl/>
          <w:lang w:bidi="ar-EG"/>
        </w:rPr>
      </w:pPr>
      <w:r>
        <w:rPr>
          <w:rFonts w:hint="cs"/>
          <w:rtl/>
        </w:rPr>
        <w:t>و</w:t>
      </w:r>
      <w:r>
        <w:rPr>
          <w:rFonts w:hint="cs"/>
          <w:rtl/>
          <w:lang w:bidi="ar-EG"/>
        </w:rPr>
        <w:t xml:space="preserve">واصل </w:t>
      </w:r>
      <w:r w:rsidRPr="003E43FA">
        <w:rPr>
          <w:rtl/>
          <w:lang w:bidi="ar-EG"/>
        </w:rPr>
        <w:t xml:space="preserve">برنامج جوائز الويبو </w:t>
      </w:r>
      <w:r w:rsidRPr="00BD2494">
        <w:rPr>
          <w:rFonts w:hint="cs"/>
          <w:rtl/>
          <w:lang w:bidi="ar-EG"/>
        </w:rPr>
        <w:t>زيادة انتشار</w:t>
      </w:r>
      <w:r w:rsidRPr="00BD2494">
        <w:rPr>
          <w:rtl/>
          <w:lang w:bidi="ar-EG"/>
        </w:rPr>
        <w:t xml:space="preserve"> الأمانة </w:t>
      </w:r>
      <w:r w:rsidRPr="00BD2494">
        <w:rPr>
          <w:rFonts w:hint="cs"/>
          <w:rtl/>
          <w:lang w:bidi="ar-EG"/>
        </w:rPr>
        <w:t>من أجل التفاعل</w:t>
      </w:r>
      <w:r>
        <w:rPr>
          <w:rFonts w:hint="cs"/>
          <w:rtl/>
          <w:lang w:bidi="ar-EG"/>
        </w:rPr>
        <w:t xml:space="preserve"> ب</w:t>
      </w:r>
      <w:r w:rsidRPr="003E43FA">
        <w:rPr>
          <w:rtl/>
          <w:lang w:bidi="ar-EG"/>
        </w:rPr>
        <w:t>إيجابية مع طائفة واسعة من أصحاب المص</w:t>
      </w:r>
      <w:r>
        <w:rPr>
          <w:rFonts w:hint="cs"/>
          <w:rtl/>
          <w:lang w:bidi="ar-EG"/>
        </w:rPr>
        <w:t>ا</w:t>
      </w:r>
      <w:r w:rsidRPr="003E43FA">
        <w:rPr>
          <w:rtl/>
          <w:lang w:bidi="ar-EG"/>
        </w:rPr>
        <w:t xml:space="preserve">لح. </w:t>
      </w:r>
      <w:r>
        <w:rPr>
          <w:rFonts w:hint="cs"/>
          <w:rtl/>
          <w:lang w:bidi="ar-EG"/>
        </w:rPr>
        <w:t>وتُقدَّم هذه الجوائز إلى ا</w:t>
      </w:r>
      <w:r w:rsidRPr="003E43FA">
        <w:rPr>
          <w:rtl/>
          <w:lang w:bidi="ar-EG"/>
        </w:rPr>
        <w:t>لمخترعين والمؤلفين والمصممين وفناني الأداء و</w:t>
      </w:r>
      <w:r>
        <w:rPr>
          <w:rFonts w:hint="cs"/>
          <w:rtl/>
          <w:lang w:bidi="ar-EG"/>
        </w:rPr>
        <w:t>ال</w:t>
      </w:r>
      <w:r w:rsidRPr="003E43FA">
        <w:rPr>
          <w:rtl/>
          <w:lang w:bidi="ar-EG"/>
        </w:rPr>
        <w:t>منتجي</w:t>
      </w:r>
      <w:r>
        <w:rPr>
          <w:rFonts w:hint="cs"/>
          <w:rtl/>
          <w:lang w:bidi="ar-EG"/>
        </w:rPr>
        <w:t>ن</w:t>
      </w:r>
      <w:r w:rsidRPr="003E43FA">
        <w:rPr>
          <w:rtl/>
          <w:lang w:bidi="ar-EG"/>
        </w:rPr>
        <w:t xml:space="preserve"> والشركات و</w:t>
      </w:r>
      <w:r>
        <w:rPr>
          <w:rFonts w:hint="cs"/>
          <w:rtl/>
          <w:lang w:bidi="ar-EG"/>
        </w:rPr>
        <w:t xml:space="preserve">تلاميذ </w:t>
      </w:r>
      <w:r w:rsidRPr="003E43FA">
        <w:rPr>
          <w:rtl/>
          <w:lang w:bidi="ar-EG"/>
        </w:rPr>
        <w:t xml:space="preserve">المدارس ومستخدمي خدمات </w:t>
      </w:r>
      <w:r>
        <w:rPr>
          <w:rFonts w:hint="cs"/>
          <w:rtl/>
          <w:lang w:bidi="ar-EG"/>
        </w:rPr>
        <w:t xml:space="preserve">الملكية الفكرية التي تقدمها </w:t>
      </w:r>
      <w:r w:rsidRPr="003E43FA">
        <w:rPr>
          <w:rtl/>
          <w:lang w:bidi="ar-EG"/>
        </w:rPr>
        <w:t xml:space="preserve">الويبو، </w:t>
      </w:r>
      <w:r>
        <w:rPr>
          <w:rFonts w:hint="cs"/>
          <w:rtl/>
          <w:lang w:bidi="ar-EG"/>
        </w:rPr>
        <w:t>وتُ</w:t>
      </w:r>
      <w:r w:rsidRPr="003E43FA">
        <w:rPr>
          <w:rtl/>
          <w:lang w:bidi="ar-EG"/>
        </w:rPr>
        <w:t>ستخد</w:t>
      </w:r>
      <w:r>
        <w:rPr>
          <w:rFonts w:hint="cs"/>
          <w:rtl/>
          <w:lang w:bidi="ar-EG"/>
        </w:rPr>
        <w:t>َ</w:t>
      </w:r>
      <w:r w:rsidRPr="003E43FA">
        <w:rPr>
          <w:rtl/>
          <w:lang w:bidi="ar-EG"/>
        </w:rPr>
        <w:t xml:space="preserve">م </w:t>
      </w:r>
      <w:r>
        <w:rPr>
          <w:rFonts w:hint="cs"/>
          <w:rtl/>
          <w:lang w:bidi="ar-EG"/>
        </w:rPr>
        <w:t xml:space="preserve">للإشادة بالتصرفات </w:t>
      </w:r>
      <w:r w:rsidRPr="003E43FA">
        <w:rPr>
          <w:rtl/>
          <w:lang w:bidi="ar-EG"/>
        </w:rPr>
        <w:t>و</w:t>
      </w:r>
      <w:r>
        <w:rPr>
          <w:rFonts w:hint="cs"/>
          <w:rtl/>
          <w:lang w:bidi="ar-EG"/>
        </w:rPr>
        <w:t>ال</w:t>
      </w:r>
      <w:r w:rsidRPr="003E43FA">
        <w:rPr>
          <w:rtl/>
          <w:lang w:bidi="ar-EG"/>
        </w:rPr>
        <w:t xml:space="preserve">ممارسات </w:t>
      </w:r>
      <w:r>
        <w:rPr>
          <w:rFonts w:hint="cs"/>
          <w:rtl/>
          <w:lang w:bidi="ar-EG"/>
        </w:rPr>
        <w:t>ال</w:t>
      </w:r>
      <w:r w:rsidRPr="003E43FA">
        <w:rPr>
          <w:rtl/>
          <w:lang w:bidi="ar-EG"/>
        </w:rPr>
        <w:t xml:space="preserve">نموذجية في مجال الملكية الفكرية، مما يساعد على إبراز الدور الإيجابي الذي </w:t>
      </w:r>
      <w:r>
        <w:rPr>
          <w:rFonts w:hint="cs"/>
          <w:rtl/>
          <w:lang w:bidi="ar-EG"/>
        </w:rPr>
        <w:t>يؤديه ا</w:t>
      </w:r>
      <w:r w:rsidRPr="003E43FA">
        <w:rPr>
          <w:rtl/>
          <w:lang w:bidi="ar-EG"/>
        </w:rPr>
        <w:t xml:space="preserve">حترام حقوق الملكية الفكرية في </w:t>
      </w:r>
      <w:r>
        <w:rPr>
          <w:rFonts w:hint="cs"/>
          <w:rtl/>
          <w:lang w:bidi="ar-EG"/>
        </w:rPr>
        <w:t xml:space="preserve">تعزيز </w:t>
      </w:r>
      <w:r w:rsidRPr="003E43FA">
        <w:rPr>
          <w:rtl/>
          <w:lang w:bidi="ar-EG"/>
        </w:rPr>
        <w:t xml:space="preserve">الابتكار والإبداع. </w:t>
      </w:r>
      <w:r>
        <w:rPr>
          <w:rFonts w:hint="cs"/>
          <w:rtl/>
          <w:lang w:bidi="ar-EG"/>
        </w:rPr>
        <w:t xml:space="preserve">وزادت </w:t>
      </w:r>
      <w:r w:rsidRPr="003E43FA">
        <w:rPr>
          <w:rtl/>
          <w:lang w:bidi="ar-EG"/>
        </w:rPr>
        <w:t xml:space="preserve">المشاركة في برنامج </w:t>
      </w:r>
      <w:r>
        <w:rPr>
          <w:rFonts w:hint="cs"/>
          <w:rtl/>
          <w:lang w:bidi="ar-EG"/>
        </w:rPr>
        <w:t>ال</w:t>
      </w:r>
      <w:r w:rsidRPr="003E43FA">
        <w:rPr>
          <w:rtl/>
          <w:lang w:bidi="ar-EG"/>
        </w:rPr>
        <w:t xml:space="preserve">جوائز </w:t>
      </w:r>
      <w:r w:rsidRPr="00007035">
        <w:rPr>
          <w:rtl/>
          <w:lang w:bidi="ar-EG"/>
        </w:rPr>
        <w:t xml:space="preserve">باطِّراد </w:t>
      </w:r>
      <w:r w:rsidRPr="003E43FA">
        <w:rPr>
          <w:rtl/>
          <w:lang w:bidi="ar-EG"/>
        </w:rPr>
        <w:t xml:space="preserve">طوال فترة </w:t>
      </w:r>
      <w:r w:rsidR="00AB4D41">
        <w:rPr>
          <w:rtl/>
          <w:lang w:bidi="ar-EG"/>
        </w:rPr>
        <w:t>الخطة الاستراتيجية للأجل المتوسط</w:t>
      </w:r>
      <w:r w:rsidRPr="003E43FA">
        <w:rPr>
          <w:rtl/>
          <w:lang w:bidi="ar-EG"/>
        </w:rPr>
        <w:t xml:space="preserve">، </w:t>
      </w:r>
      <w:r>
        <w:rPr>
          <w:rFonts w:hint="cs"/>
          <w:rtl/>
          <w:lang w:bidi="ar-EG"/>
        </w:rPr>
        <w:t>ف</w:t>
      </w:r>
      <w:r w:rsidRPr="003E43FA">
        <w:rPr>
          <w:rtl/>
          <w:lang w:bidi="ar-EG"/>
        </w:rPr>
        <w:t xml:space="preserve">وصل </w:t>
      </w:r>
      <w:r>
        <w:rPr>
          <w:rFonts w:hint="cs"/>
          <w:rtl/>
          <w:lang w:bidi="ar-EG"/>
        </w:rPr>
        <w:t>عدد البلدان المشاركة في عام 2015 إ</w:t>
      </w:r>
      <w:r w:rsidRPr="003E43FA">
        <w:rPr>
          <w:rtl/>
          <w:lang w:bidi="ar-EG"/>
        </w:rPr>
        <w:t xml:space="preserve">لى 43 </w:t>
      </w:r>
      <w:r>
        <w:rPr>
          <w:rFonts w:hint="cs"/>
          <w:rtl/>
          <w:lang w:bidi="ar-EG"/>
        </w:rPr>
        <w:t>بلداً</w:t>
      </w:r>
      <w:r w:rsidRPr="003E43FA">
        <w:rPr>
          <w:rtl/>
          <w:lang w:bidi="ar-EG"/>
        </w:rPr>
        <w:t xml:space="preserve">. </w:t>
      </w:r>
      <w:proofErr w:type="gramStart"/>
      <w:r w:rsidRPr="003E43FA">
        <w:rPr>
          <w:rtl/>
          <w:lang w:bidi="ar-EG"/>
        </w:rPr>
        <w:t>وكان</w:t>
      </w:r>
      <w:r>
        <w:rPr>
          <w:rFonts w:hint="cs"/>
          <w:rtl/>
          <w:lang w:bidi="ar-EG"/>
        </w:rPr>
        <w:t>ت</w:t>
      </w:r>
      <w:proofErr w:type="gramEnd"/>
      <w:r w:rsidRPr="003E43FA">
        <w:rPr>
          <w:rtl/>
          <w:lang w:bidi="ar-EG"/>
        </w:rPr>
        <w:t xml:space="preserve"> من أبرز </w:t>
      </w:r>
      <w:r w:rsidRPr="00BD2494">
        <w:rPr>
          <w:rFonts w:hint="cs"/>
          <w:rtl/>
          <w:lang w:bidi="ar-EG"/>
        </w:rPr>
        <w:t xml:space="preserve">سمات </w:t>
      </w:r>
      <w:r>
        <w:rPr>
          <w:rFonts w:hint="cs"/>
          <w:rtl/>
          <w:lang w:bidi="ar-EG"/>
        </w:rPr>
        <w:t>برنامج الجوائز ال</w:t>
      </w:r>
      <w:r w:rsidRPr="003E43FA">
        <w:rPr>
          <w:rtl/>
          <w:lang w:bidi="ar-EG"/>
        </w:rPr>
        <w:t>مشاركة</w:t>
      </w:r>
      <w:r>
        <w:rPr>
          <w:rFonts w:hint="cs"/>
          <w:rtl/>
          <w:lang w:bidi="ar-EG"/>
        </w:rPr>
        <w:t>ُ</w:t>
      </w:r>
      <w:r w:rsidRPr="003E43FA">
        <w:rPr>
          <w:rtl/>
          <w:lang w:bidi="ar-EG"/>
        </w:rPr>
        <w:t xml:space="preserve"> </w:t>
      </w:r>
      <w:r>
        <w:rPr>
          <w:rFonts w:hint="cs"/>
          <w:rtl/>
          <w:lang w:bidi="ar-EG"/>
        </w:rPr>
        <w:t>ال</w:t>
      </w:r>
      <w:r w:rsidRPr="003E43FA">
        <w:rPr>
          <w:rtl/>
          <w:lang w:bidi="ar-EG"/>
        </w:rPr>
        <w:t>قوية</w:t>
      </w:r>
      <w:r>
        <w:rPr>
          <w:rFonts w:hint="cs"/>
          <w:rtl/>
          <w:lang w:bidi="ar-EG"/>
        </w:rPr>
        <w:t>ُ</w:t>
      </w:r>
      <w:r w:rsidRPr="003E43FA">
        <w:rPr>
          <w:rtl/>
          <w:lang w:bidi="ar-EG"/>
        </w:rPr>
        <w:t xml:space="preserve"> من البلدان النامية، التي شكلت على الدوام ما يقرب من 50 إلى 60</w:t>
      </w:r>
      <w:r>
        <w:rPr>
          <w:rFonts w:hint="cs"/>
          <w:rtl/>
          <w:lang w:bidi="ar-EG"/>
        </w:rPr>
        <w:t>%</w:t>
      </w:r>
      <w:r w:rsidRPr="003E43FA">
        <w:rPr>
          <w:rtl/>
          <w:lang w:bidi="ar-EG"/>
        </w:rPr>
        <w:t xml:space="preserve"> من جميع المشاركين في </w:t>
      </w:r>
      <w:r>
        <w:rPr>
          <w:rFonts w:hint="cs"/>
          <w:rtl/>
          <w:lang w:bidi="ar-EG"/>
        </w:rPr>
        <w:t>ال</w:t>
      </w:r>
      <w:r w:rsidRPr="003E43FA">
        <w:rPr>
          <w:rtl/>
          <w:lang w:bidi="ar-EG"/>
        </w:rPr>
        <w:t xml:space="preserve">برنامج، </w:t>
      </w:r>
      <w:r w:rsidRPr="00BD2494">
        <w:rPr>
          <w:rtl/>
          <w:lang w:bidi="ar-EG"/>
        </w:rPr>
        <w:t>وتضمنت</w:t>
      </w:r>
      <w:r w:rsidRPr="003E43FA">
        <w:rPr>
          <w:rtl/>
          <w:lang w:bidi="ar-EG"/>
        </w:rPr>
        <w:t xml:space="preserve"> فائزين من </w:t>
      </w:r>
      <w:r w:rsidR="00AB4D41">
        <w:rPr>
          <w:rFonts w:hint="cs"/>
          <w:rtl/>
          <w:lang w:bidi="ar-EG"/>
        </w:rPr>
        <w:t>أ</w:t>
      </w:r>
      <w:r w:rsidRPr="003E43FA">
        <w:rPr>
          <w:rtl/>
          <w:lang w:bidi="ar-EG"/>
        </w:rPr>
        <w:t>فريقيا</w:t>
      </w:r>
      <w:r>
        <w:rPr>
          <w:rFonts w:hint="cs"/>
          <w:rtl/>
          <w:lang w:bidi="ar-EG"/>
        </w:rPr>
        <w:t>،</w:t>
      </w:r>
      <w:r w:rsidRPr="003E43FA">
        <w:rPr>
          <w:rtl/>
          <w:lang w:bidi="ar-EG"/>
        </w:rPr>
        <w:t xml:space="preserve"> والمنطقة العربية</w:t>
      </w:r>
      <w:r>
        <w:rPr>
          <w:rFonts w:hint="cs"/>
          <w:rtl/>
          <w:lang w:bidi="ar-EG"/>
        </w:rPr>
        <w:t>،</w:t>
      </w:r>
      <w:r w:rsidRPr="003E43FA">
        <w:rPr>
          <w:rtl/>
          <w:lang w:bidi="ar-EG"/>
        </w:rPr>
        <w:t xml:space="preserve"> وآسيا والمحيط الهادئ</w:t>
      </w:r>
      <w:r>
        <w:rPr>
          <w:rFonts w:hint="cs"/>
          <w:rtl/>
          <w:lang w:bidi="ar-EG"/>
        </w:rPr>
        <w:t>،</w:t>
      </w:r>
      <w:r w:rsidRPr="003E43FA">
        <w:rPr>
          <w:rtl/>
          <w:lang w:bidi="ar-EG"/>
        </w:rPr>
        <w:t xml:space="preserve"> وأمريكا اللاتينية</w:t>
      </w:r>
      <w:r w:rsidR="00AB4D41">
        <w:rPr>
          <w:rFonts w:hint="cs"/>
          <w:rtl/>
          <w:lang w:bidi="ar-EG"/>
        </w:rPr>
        <w:t xml:space="preserve"> </w:t>
      </w:r>
      <w:r w:rsidRPr="003E43FA">
        <w:rPr>
          <w:rtl/>
          <w:lang w:bidi="ar-EG"/>
        </w:rPr>
        <w:t xml:space="preserve">ومنطقة البحر الكاريبي (انظر </w:t>
      </w:r>
      <w:r w:rsidR="00EB7C74">
        <w:rPr>
          <w:rtl/>
          <w:lang w:bidi="ar-EG"/>
        </w:rPr>
        <w:t>الشكل </w:t>
      </w:r>
      <w:r w:rsidRPr="003E43FA">
        <w:rPr>
          <w:rtl/>
          <w:lang w:bidi="ar-EG"/>
        </w:rPr>
        <w:t>26).</w:t>
      </w:r>
    </w:p>
    <w:p w:rsidR="0050319C" w:rsidRDefault="00EB7C74" w:rsidP="00953898">
      <w:pPr>
        <w:pStyle w:val="Figures"/>
        <w:rPr>
          <w:lang w:bidi="ar-EG"/>
        </w:rPr>
      </w:pPr>
      <w:bookmarkStart w:id="60" w:name="_Toc457567923"/>
      <w:r>
        <w:rPr>
          <w:rtl/>
        </w:rPr>
        <w:t>الشكل </w:t>
      </w:r>
      <w:r w:rsidR="005E73DA" w:rsidRPr="00A14E36">
        <w:rPr>
          <w:rtl/>
        </w:rPr>
        <w:t>26: المشاركة في برنامج جوائز الويبو</w:t>
      </w:r>
      <w:bookmarkEnd w:id="60"/>
    </w:p>
    <w:p w:rsidR="00441F0D" w:rsidRDefault="005E73DA" w:rsidP="005E73DA">
      <w:pPr>
        <w:pStyle w:val="NormalParaAR"/>
        <w:spacing w:line="240" w:lineRule="auto"/>
        <w:rPr>
          <w:lang w:bidi="ar-EG"/>
        </w:rPr>
      </w:pPr>
      <w:r>
        <w:rPr>
          <w:noProof/>
        </w:rPr>
        <w:drawing>
          <wp:inline distT="0" distB="0" distL="0" distR="0" wp14:anchorId="7E4E2CB6" wp14:editId="1816312A">
            <wp:extent cx="4397070" cy="2896520"/>
            <wp:effectExtent l="19050" t="19050" r="22860" b="1841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401217" cy="2899252"/>
                    </a:xfrm>
                    <a:prstGeom prst="rect">
                      <a:avLst/>
                    </a:prstGeom>
                    <a:noFill/>
                    <a:ln w="3174" cmpd="sng">
                      <a:solidFill>
                        <a:sysClr val="windowText" lastClr="000000"/>
                      </a:solidFill>
                      <a:prstDash val="solid"/>
                    </a:ln>
                  </pic:spPr>
                </pic:pic>
              </a:graphicData>
            </a:graphic>
          </wp:inline>
        </w:drawing>
      </w:r>
    </w:p>
    <w:p w:rsidR="0050319C" w:rsidRDefault="0050319C" w:rsidP="0050319C">
      <w:pPr>
        <w:pStyle w:val="Heading5"/>
        <w:rPr>
          <w:rtl/>
        </w:rPr>
      </w:pPr>
      <w:proofErr w:type="gramStart"/>
      <w:r w:rsidRPr="001D41B8">
        <w:rPr>
          <w:rtl/>
        </w:rPr>
        <w:lastRenderedPageBreak/>
        <w:t>مؤشر</w:t>
      </w:r>
      <w:proofErr w:type="gramEnd"/>
      <w:r w:rsidRPr="001D41B8">
        <w:rPr>
          <w:rtl/>
        </w:rPr>
        <w:t xml:space="preserve"> النتيجة ه2.1.6: حوار متوازن في السياسة العامة تحت رعاية لجنة الويبو الاستشارية المعنية بالإنفاذ، مع مراعاة الاهتمامات إنمائية التوجه</w:t>
      </w:r>
    </w:p>
    <w:p w:rsidR="0050319C" w:rsidRDefault="0050319C" w:rsidP="00AB4D41">
      <w:pPr>
        <w:pStyle w:val="NormalParaAR"/>
        <w:numPr>
          <w:ilvl w:val="0"/>
          <w:numId w:val="13"/>
        </w:numPr>
        <w:ind w:left="0" w:firstLine="0"/>
        <w:rPr>
          <w:rtl/>
          <w:lang w:bidi="ar-EG"/>
        </w:rPr>
      </w:pPr>
      <w:r w:rsidRPr="00C21EE8">
        <w:rPr>
          <w:rtl/>
          <w:lang w:bidi="ar-EG"/>
        </w:rPr>
        <w:t xml:space="preserve">ساعد </w:t>
      </w:r>
      <w:r>
        <w:rPr>
          <w:rFonts w:hint="cs"/>
          <w:rtl/>
          <w:lang w:bidi="ar-EG"/>
        </w:rPr>
        <w:t>تحضير</w:t>
      </w:r>
      <w:r w:rsidRPr="00C21EE8">
        <w:rPr>
          <w:rtl/>
          <w:lang w:bidi="ar-EG"/>
        </w:rPr>
        <w:t xml:space="preserve"> </w:t>
      </w:r>
      <w:r>
        <w:rPr>
          <w:rFonts w:hint="cs"/>
          <w:rtl/>
          <w:lang w:bidi="ar-EG"/>
        </w:rPr>
        <w:t xml:space="preserve">الأمانة </w:t>
      </w:r>
      <w:r w:rsidRPr="00C21EE8">
        <w:rPr>
          <w:rtl/>
          <w:lang w:bidi="ar-EG"/>
        </w:rPr>
        <w:t xml:space="preserve">الدقيق </w:t>
      </w:r>
      <w:r>
        <w:rPr>
          <w:rFonts w:hint="cs"/>
          <w:rtl/>
          <w:lang w:bidi="ar-EG"/>
        </w:rPr>
        <w:t>دائماً</w:t>
      </w:r>
      <w:r w:rsidRPr="00C21EE8">
        <w:rPr>
          <w:rtl/>
          <w:lang w:bidi="ar-EG"/>
        </w:rPr>
        <w:t xml:space="preserve"> </w:t>
      </w:r>
      <w:r>
        <w:rPr>
          <w:rFonts w:hint="cs"/>
          <w:rtl/>
          <w:lang w:bidi="ar-EG"/>
        </w:rPr>
        <w:t>ل</w:t>
      </w:r>
      <w:r w:rsidRPr="00C21EE8">
        <w:rPr>
          <w:rtl/>
          <w:lang w:bidi="ar-EG"/>
        </w:rPr>
        <w:t xml:space="preserve">لدورات السنوية </w:t>
      </w:r>
      <w:r>
        <w:rPr>
          <w:rFonts w:hint="cs"/>
          <w:rtl/>
          <w:lang w:bidi="ar-EG"/>
        </w:rPr>
        <w:t>ل</w:t>
      </w:r>
      <w:r w:rsidRPr="00712C7F">
        <w:rPr>
          <w:rtl/>
          <w:lang w:bidi="ar-EG"/>
        </w:rPr>
        <w:t xml:space="preserve">لجنة </w:t>
      </w:r>
      <w:r>
        <w:rPr>
          <w:rFonts w:hint="cs"/>
          <w:rtl/>
          <w:lang w:bidi="ar-EG"/>
        </w:rPr>
        <w:t xml:space="preserve">الويبو </w:t>
      </w:r>
      <w:r w:rsidRPr="00712C7F">
        <w:rPr>
          <w:rtl/>
          <w:lang w:bidi="ar-EG"/>
        </w:rPr>
        <w:t>الاستشارية المعنية بالإنفاذ</w:t>
      </w:r>
      <w:r w:rsidRPr="00C21EE8">
        <w:rPr>
          <w:rtl/>
          <w:lang w:bidi="ar-EG"/>
        </w:rPr>
        <w:t xml:space="preserve"> </w:t>
      </w:r>
      <w:r>
        <w:rPr>
          <w:rFonts w:hint="cs"/>
          <w:rtl/>
          <w:lang w:bidi="ar-EG"/>
        </w:rPr>
        <w:t>على</w:t>
      </w:r>
      <w:r w:rsidRPr="00C21EE8">
        <w:rPr>
          <w:rtl/>
          <w:lang w:bidi="ar-EG"/>
        </w:rPr>
        <w:t xml:space="preserve"> </w:t>
      </w:r>
      <w:r>
        <w:rPr>
          <w:rFonts w:hint="cs"/>
          <w:rtl/>
          <w:lang w:bidi="ar-EG"/>
        </w:rPr>
        <w:t xml:space="preserve">ضمان قدرة الأعضاء </w:t>
      </w:r>
      <w:r w:rsidRPr="00C21EE8">
        <w:rPr>
          <w:rtl/>
          <w:lang w:bidi="ar-EG"/>
        </w:rPr>
        <w:t>على</w:t>
      </w:r>
      <w:r w:rsidRPr="00712C7F">
        <w:rPr>
          <w:rtl/>
        </w:rPr>
        <w:t xml:space="preserve"> </w:t>
      </w:r>
      <w:r w:rsidRPr="00C21EE8">
        <w:rPr>
          <w:rtl/>
          <w:lang w:bidi="ar-EG"/>
        </w:rPr>
        <w:t>الحفاظ على اتفاقهم</w:t>
      </w:r>
      <w:r>
        <w:rPr>
          <w:rFonts w:hint="cs"/>
          <w:rtl/>
          <w:lang w:bidi="ar-EG"/>
        </w:rPr>
        <w:t xml:space="preserve"> المتواصل</w:t>
      </w:r>
      <w:r w:rsidRPr="00C21EE8">
        <w:rPr>
          <w:rtl/>
          <w:lang w:bidi="ar-EG"/>
        </w:rPr>
        <w:t xml:space="preserve"> </w:t>
      </w:r>
      <w:r>
        <w:rPr>
          <w:rFonts w:hint="cs"/>
          <w:rtl/>
          <w:lang w:bidi="ar-EG"/>
        </w:rPr>
        <w:t>بشأن</w:t>
      </w:r>
      <w:r w:rsidRPr="00C21EE8">
        <w:rPr>
          <w:rtl/>
          <w:lang w:bidi="ar-EG"/>
        </w:rPr>
        <w:t xml:space="preserve"> العمل الموضوعي للجنة خلال الفترة</w:t>
      </w:r>
      <w:r>
        <w:rPr>
          <w:rFonts w:hint="cs"/>
          <w:rtl/>
          <w:lang w:bidi="ar-EG"/>
        </w:rPr>
        <w:t xml:space="preserve"> </w:t>
      </w:r>
      <w:r w:rsidRPr="00C21EE8">
        <w:rPr>
          <w:rtl/>
          <w:lang w:bidi="ar-EG"/>
        </w:rPr>
        <w:t xml:space="preserve">قيد الاستعراض، واستخدام هذه الجلسات </w:t>
      </w:r>
      <w:r>
        <w:rPr>
          <w:rFonts w:hint="cs"/>
          <w:rtl/>
          <w:lang w:bidi="ar-EG"/>
        </w:rPr>
        <w:t xml:space="preserve">في </w:t>
      </w:r>
      <w:r w:rsidRPr="00C21EE8">
        <w:rPr>
          <w:rtl/>
          <w:lang w:bidi="ar-EG"/>
        </w:rPr>
        <w:t>حوار</w:t>
      </w:r>
      <w:r>
        <w:rPr>
          <w:rFonts w:hint="cs"/>
          <w:rtl/>
          <w:lang w:bidi="ar-EG"/>
        </w:rPr>
        <w:t xml:space="preserve"> سياسي متوازن بشأن</w:t>
      </w:r>
      <w:r w:rsidRPr="00C21EE8">
        <w:rPr>
          <w:rtl/>
          <w:lang w:bidi="ar-EG"/>
        </w:rPr>
        <w:t xml:space="preserve"> </w:t>
      </w:r>
      <w:r>
        <w:rPr>
          <w:rFonts w:hint="cs"/>
          <w:rtl/>
          <w:lang w:bidi="ar-EG"/>
        </w:rPr>
        <w:t>إذكاء</w:t>
      </w:r>
      <w:r w:rsidRPr="00C21EE8">
        <w:rPr>
          <w:rtl/>
          <w:lang w:bidi="ar-EG"/>
        </w:rPr>
        <w:t xml:space="preserve"> </w:t>
      </w:r>
      <w:r>
        <w:rPr>
          <w:rFonts w:hint="cs"/>
          <w:rtl/>
          <w:lang w:bidi="ar-EG"/>
        </w:rPr>
        <w:t>ال</w:t>
      </w:r>
      <w:r w:rsidRPr="00C21EE8">
        <w:rPr>
          <w:rtl/>
          <w:lang w:bidi="ar-EG"/>
        </w:rPr>
        <w:t xml:space="preserve">احترام للملكية الفكرية. </w:t>
      </w:r>
      <w:r>
        <w:rPr>
          <w:rFonts w:hint="cs"/>
          <w:rtl/>
          <w:lang w:bidi="ar-EG"/>
        </w:rPr>
        <w:t xml:space="preserve">فقد </w:t>
      </w:r>
      <w:r w:rsidRPr="00C21EE8">
        <w:rPr>
          <w:rtl/>
          <w:lang w:bidi="ar-EG"/>
        </w:rPr>
        <w:t>أعدت الأمانة</w:t>
      </w:r>
      <w:r>
        <w:rPr>
          <w:rFonts w:hint="cs"/>
          <w:rtl/>
          <w:lang w:bidi="ar-EG"/>
        </w:rPr>
        <w:t>ُ</w:t>
      </w:r>
      <w:r w:rsidRPr="00C21EE8">
        <w:rPr>
          <w:rtl/>
          <w:lang w:bidi="ar-EG"/>
        </w:rPr>
        <w:t xml:space="preserve"> </w:t>
      </w:r>
      <w:r>
        <w:rPr>
          <w:rFonts w:hint="cs"/>
          <w:rtl/>
          <w:lang w:bidi="ar-EG"/>
        </w:rPr>
        <w:t>إسهامات</w:t>
      </w:r>
      <w:r w:rsidRPr="00C21EE8">
        <w:rPr>
          <w:rtl/>
          <w:lang w:bidi="ar-EG"/>
        </w:rPr>
        <w:t xml:space="preserve"> الدول الأعضاء وقدم</w:t>
      </w:r>
      <w:r>
        <w:rPr>
          <w:rFonts w:hint="cs"/>
          <w:rtl/>
          <w:lang w:bidi="ar-EG"/>
        </w:rPr>
        <w:t>تها</w:t>
      </w:r>
      <w:r w:rsidRPr="00C21EE8">
        <w:rPr>
          <w:rtl/>
          <w:lang w:bidi="ar-EG"/>
        </w:rPr>
        <w:t xml:space="preserve"> في شكل ورقات تقنية </w:t>
      </w:r>
      <w:r>
        <w:rPr>
          <w:rFonts w:hint="cs"/>
          <w:rtl/>
          <w:lang w:bidi="ar-EG"/>
        </w:rPr>
        <w:t>لدورات</w:t>
      </w:r>
      <w:r w:rsidRPr="00C21EE8">
        <w:rPr>
          <w:rtl/>
          <w:lang w:bidi="ar-EG"/>
        </w:rPr>
        <w:t xml:space="preserve"> اللجنة </w:t>
      </w:r>
      <w:r>
        <w:rPr>
          <w:rFonts w:hint="cs"/>
          <w:rtl/>
          <w:lang w:bidi="ar-EG"/>
        </w:rPr>
        <w:t>ا</w:t>
      </w:r>
      <w:r w:rsidRPr="00C21EE8">
        <w:rPr>
          <w:rtl/>
          <w:lang w:bidi="ar-EG"/>
        </w:rPr>
        <w:t xml:space="preserve">لخمس التي </w:t>
      </w:r>
      <w:r w:rsidRPr="00DC6C66">
        <w:rPr>
          <w:rFonts w:hint="cs"/>
          <w:rtl/>
          <w:lang w:bidi="ar-EG"/>
        </w:rPr>
        <w:t>عُقدت خلال</w:t>
      </w:r>
      <w:r w:rsidRPr="00C21EE8">
        <w:rPr>
          <w:rtl/>
          <w:lang w:bidi="ar-EG"/>
        </w:rPr>
        <w:t xml:space="preserve"> فترة الخطة الاستراتيجية الحالية المتوسطة الأجل.</w:t>
      </w:r>
      <w:r>
        <w:rPr>
          <w:rStyle w:val="FootnoteReference"/>
          <w:rtl/>
          <w:lang w:bidi="ar-EG"/>
        </w:rPr>
        <w:footnoteReference w:id="59"/>
      </w:r>
      <w:r w:rsidRPr="00C21EE8">
        <w:rPr>
          <w:rtl/>
          <w:lang w:bidi="ar-EG"/>
        </w:rPr>
        <w:t xml:space="preserve"> </w:t>
      </w:r>
      <w:r>
        <w:rPr>
          <w:rFonts w:hint="cs"/>
          <w:rtl/>
          <w:lang w:bidi="ar-EG"/>
        </w:rPr>
        <w:t>أما</w:t>
      </w:r>
      <w:r w:rsidRPr="00C21EE8">
        <w:rPr>
          <w:rtl/>
          <w:lang w:bidi="ar-EG"/>
        </w:rPr>
        <w:t xml:space="preserve"> برامج العمل </w:t>
      </w:r>
      <w:r>
        <w:rPr>
          <w:rFonts w:hint="cs"/>
          <w:rtl/>
          <w:lang w:bidi="ar-EG"/>
        </w:rPr>
        <w:t xml:space="preserve">التي اتفق عليها </w:t>
      </w:r>
      <w:r w:rsidRPr="00C21EE8">
        <w:rPr>
          <w:rtl/>
          <w:lang w:bidi="ar-EG"/>
        </w:rPr>
        <w:t xml:space="preserve">أعضاء </w:t>
      </w:r>
      <w:r>
        <w:rPr>
          <w:rFonts w:hint="cs"/>
          <w:rtl/>
          <w:lang w:bidi="ar-EG"/>
        </w:rPr>
        <w:t xml:space="preserve">اللجنة الاستشارية فشملت </w:t>
      </w:r>
      <w:r w:rsidRPr="00C21EE8">
        <w:rPr>
          <w:rtl/>
          <w:lang w:bidi="ar-EG"/>
        </w:rPr>
        <w:t>القضايا المتعلقة بتحليل انتهاكات الملكية الفكرية</w:t>
      </w:r>
      <w:r>
        <w:rPr>
          <w:rFonts w:hint="cs"/>
          <w:rtl/>
          <w:lang w:bidi="ar-EG"/>
        </w:rPr>
        <w:t xml:space="preserve"> ب</w:t>
      </w:r>
      <w:r w:rsidRPr="00C21EE8">
        <w:rPr>
          <w:rtl/>
          <w:lang w:bidi="ar-EG"/>
        </w:rPr>
        <w:t>كل تعقيداتها</w:t>
      </w:r>
      <w:r>
        <w:rPr>
          <w:rFonts w:hint="cs"/>
          <w:rtl/>
          <w:lang w:bidi="ar-EG"/>
        </w:rPr>
        <w:t>،</w:t>
      </w:r>
      <w:r w:rsidRPr="00C21EE8">
        <w:rPr>
          <w:rtl/>
          <w:lang w:bidi="ar-EG"/>
        </w:rPr>
        <w:t xml:space="preserve"> </w:t>
      </w:r>
      <w:r>
        <w:rPr>
          <w:rFonts w:hint="cs"/>
          <w:rtl/>
          <w:lang w:bidi="ar-EG"/>
        </w:rPr>
        <w:t>و</w:t>
      </w:r>
      <w:r w:rsidRPr="00454415">
        <w:rPr>
          <w:rtl/>
          <w:lang w:bidi="ar-EG"/>
        </w:rPr>
        <w:t xml:space="preserve">ممارسات الأنظمة البديلة لتسوية </w:t>
      </w:r>
      <w:r>
        <w:rPr>
          <w:rFonts w:hint="cs"/>
          <w:rtl/>
          <w:lang w:bidi="ar-EG"/>
        </w:rPr>
        <w:t>ال</w:t>
      </w:r>
      <w:r w:rsidRPr="00454415">
        <w:rPr>
          <w:rtl/>
          <w:lang w:bidi="ar-EG"/>
        </w:rPr>
        <w:t>منازعات</w:t>
      </w:r>
      <w:r>
        <w:rPr>
          <w:rFonts w:hint="cs"/>
          <w:rtl/>
          <w:lang w:bidi="ar-EG"/>
        </w:rPr>
        <w:t xml:space="preserve"> في مجالات</w:t>
      </w:r>
      <w:r w:rsidRPr="00454415">
        <w:rPr>
          <w:rtl/>
          <w:lang w:bidi="ar-EG"/>
        </w:rPr>
        <w:t xml:space="preserve"> الملكية الفكرية وطرق عملها</w:t>
      </w:r>
      <w:r>
        <w:rPr>
          <w:rFonts w:hint="cs"/>
          <w:rtl/>
          <w:lang w:bidi="ar-EG"/>
        </w:rPr>
        <w:t>،</w:t>
      </w:r>
      <w:r w:rsidRPr="00C21EE8">
        <w:rPr>
          <w:rtl/>
          <w:lang w:bidi="ar-EG"/>
        </w:rPr>
        <w:t xml:space="preserve"> والإجراءات الوقائية </w:t>
      </w:r>
      <w:r>
        <w:rPr>
          <w:rFonts w:hint="cs"/>
          <w:rtl/>
          <w:lang w:bidi="ar-EG"/>
        </w:rPr>
        <w:t>أ</w:t>
      </w:r>
      <w:r w:rsidRPr="00C21EE8">
        <w:rPr>
          <w:rtl/>
          <w:lang w:bidi="ar-EG"/>
        </w:rPr>
        <w:t>و</w:t>
      </w:r>
      <w:r>
        <w:rPr>
          <w:rFonts w:hint="cs"/>
          <w:rtl/>
          <w:lang w:bidi="ar-EG"/>
        </w:rPr>
        <w:t xml:space="preserve"> </w:t>
      </w:r>
      <w:r w:rsidRPr="00C21EE8">
        <w:rPr>
          <w:rtl/>
          <w:lang w:bidi="ar-EG"/>
        </w:rPr>
        <w:t xml:space="preserve">التدابير أو التجارب الناجحة لاستكمال </w:t>
      </w:r>
      <w:r>
        <w:rPr>
          <w:rFonts w:hint="cs"/>
          <w:rtl/>
          <w:lang w:bidi="ar-EG"/>
        </w:rPr>
        <w:t>ال</w:t>
      </w:r>
      <w:r w:rsidRPr="00C21EE8">
        <w:rPr>
          <w:rtl/>
          <w:lang w:bidi="ar-EG"/>
        </w:rPr>
        <w:t>إنفاذ</w:t>
      </w:r>
      <w:r>
        <w:rPr>
          <w:rFonts w:hint="cs"/>
          <w:rtl/>
          <w:lang w:bidi="ar-EG"/>
        </w:rPr>
        <w:t xml:space="preserve"> ال</w:t>
      </w:r>
      <w:r w:rsidRPr="00C21EE8">
        <w:rPr>
          <w:rtl/>
          <w:lang w:bidi="ar-EG"/>
        </w:rPr>
        <w:t>مستمر، مثل</w:t>
      </w:r>
      <w:r>
        <w:rPr>
          <w:rFonts w:hint="cs"/>
          <w:rtl/>
          <w:lang w:bidi="ar-EG"/>
        </w:rPr>
        <w:t xml:space="preserve"> </w:t>
      </w:r>
      <w:r w:rsidRPr="007B794F">
        <w:rPr>
          <w:rtl/>
          <w:lang w:bidi="ar-EG"/>
        </w:rPr>
        <w:t xml:space="preserve">أدوات التوعية والتثقيف الموجهة للشباب، ونماذج الأعمال الجديدة، وتأمين سلسلة </w:t>
      </w:r>
      <w:r>
        <w:rPr>
          <w:rFonts w:hint="cs"/>
          <w:rtl/>
          <w:lang w:bidi="ar-EG"/>
        </w:rPr>
        <w:t>الإمداد</w:t>
      </w:r>
      <w:r w:rsidRPr="007B794F">
        <w:rPr>
          <w:rtl/>
          <w:lang w:bidi="ar-EG"/>
        </w:rPr>
        <w:t>، والآليات الطوعية، والتنسيق الوطني الرامي إلى إذكاء الاحترام للملكية الفكرية</w:t>
      </w:r>
      <w:r>
        <w:rPr>
          <w:rFonts w:hint="cs"/>
          <w:rtl/>
          <w:lang w:bidi="ar-EG"/>
        </w:rPr>
        <w:t>.</w:t>
      </w:r>
      <w:r w:rsidRPr="00C21EE8">
        <w:rPr>
          <w:rtl/>
          <w:lang w:bidi="ar-EG"/>
        </w:rPr>
        <w:t xml:space="preserve"> وأكد</w:t>
      </w:r>
      <w:r>
        <w:rPr>
          <w:rFonts w:hint="cs"/>
          <w:rtl/>
          <w:lang w:bidi="ar-EG"/>
        </w:rPr>
        <w:t xml:space="preserve">ت تعقيباتُ </w:t>
      </w:r>
      <w:proofErr w:type="gramStart"/>
      <w:r>
        <w:rPr>
          <w:rFonts w:hint="cs"/>
          <w:rtl/>
          <w:lang w:bidi="ar-EG"/>
        </w:rPr>
        <w:t>المشاركين</w:t>
      </w:r>
      <w:proofErr w:type="gramEnd"/>
      <w:r>
        <w:rPr>
          <w:rFonts w:hint="cs"/>
          <w:rtl/>
          <w:lang w:bidi="ar-EG"/>
        </w:rPr>
        <w:t xml:space="preserve"> الذين أُجريت معهم مقابلات شخصية و</w:t>
      </w:r>
      <w:r w:rsidRPr="00C21EE8">
        <w:rPr>
          <w:rtl/>
          <w:lang w:bidi="ar-EG"/>
        </w:rPr>
        <w:t>تحليل</w:t>
      </w:r>
      <w:r>
        <w:rPr>
          <w:rFonts w:hint="cs"/>
          <w:rtl/>
          <w:lang w:bidi="ar-EG"/>
        </w:rPr>
        <w:t>ٌ</w:t>
      </w:r>
      <w:r w:rsidRPr="00C21EE8">
        <w:rPr>
          <w:rtl/>
          <w:lang w:bidi="ar-EG"/>
        </w:rPr>
        <w:t xml:space="preserve"> ل</w:t>
      </w:r>
      <w:r>
        <w:rPr>
          <w:rFonts w:hint="cs"/>
          <w:rtl/>
          <w:lang w:bidi="ar-EG"/>
        </w:rPr>
        <w:t>عينات من وثائق الاجتماعات تحضير الأمانة</w:t>
      </w:r>
      <w:r w:rsidRPr="00C21EE8">
        <w:rPr>
          <w:rtl/>
          <w:lang w:bidi="ar-EG"/>
        </w:rPr>
        <w:t xml:space="preserve"> </w:t>
      </w:r>
      <w:r>
        <w:rPr>
          <w:rFonts w:hint="cs"/>
          <w:rtl/>
          <w:lang w:bidi="ar-EG"/>
        </w:rPr>
        <w:t>لل</w:t>
      </w:r>
      <w:r w:rsidRPr="00C21EE8">
        <w:rPr>
          <w:rtl/>
          <w:lang w:bidi="ar-EG"/>
        </w:rPr>
        <w:t>اجتماعات</w:t>
      </w:r>
      <w:r w:rsidR="00C10116">
        <w:rPr>
          <w:rFonts w:hint="eastAsia"/>
          <w:rtl/>
          <w:lang w:bidi="ar-EG"/>
        </w:rPr>
        <w:t> </w:t>
      </w:r>
      <w:r>
        <w:rPr>
          <w:rFonts w:hint="cs"/>
          <w:rtl/>
          <w:lang w:bidi="ar-EG"/>
        </w:rPr>
        <w:t>بجدية</w:t>
      </w:r>
      <w:r w:rsidRPr="00C21EE8">
        <w:rPr>
          <w:rtl/>
          <w:lang w:bidi="ar-EG"/>
        </w:rPr>
        <w:t>.</w:t>
      </w:r>
      <w:r>
        <w:rPr>
          <w:rStyle w:val="FootnoteReference"/>
          <w:rtl/>
          <w:lang w:bidi="ar-EG"/>
        </w:rPr>
        <w:footnoteReference w:id="60"/>
      </w:r>
    </w:p>
    <w:p w:rsidR="0050319C" w:rsidRDefault="0050319C" w:rsidP="005E73DA">
      <w:pPr>
        <w:pStyle w:val="Heading5"/>
        <w:rPr>
          <w:rtl/>
          <w:lang w:bidi="ar-EG"/>
        </w:rPr>
      </w:pPr>
      <w:proofErr w:type="gramStart"/>
      <w:r w:rsidRPr="00390847">
        <w:rPr>
          <w:rtl/>
        </w:rPr>
        <w:t>مؤشر</w:t>
      </w:r>
      <w:proofErr w:type="gramEnd"/>
      <w:r w:rsidRPr="00390847">
        <w:rPr>
          <w:rtl/>
        </w:rPr>
        <w:t xml:space="preserve"> النتيجة ه3.1.6: قدرة معززة لدى الدول الأعضاء على التصدي للقرصنة </w:t>
      </w:r>
      <w:proofErr w:type="gramStart"/>
      <w:r w:rsidRPr="00390847">
        <w:rPr>
          <w:rtl/>
        </w:rPr>
        <w:t>والتقليد</w:t>
      </w:r>
      <w:proofErr w:type="gramEnd"/>
    </w:p>
    <w:p w:rsidR="0050319C" w:rsidRDefault="0050319C" w:rsidP="003A7ECC">
      <w:pPr>
        <w:pStyle w:val="NormalParaAR"/>
        <w:keepLines/>
        <w:numPr>
          <w:ilvl w:val="0"/>
          <w:numId w:val="13"/>
        </w:numPr>
        <w:ind w:left="0" w:firstLine="0"/>
        <w:rPr>
          <w:lang w:bidi="ar-EG"/>
        </w:rPr>
      </w:pPr>
      <w:r w:rsidRPr="00390847">
        <w:rPr>
          <w:rtl/>
          <w:lang w:bidi="ar-EG"/>
        </w:rPr>
        <w:t xml:space="preserve">شهدت السنوات الست </w:t>
      </w:r>
      <w:r>
        <w:rPr>
          <w:rFonts w:hint="cs"/>
          <w:rtl/>
          <w:lang w:bidi="ar-EG"/>
        </w:rPr>
        <w:t>ل</w:t>
      </w:r>
      <w:r w:rsidRPr="00390847">
        <w:rPr>
          <w:rtl/>
          <w:lang w:bidi="ar-EG"/>
        </w:rPr>
        <w:t xml:space="preserve">لخطة الاستراتيجية المتوسطة الأجل </w:t>
      </w:r>
      <w:r>
        <w:rPr>
          <w:rFonts w:hint="cs"/>
          <w:rtl/>
          <w:lang w:bidi="ar-EG"/>
        </w:rPr>
        <w:t xml:space="preserve">زيادةً </w:t>
      </w:r>
      <w:r w:rsidRPr="00390847">
        <w:rPr>
          <w:rtl/>
          <w:lang w:bidi="ar-EG"/>
        </w:rPr>
        <w:t>كبير</w:t>
      </w:r>
      <w:r>
        <w:rPr>
          <w:rFonts w:hint="cs"/>
          <w:rtl/>
          <w:lang w:bidi="ar-EG"/>
        </w:rPr>
        <w:t>ةً</w:t>
      </w:r>
      <w:r w:rsidRPr="00390847">
        <w:rPr>
          <w:rtl/>
          <w:lang w:bidi="ar-EG"/>
        </w:rPr>
        <w:t xml:space="preserve"> في عدد البلدان التي تلقت مساعدة من أجل </w:t>
      </w:r>
      <w:r>
        <w:rPr>
          <w:rFonts w:hint="cs"/>
          <w:rtl/>
          <w:lang w:bidi="ar-EG"/>
        </w:rPr>
        <w:t>إعداد</w:t>
      </w:r>
      <w:r w:rsidRPr="00390847">
        <w:rPr>
          <w:rtl/>
          <w:lang w:bidi="ar-EG"/>
        </w:rPr>
        <w:t xml:space="preserve"> إطار تشريعي </w:t>
      </w:r>
      <w:r w:rsidRPr="00390847">
        <w:rPr>
          <w:rtl/>
        </w:rPr>
        <w:t>جديد</w:t>
      </w:r>
      <w:r w:rsidRPr="00390847">
        <w:rPr>
          <w:rtl/>
          <w:lang w:bidi="ar-EG"/>
        </w:rPr>
        <w:t xml:space="preserve"> أو م</w:t>
      </w:r>
      <w:r>
        <w:rPr>
          <w:rFonts w:hint="cs"/>
          <w:rtl/>
          <w:lang w:bidi="ar-EG"/>
        </w:rPr>
        <w:t>ُ</w:t>
      </w:r>
      <w:r w:rsidRPr="00390847">
        <w:rPr>
          <w:rtl/>
          <w:lang w:bidi="ar-EG"/>
        </w:rPr>
        <w:t>حد</w:t>
      </w:r>
      <w:r>
        <w:rPr>
          <w:rFonts w:hint="cs"/>
          <w:rtl/>
          <w:lang w:bidi="ar-EG"/>
        </w:rPr>
        <w:t>َّ</w:t>
      </w:r>
      <w:r w:rsidRPr="00390847">
        <w:rPr>
          <w:rtl/>
          <w:lang w:bidi="ar-EG"/>
        </w:rPr>
        <w:t xml:space="preserve">ث لإنفاذ حقوق الملكية الفكرية. </w:t>
      </w:r>
      <w:r>
        <w:rPr>
          <w:rFonts w:hint="cs"/>
          <w:rtl/>
          <w:lang w:bidi="ar-EG"/>
        </w:rPr>
        <w:t xml:space="preserve">ولم يتلق هذا النوع من الدعم </w:t>
      </w:r>
      <w:proofErr w:type="gramStart"/>
      <w:r w:rsidRPr="00390847">
        <w:rPr>
          <w:rtl/>
          <w:lang w:bidi="ar-EG"/>
        </w:rPr>
        <w:t>في</w:t>
      </w:r>
      <w:proofErr w:type="gramEnd"/>
      <w:r w:rsidRPr="00390847">
        <w:rPr>
          <w:rtl/>
          <w:lang w:bidi="ar-EG"/>
        </w:rPr>
        <w:t xml:space="preserve"> عام 2009</w:t>
      </w:r>
      <w:r>
        <w:rPr>
          <w:rFonts w:hint="cs"/>
          <w:rtl/>
          <w:lang w:bidi="ar-EG"/>
        </w:rPr>
        <w:t xml:space="preserve"> إلا </w:t>
      </w:r>
      <w:r w:rsidRPr="00390847">
        <w:rPr>
          <w:rtl/>
          <w:lang w:bidi="ar-EG"/>
        </w:rPr>
        <w:t>أربع</w:t>
      </w:r>
      <w:r>
        <w:rPr>
          <w:rFonts w:hint="cs"/>
          <w:rtl/>
          <w:lang w:bidi="ar-EG"/>
        </w:rPr>
        <w:t>ة</w:t>
      </w:r>
      <w:r w:rsidRPr="00390847">
        <w:rPr>
          <w:rtl/>
          <w:lang w:bidi="ar-EG"/>
        </w:rPr>
        <w:t xml:space="preserve"> </w:t>
      </w:r>
      <w:r>
        <w:rPr>
          <w:rFonts w:hint="cs"/>
          <w:rtl/>
          <w:lang w:bidi="ar-EG"/>
        </w:rPr>
        <w:t>بلدان</w:t>
      </w:r>
      <w:r w:rsidRPr="00390847">
        <w:rPr>
          <w:rtl/>
          <w:lang w:bidi="ar-EG"/>
        </w:rPr>
        <w:t xml:space="preserve">. </w:t>
      </w:r>
      <w:r>
        <w:rPr>
          <w:rFonts w:hint="cs"/>
          <w:rtl/>
          <w:lang w:bidi="ar-EG"/>
        </w:rPr>
        <w:t xml:space="preserve">أما في الثنائية </w:t>
      </w:r>
      <w:r w:rsidRPr="00390847">
        <w:rPr>
          <w:rtl/>
          <w:lang w:bidi="ar-EG"/>
        </w:rPr>
        <w:t xml:space="preserve">2014/15، </w:t>
      </w:r>
      <w:r>
        <w:rPr>
          <w:rFonts w:hint="cs"/>
          <w:rtl/>
          <w:lang w:bidi="ar-EG"/>
        </w:rPr>
        <w:t xml:space="preserve">فقد </w:t>
      </w:r>
      <w:r w:rsidRPr="00390847">
        <w:rPr>
          <w:rtl/>
          <w:lang w:bidi="ar-EG"/>
        </w:rPr>
        <w:t xml:space="preserve">ارتفع هذا العدد </w:t>
      </w:r>
      <w:r>
        <w:rPr>
          <w:rFonts w:hint="cs"/>
          <w:rtl/>
          <w:lang w:bidi="ar-EG"/>
        </w:rPr>
        <w:t xml:space="preserve">ارتفاعاً </w:t>
      </w:r>
      <w:r w:rsidRPr="00390847">
        <w:rPr>
          <w:rtl/>
          <w:lang w:bidi="ar-EG"/>
        </w:rPr>
        <w:t>كبير</w:t>
      </w:r>
      <w:r>
        <w:rPr>
          <w:rFonts w:hint="cs"/>
          <w:rtl/>
          <w:lang w:bidi="ar-EG"/>
        </w:rPr>
        <w:t>اً</w:t>
      </w:r>
      <w:r w:rsidRPr="00390847">
        <w:rPr>
          <w:rtl/>
          <w:lang w:bidi="ar-EG"/>
        </w:rPr>
        <w:t xml:space="preserve">، </w:t>
      </w:r>
      <w:r>
        <w:rPr>
          <w:rFonts w:hint="cs"/>
          <w:rtl/>
          <w:lang w:bidi="ar-EG"/>
        </w:rPr>
        <w:t xml:space="preserve">فبلغ عدد البلدان التي </w:t>
      </w:r>
      <w:r w:rsidRPr="00390847">
        <w:rPr>
          <w:rtl/>
          <w:lang w:bidi="ar-EG"/>
        </w:rPr>
        <w:t>اعتمدت أو عدلت سياس</w:t>
      </w:r>
      <w:r>
        <w:rPr>
          <w:rFonts w:hint="cs"/>
          <w:rtl/>
          <w:lang w:bidi="ar-EG"/>
        </w:rPr>
        <w:t>ا</w:t>
      </w:r>
      <w:r w:rsidRPr="00390847">
        <w:rPr>
          <w:rtl/>
          <w:lang w:bidi="ar-EG"/>
        </w:rPr>
        <w:t xml:space="preserve">تها </w:t>
      </w:r>
      <w:r>
        <w:rPr>
          <w:rFonts w:hint="cs"/>
          <w:rtl/>
          <w:lang w:bidi="ar-EG"/>
        </w:rPr>
        <w:t>وأطرها القانونية الخاصة ب</w:t>
      </w:r>
      <w:r w:rsidRPr="00390847">
        <w:rPr>
          <w:rtl/>
          <w:lang w:bidi="ar-EG"/>
        </w:rPr>
        <w:t xml:space="preserve">إنفاذ حقوق الملكية الفكرية أو كانت </w:t>
      </w:r>
      <w:r>
        <w:rPr>
          <w:rFonts w:hint="cs"/>
          <w:rtl/>
          <w:lang w:bidi="ar-EG"/>
        </w:rPr>
        <w:t>بصدد القيام</w:t>
      </w:r>
      <w:r w:rsidRPr="00390847">
        <w:rPr>
          <w:rtl/>
          <w:lang w:bidi="ar-EG"/>
        </w:rPr>
        <w:t xml:space="preserve"> </w:t>
      </w:r>
      <w:r>
        <w:rPr>
          <w:rFonts w:hint="cs"/>
          <w:rtl/>
          <w:lang w:bidi="ar-EG"/>
        </w:rPr>
        <w:t>ب</w:t>
      </w:r>
      <w:r w:rsidRPr="00390847">
        <w:rPr>
          <w:rtl/>
          <w:lang w:bidi="ar-EG"/>
        </w:rPr>
        <w:t>ذلك</w:t>
      </w:r>
      <w:r>
        <w:rPr>
          <w:rFonts w:hint="cs"/>
          <w:rtl/>
          <w:lang w:bidi="ar-EG"/>
        </w:rPr>
        <w:t xml:space="preserve"> 12 بلداً</w:t>
      </w:r>
      <w:r w:rsidRPr="00390847">
        <w:rPr>
          <w:rtl/>
          <w:lang w:bidi="ar-EG"/>
        </w:rPr>
        <w:t xml:space="preserve">. </w:t>
      </w:r>
      <w:proofErr w:type="gramStart"/>
      <w:r w:rsidRPr="00390847">
        <w:rPr>
          <w:rtl/>
          <w:lang w:bidi="ar-EG"/>
        </w:rPr>
        <w:t>وبذلك</w:t>
      </w:r>
      <w:proofErr w:type="gramEnd"/>
      <w:r w:rsidRPr="00390847">
        <w:rPr>
          <w:rtl/>
          <w:lang w:bidi="ar-EG"/>
        </w:rPr>
        <w:t xml:space="preserve"> ارتفع عدد </w:t>
      </w:r>
      <w:r>
        <w:rPr>
          <w:rFonts w:hint="cs"/>
          <w:rtl/>
          <w:lang w:bidi="ar-EG"/>
        </w:rPr>
        <w:t>المتلقين</w:t>
      </w:r>
      <w:r w:rsidRPr="00390847">
        <w:rPr>
          <w:rtl/>
          <w:lang w:bidi="ar-EG"/>
        </w:rPr>
        <w:t xml:space="preserve"> الوطني</w:t>
      </w:r>
      <w:r>
        <w:rPr>
          <w:rFonts w:hint="cs"/>
          <w:rtl/>
          <w:lang w:bidi="ar-EG"/>
        </w:rPr>
        <w:t>ين ل</w:t>
      </w:r>
      <w:r w:rsidRPr="00390847">
        <w:rPr>
          <w:rtl/>
          <w:lang w:bidi="ar-EG"/>
        </w:rPr>
        <w:t>هذا النوع من الدعم إلى 25 بين عامي</w:t>
      </w:r>
      <w:r w:rsidR="005E73DA">
        <w:rPr>
          <w:rFonts w:hint="cs"/>
          <w:rtl/>
          <w:lang w:bidi="ar-EG"/>
        </w:rPr>
        <w:t> </w:t>
      </w:r>
      <w:r w:rsidRPr="00390847">
        <w:rPr>
          <w:rtl/>
          <w:lang w:bidi="ar-EG"/>
        </w:rPr>
        <w:t>2010 و2015.</w:t>
      </w:r>
      <w:r>
        <w:rPr>
          <w:rStyle w:val="FootnoteReference"/>
          <w:rtl/>
          <w:lang w:bidi="ar-EG"/>
        </w:rPr>
        <w:footnoteReference w:id="61"/>
      </w:r>
    </w:p>
    <w:p w:rsidR="005E73DA" w:rsidRPr="005E73DA" w:rsidRDefault="00EB7C74" w:rsidP="00953898">
      <w:pPr>
        <w:pStyle w:val="Figures"/>
        <w:rPr>
          <w:rtl/>
        </w:rPr>
      </w:pPr>
      <w:bookmarkStart w:id="61" w:name="_Toc457567924"/>
      <w:r>
        <w:rPr>
          <w:rtl/>
        </w:rPr>
        <w:t>الشكل </w:t>
      </w:r>
      <w:r w:rsidR="005E73DA" w:rsidRPr="005E73DA">
        <w:rPr>
          <w:rtl/>
        </w:rPr>
        <w:t>27: التقدم المحرز في تعزيز الأطر التشريعية الوطنية لإنفاذ حقوق الملكية الفكرية</w:t>
      </w:r>
      <w:bookmarkEnd w:id="61"/>
    </w:p>
    <w:p w:rsidR="005E73DA" w:rsidRDefault="005E73DA" w:rsidP="005E73DA">
      <w:pPr>
        <w:pStyle w:val="NormalParaAR"/>
        <w:spacing w:line="240" w:lineRule="auto"/>
        <w:rPr>
          <w:rtl/>
          <w:lang w:bidi="ar-EG"/>
        </w:rPr>
      </w:pPr>
      <w:r>
        <w:rPr>
          <w:noProof/>
        </w:rPr>
        <w:drawing>
          <wp:inline distT="0" distB="0" distL="0" distR="0" wp14:anchorId="2668D314" wp14:editId="1E76704C">
            <wp:extent cx="3380892" cy="2634846"/>
            <wp:effectExtent l="19050" t="19050" r="10160" b="1333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83040" cy="2636520"/>
                    </a:xfrm>
                    <a:prstGeom prst="rect">
                      <a:avLst/>
                    </a:prstGeom>
                    <a:noFill/>
                    <a:ln w="3174" cmpd="sng">
                      <a:solidFill>
                        <a:sysClr val="windowText" lastClr="000000"/>
                      </a:solidFill>
                      <a:prstDash val="solid"/>
                    </a:ln>
                  </pic:spPr>
                </pic:pic>
              </a:graphicData>
            </a:graphic>
          </wp:inline>
        </w:drawing>
      </w:r>
    </w:p>
    <w:p w:rsidR="0050319C" w:rsidRDefault="0050319C" w:rsidP="003A7ECC">
      <w:pPr>
        <w:pStyle w:val="NormalParaAR"/>
        <w:numPr>
          <w:ilvl w:val="0"/>
          <w:numId w:val="13"/>
        </w:numPr>
        <w:ind w:left="0" w:firstLine="0"/>
        <w:rPr>
          <w:lang w:bidi="ar-EG"/>
        </w:rPr>
      </w:pPr>
      <w:r>
        <w:rPr>
          <w:rFonts w:hint="cs"/>
          <w:rtl/>
        </w:rPr>
        <w:lastRenderedPageBreak/>
        <w:t xml:space="preserve">وقُوبل تكوين الكفاءات لإذكاء الاحترام للملكية الفكرية </w:t>
      </w:r>
      <w:r>
        <w:rPr>
          <w:rFonts w:hint="cs"/>
          <w:rtl/>
          <w:lang w:bidi="ar-EG"/>
        </w:rPr>
        <w:t>ب</w:t>
      </w:r>
      <w:r w:rsidRPr="00967237">
        <w:rPr>
          <w:rtl/>
          <w:lang w:bidi="ar-EG"/>
        </w:rPr>
        <w:t>إيجابي</w:t>
      </w:r>
      <w:r>
        <w:rPr>
          <w:rFonts w:hint="cs"/>
          <w:rtl/>
          <w:lang w:bidi="ar-EG"/>
        </w:rPr>
        <w:t>ة</w:t>
      </w:r>
      <w:r w:rsidRPr="00967237">
        <w:rPr>
          <w:rtl/>
          <w:lang w:bidi="ar-EG"/>
        </w:rPr>
        <w:t xml:space="preserve"> من ق</w:t>
      </w:r>
      <w:r>
        <w:rPr>
          <w:rFonts w:hint="cs"/>
          <w:rtl/>
          <w:lang w:bidi="ar-EG"/>
        </w:rPr>
        <w:t>ِ</w:t>
      </w:r>
      <w:r w:rsidRPr="00967237">
        <w:rPr>
          <w:rtl/>
          <w:lang w:bidi="ar-EG"/>
        </w:rPr>
        <w:t xml:space="preserve">بل المشاركين طوال فترة </w:t>
      </w:r>
      <w:r w:rsidR="00AB4D41">
        <w:rPr>
          <w:rtl/>
          <w:lang w:bidi="ar-EG"/>
        </w:rPr>
        <w:t>الخطة الاستراتيجية للأجل المتوسط</w:t>
      </w:r>
      <w:r w:rsidRPr="00967237">
        <w:rPr>
          <w:rtl/>
          <w:lang w:bidi="ar-EG"/>
        </w:rPr>
        <w:t xml:space="preserve">. </w:t>
      </w:r>
      <w:r>
        <w:rPr>
          <w:rFonts w:hint="cs"/>
          <w:rtl/>
          <w:lang w:bidi="ar-EG"/>
        </w:rPr>
        <w:t>و</w:t>
      </w:r>
      <w:r w:rsidRPr="00967237">
        <w:rPr>
          <w:rtl/>
          <w:lang w:bidi="ar-EG"/>
        </w:rPr>
        <w:t>على مدى السنوات</w:t>
      </w:r>
      <w:r>
        <w:rPr>
          <w:rFonts w:hint="cs"/>
          <w:rtl/>
          <w:lang w:bidi="ar-EG"/>
        </w:rPr>
        <w:t xml:space="preserve"> المتوفرة</w:t>
      </w:r>
      <w:r w:rsidRPr="00967237">
        <w:rPr>
          <w:rtl/>
          <w:lang w:bidi="ar-EG"/>
        </w:rPr>
        <w:t xml:space="preserve"> بيانات</w:t>
      </w:r>
      <w:r>
        <w:rPr>
          <w:rFonts w:hint="cs"/>
          <w:rtl/>
          <w:lang w:bidi="ar-EG"/>
        </w:rPr>
        <w:t>ها</w:t>
      </w:r>
      <w:r w:rsidRPr="00967237">
        <w:rPr>
          <w:rtl/>
          <w:lang w:bidi="ar-EG"/>
        </w:rPr>
        <w:t xml:space="preserve">، كانت </w:t>
      </w:r>
      <w:r>
        <w:rPr>
          <w:rFonts w:hint="cs"/>
          <w:rtl/>
          <w:lang w:bidi="ar-EG"/>
        </w:rPr>
        <w:t xml:space="preserve">التقييمات بخصوص </w:t>
      </w:r>
      <w:proofErr w:type="gramStart"/>
      <w:r w:rsidRPr="00967237">
        <w:rPr>
          <w:rtl/>
          <w:lang w:bidi="ar-EG"/>
        </w:rPr>
        <w:t>جدوى</w:t>
      </w:r>
      <w:proofErr w:type="gramEnd"/>
      <w:r w:rsidRPr="00967237">
        <w:rPr>
          <w:rtl/>
          <w:lang w:bidi="ar-EG"/>
        </w:rPr>
        <w:t xml:space="preserve"> التدريبات</w:t>
      </w:r>
      <w:r>
        <w:rPr>
          <w:rFonts w:hint="cs"/>
          <w:rtl/>
          <w:lang w:bidi="ar-EG"/>
        </w:rPr>
        <w:t xml:space="preserve"> ومدى </w:t>
      </w:r>
      <w:r w:rsidRPr="00967237">
        <w:rPr>
          <w:rtl/>
          <w:lang w:bidi="ar-EG"/>
        </w:rPr>
        <w:t>والرضا عن</w:t>
      </w:r>
      <w:r>
        <w:rPr>
          <w:rFonts w:hint="cs"/>
          <w:rtl/>
          <w:lang w:bidi="ar-EG"/>
        </w:rPr>
        <w:t>ها</w:t>
      </w:r>
      <w:r w:rsidRPr="00967237">
        <w:rPr>
          <w:rtl/>
          <w:lang w:bidi="ar-EG"/>
        </w:rPr>
        <w:t xml:space="preserve"> </w:t>
      </w:r>
      <w:r>
        <w:rPr>
          <w:rFonts w:hint="cs"/>
          <w:rtl/>
          <w:lang w:bidi="ar-EG"/>
        </w:rPr>
        <w:t xml:space="preserve">تبلغ </w:t>
      </w:r>
      <w:r w:rsidRPr="00967237">
        <w:rPr>
          <w:rtl/>
          <w:lang w:bidi="ar-EG"/>
        </w:rPr>
        <w:t>باستمرار 85</w:t>
      </w:r>
      <w:r>
        <w:rPr>
          <w:rFonts w:hint="cs"/>
          <w:rtl/>
          <w:lang w:bidi="ar-EG"/>
        </w:rPr>
        <w:t>%</w:t>
      </w:r>
      <w:r w:rsidRPr="00967237">
        <w:rPr>
          <w:rtl/>
          <w:lang w:bidi="ar-EG"/>
        </w:rPr>
        <w:t xml:space="preserve"> أو أكثر (انظر </w:t>
      </w:r>
      <w:r w:rsidR="00EB7C74">
        <w:rPr>
          <w:rtl/>
          <w:lang w:bidi="ar-EG"/>
        </w:rPr>
        <w:t>الشكل </w:t>
      </w:r>
      <w:r w:rsidRPr="00967237">
        <w:rPr>
          <w:rtl/>
          <w:lang w:bidi="ar-EG"/>
        </w:rPr>
        <w:t>28).</w:t>
      </w:r>
    </w:p>
    <w:p w:rsidR="00441F0D" w:rsidRPr="005E73DA" w:rsidRDefault="00EB7C74" w:rsidP="00953898">
      <w:pPr>
        <w:pStyle w:val="Figures"/>
      </w:pPr>
      <w:bookmarkStart w:id="62" w:name="_Toc457567925"/>
      <w:r>
        <w:rPr>
          <w:rtl/>
        </w:rPr>
        <w:t>الشكل </w:t>
      </w:r>
      <w:r w:rsidR="005E73DA" w:rsidRPr="00A71190">
        <w:rPr>
          <w:rtl/>
        </w:rPr>
        <w:t>28: تقييمات المشاركين لحلقات عمل الويبو بشأن إذكاء الاحترام للملكية الفكرية وتكوين كفاءات الإنفاذ</w:t>
      </w:r>
      <w:bookmarkEnd w:id="62"/>
    </w:p>
    <w:p w:rsidR="00441F0D" w:rsidRDefault="005E73DA" w:rsidP="005E73DA">
      <w:pPr>
        <w:pStyle w:val="NormalParaAR"/>
        <w:spacing w:line="240" w:lineRule="auto"/>
        <w:rPr>
          <w:lang w:bidi="ar-EG"/>
        </w:rPr>
      </w:pPr>
      <w:r>
        <w:rPr>
          <w:noProof/>
        </w:rPr>
        <w:drawing>
          <wp:inline distT="0" distB="0" distL="0" distR="0" wp14:anchorId="40BED8C5" wp14:editId="748ECA24">
            <wp:extent cx="3721396" cy="2633999"/>
            <wp:effectExtent l="19050" t="19050" r="12700" b="1397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732397" cy="2641785"/>
                    </a:xfrm>
                    <a:prstGeom prst="rect">
                      <a:avLst/>
                    </a:prstGeom>
                    <a:noFill/>
                    <a:ln w="3174" cmpd="sng">
                      <a:solidFill>
                        <a:sysClr val="windowText" lastClr="000000"/>
                      </a:solidFill>
                      <a:prstDash val="solid"/>
                    </a:ln>
                  </pic:spPr>
                </pic:pic>
              </a:graphicData>
            </a:graphic>
          </wp:inline>
        </w:drawing>
      </w:r>
    </w:p>
    <w:p w:rsidR="0050319C" w:rsidRPr="00543842" w:rsidRDefault="0050319C" w:rsidP="00061B79">
      <w:pPr>
        <w:pStyle w:val="Heading3"/>
        <w:rPr>
          <w:rtl/>
          <w:lang w:bidi="ar-EG"/>
        </w:rPr>
      </w:pPr>
      <w:bookmarkStart w:id="63" w:name="_Toc457552218"/>
      <w:r w:rsidRPr="00543842">
        <w:rPr>
          <w:rtl/>
          <w:lang w:bidi="ar-EG"/>
        </w:rPr>
        <w:t>الهدف الاستراتيجي السابع</w:t>
      </w:r>
      <w:r w:rsidRPr="00543842">
        <w:rPr>
          <w:rFonts w:hint="cs"/>
          <w:rtl/>
          <w:lang w:bidi="ar-EG"/>
        </w:rPr>
        <w:t>:</w:t>
      </w:r>
      <w:r w:rsidRPr="00543842">
        <w:rPr>
          <w:rFonts w:hint="cs"/>
          <w:rtl/>
          <w:lang w:bidi="ar-EG"/>
        </w:rPr>
        <w:tab/>
      </w:r>
      <w:r w:rsidRPr="00543842">
        <w:rPr>
          <w:rtl/>
          <w:lang w:bidi="ar-EG"/>
        </w:rPr>
        <w:t>الملكية الفكرية وقضايا السياسات العامة العالمية</w:t>
      </w:r>
      <w:bookmarkEnd w:id="63"/>
    </w:p>
    <w:p w:rsidR="0050319C" w:rsidRDefault="0050319C" w:rsidP="008A2052">
      <w:pPr>
        <w:pStyle w:val="Heading4"/>
        <w:rPr>
          <w:rtl/>
        </w:rPr>
      </w:pPr>
      <w:r w:rsidRPr="00543842">
        <w:rPr>
          <w:rtl/>
        </w:rPr>
        <w:t>النتيجة الاستراتيجية</w:t>
      </w:r>
      <w:r w:rsidR="008A2052">
        <w:rPr>
          <w:rFonts w:hint="cs"/>
          <w:rtl/>
        </w:rPr>
        <w:t xml:space="preserve"> ه1.7</w:t>
      </w:r>
      <w:r w:rsidRPr="00543842">
        <w:rPr>
          <w:rtl/>
        </w:rPr>
        <w:t xml:space="preserve">: </w:t>
      </w:r>
      <w:proofErr w:type="gramStart"/>
      <w:r w:rsidRPr="00543842">
        <w:rPr>
          <w:rtl/>
        </w:rPr>
        <w:t>مناقشات</w:t>
      </w:r>
      <w:proofErr w:type="gramEnd"/>
      <w:r w:rsidRPr="00543842">
        <w:rPr>
          <w:rtl/>
        </w:rPr>
        <w:t xml:space="preserve"> دولية حول قضايا السياسات العامة مدعومة بمعلومات مكتملة عن دور الملكية الفكرية </w:t>
      </w:r>
      <w:r w:rsidRPr="00543842">
        <w:rPr>
          <w:rFonts w:hint="cs"/>
          <w:rtl/>
        </w:rPr>
        <w:t xml:space="preserve">بوصفها </w:t>
      </w:r>
      <w:r w:rsidRPr="00543842">
        <w:rPr>
          <w:rtl/>
        </w:rPr>
        <w:t>أداة من أدوات السياسة العامة للنهوض بالابتكار ونقل التكنولوجيا</w:t>
      </w:r>
    </w:p>
    <w:p w:rsidR="0050319C" w:rsidRDefault="0050319C" w:rsidP="00B713DF">
      <w:pPr>
        <w:pStyle w:val="NormalParaAR"/>
        <w:numPr>
          <w:ilvl w:val="0"/>
          <w:numId w:val="14"/>
        </w:numPr>
        <w:ind w:left="0" w:firstLine="0"/>
        <w:rPr>
          <w:rtl/>
          <w:lang w:bidi="ar-EG"/>
        </w:rPr>
      </w:pPr>
      <w:r w:rsidRPr="005B1D39">
        <w:rPr>
          <w:rtl/>
          <w:lang w:bidi="ar-EG"/>
        </w:rPr>
        <w:t xml:space="preserve">تزامن تنفيذ خطة الويبو الاستراتيجية الأولى </w:t>
      </w:r>
      <w:r w:rsidR="00B713DF">
        <w:rPr>
          <w:rFonts w:hint="cs"/>
          <w:rtl/>
          <w:lang w:bidi="ar-EG"/>
        </w:rPr>
        <w:t>للأجل المتوسط</w:t>
      </w:r>
      <w:r w:rsidRPr="005B1D39">
        <w:rPr>
          <w:rtl/>
          <w:lang w:bidi="ar-EG"/>
        </w:rPr>
        <w:t xml:space="preserve"> مع </w:t>
      </w:r>
      <w:r>
        <w:rPr>
          <w:rFonts w:hint="cs"/>
          <w:rtl/>
          <w:lang w:bidi="ar-EG"/>
        </w:rPr>
        <w:t>ال</w:t>
      </w:r>
      <w:r w:rsidRPr="005B1D39">
        <w:rPr>
          <w:rtl/>
          <w:lang w:bidi="ar-EG"/>
        </w:rPr>
        <w:t>سنوات</w:t>
      </w:r>
      <w:r>
        <w:rPr>
          <w:rFonts w:hint="cs"/>
          <w:rtl/>
          <w:lang w:bidi="ar-EG"/>
        </w:rPr>
        <w:t xml:space="preserve"> الست الأولى من </w:t>
      </w:r>
      <w:r w:rsidRPr="00581905">
        <w:rPr>
          <w:rFonts w:hint="cs"/>
          <w:rtl/>
          <w:lang w:bidi="ar-EG"/>
        </w:rPr>
        <w:t>عمل</w:t>
      </w:r>
      <w:r w:rsidRPr="00581905">
        <w:rPr>
          <w:rtl/>
          <w:lang w:bidi="ar-EG"/>
        </w:rPr>
        <w:t xml:space="preserve"> الأمانة </w:t>
      </w:r>
      <w:r w:rsidRPr="00581905">
        <w:rPr>
          <w:rFonts w:hint="cs"/>
          <w:rtl/>
          <w:lang w:bidi="ar-EG"/>
        </w:rPr>
        <w:t>بشأن</w:t>
      </w:r>
      <w:r>
        <w:rPr>
          <w:rFonts w:hint="cs"/>
          <w:rtl/>
          <w:lang w:bidi="ar-EG"/>
        </w:rPr>
        <w:t xml:space="preserve"> العلاقة بين</w:t>
      </w:r>
      <w:r w:rsidRPr="005B1D39">
        <w:rPr>
          <w:rtl/>
          <w:lang w:bidi="ar-EG"/>
        </w:rPr>
        <w:t xml:space="preserve"> الملكية الفكرية والتحديات العالمية الرئيسية</w:t>
      </w:r>
      <w:r>
        <w:rPr>
          <w:rFonts w:hint="cs"/>
          <w:rtl/>
          <w:lang w:bidi="ar-EG"/>
        </w:rPr>
        <w:t>، ألا وهي</w:t>
      </w:r>
      <w:r w:rsidRPr="005B1D39">
        <w:rPr>
          <w:rtl/>
          <w:lang w:bidi="ar-EG"/>
        </w:rPr>
        <w:t xml:space="preserve"> الصحة العالمية والتغير المناخي والأمن الغذائي.</w:t>
      </w:r>
      <w:r>
        <w:rPr>
          <w:rFonts w:hint="cs"/>
          <w:rtl/>
          <w:lang w:bidi="ar-EG"/>
        </w:rPr>
        <w:t xml:space="preserve"> و</w:t>
      </w:r>
      <w:r>
        <w:rPr>
          <w:rtl/>
          <w:lang w:bidi="ar-EG"/>
        </w:rPr>
        <w:t>ف</w:t>
      </w:r>
      <w:r>
        <w:rPr>
          <w:rFonts w:hint="cs"/>
          <w:rtl/>
          <w:lang w:bidi="ar-EG"/>
        </w:rPr>
        <w:t>ي</w:t>
      </w:r>
      <w:r w:rsidRPr="005B1D39">
        <w:rPr>
          <w:rtl/>
          <w:lang w:bidi="ar-EG"/>
        </w:rPr>
        <w:t xml:space="preserve"> إطار الهدف الاستراتيجي السابع، </w:t>
      </w:r>
      <w:r>
        <w:rPr>
          <w:rFonts w:hint="cs"/>
          <w:rtl/>
          <w:lang w:bidi="ar-EG"/>
        </w:rPr>
        <w:t xml:space="preserve">تُقدِّم </w:t>
      </w:r>
      <w:r w:rsidRPr="005B1D39">
        <w:rPr>
          <w:rtl/>
          <w:lang w:bidi="ar-EG"/>
        </w:rPr>
        <w:t xml:space="preserve">الويبو </w:t>
      </w:r>
      <w:r>
        <w:rPr>
          <w:rFonts w:hint="cs"/>
          <w:rtl/>
          <w:lang w:bidi="ar-EG"/>
        </w:rPr>
        <w:t xml:space="preserve">دعماً مفيداً </w:t>
      </w:r>
      <w:r w:rsidRPr="005545A1">
        <w:rPr>
          <w:rtl/>
          <w:lang w:bidi="ar-EG"/>
        </w:rPr>
        <w:t>قائم</w:t>
      </w:r>
      <w:r>
        <w:rPr>
          <w:rFonts w:hint="cs"/>
          <w:rtl/>
          <w:lang w:bidi="ar-EG"/>
        </w:rPr>
        <w:t>اً</w:t>
      </w:r>
      <w:r w:rsidRPr="005545A1">
        <w:rPr>
          <w:rtl/>
          <w:lang w:bidi="ar-EG"/>
        </w:rPr>
        <w:t xml:space="preserve"> على أساس تجريبي متين </w:t>
      </w:r>
      <w:r>
        <w:rPr>
          <w:rFonts w:hint="cs"/>
          <w:rtl/>
          <w:lang w:bidi="ar-EG"/>
        </w:rPr>
        <w:t>لل</w:t>
      </w:r>
      <w:r w:rsidRPr="005B1D39">
        <w:rPr>
          <w:rtl/>
          <w:lang w:bidi="ar-EG"/>
        </w:rPr>
        <w:t>حوار السياس</w:t>
      </w:r>
      <w:r>
        <w:rPr>
          <w:rFonts w:hint="cs"/>
          <w:rtl/>
          <w:lang w:bidi="ar-EG"/>
        </w:rPr>
        <w:t>ي الذي يُجرى بين</w:t>
      </w:r>
      <w:r w:rsidRPr="005B1D39">
        <w:rPr>
          <w:rtl/>
          <w:lang w:bidi="ar-EG"/>
        </w:rPr>
        <w:t xml:space="preserve"> </w:t>
      </w:r>
      <w:r>
        <w:rPr>
          <w:rFonts w:hint="cs"/>
          <w:rtl/>
          <w:lang w:bidi="ar-EG"/>
        </w:rPr>
        <w:t xml:space="preserve">الحكومات والمنظمات </w:t>
      </w:r>
      <w:r w:rsidRPr="005B1D39">
        <w:rPr>
          <w:rtl/>
          <w:lang w:bidi="ar-EG"/>
        </w:rPr>
        <w:t xml:space="preserve">الدولية وجهات </w:t>
      </w:r>
      <w:r>
        <w:rPr>
          <w:rFonts w:hint="cs"/>
          <w:rtl/>
          <w:lang w:bidi="ar-EG"/>
        </w:rPr>
        <w:t>ا</w:t>
      </w:r>
      <w:r w:rsidRPr="005B1D39">
        <w:rPr>
          <w:rtl/>
          <w:lang w:bidi="ar-EG"/>
        </w:rPr>
        <w:t>لمجتمع المدني</w:t>
      </w:r>
      <w:r w:rsidRPr="00860C70">
        <w:rPr>
          <w:rtl/>
          <w:lang w:bidi="ar-EG"/>
        </w:rPr>
        <w:t xml:space="preserve"> </w:t>
      </w:r>
      <w:r w:rsidRPr="005B1D39">
        <w:rPr>
          <w:rtl/>
          <w:lang w:bidi="ar-EG"/>
        </w:rPr>
        <w:t xml:space="preserve">الفاعلة والقطاع الخاص </w:t>
      </w:r>
      <w:r>
        <w:rPr>
          <w:rFonts w:hint="cs"/>
          <w:rtl/>
          <w:lang w:bidi="ar-EG"/>
        </w:rPr>
        <w:t>بشأن هذه القضايا وربما غيرها من القضايا ال</w:t>
      </w:r>
      <w:r w:rsidRPr="005B1D39">
        <w:rPr>
          <w:rtl/>
          <w:lang w:bidi="ar-EG"/>
        </w:rPr>
        <w:t xml:space="preserve">عالمية </w:t>
      </w:r>
      <w:r>
        <w:rPr>
          <w:rFonts w:hint="cs"/>
          <w:rtl/>
          <w:lang w:bidi="ar-EG"/>
        </w:rPr>
        <w:t>ال</w:t>
      </w:r>
      <w:r w:rsidRPr="005B1D39">
        <w:rPr>
          <w:rtl/>
          <w:lang w:bidi="ar-EG"/>
        </w:rPr>
        <w:t>ناشئة من حيث علاقتها</w:t>
      </w:r>
      <w:r>
        <w:rPr>
          <w:rFonts w:hint="cs"/>
          <w:rtl/>
          <w:lang w:bidi="ar-EG"/>
        </w:rPr>
        <w:t xml:space="preserve"> بالملكية الفكرية</w:t>
      </w:r>
      <w:r w:rsidRPr="005B1D39">
        <w:rPr>
          <w:rtl/>
          <w:lang w:bidi="ar-EG"/>
        </w:rPr>
        <w:t xml:space="preserve">. </w:t>
      </w:r>
      <w:r>
        <w:rPr>
          <w:rFonts w:hint="cs"/>
          <w:rtl/>
          <w:lang w:bidi="ar-EG"/>
        </w:rPr>
        <w:t>واسترشدت الويبو ب</w:t>
      </w:r>
      <w:r w:rsidRPr="005B1D39">
        <w:rPr>
          <w:rtl/>
          <w:lang w:bidi="ar-EG"/>
        </w:rPr>
        <w:t xml:space="preserve">الاستراتيجيات الواردة في </w:t>
      </w:r>
      <w:r w:rsidR="00AB4D41">
        <w:rPr>
          <w:rtl/>
          <w:lang w:bidi="ar-EG"/>
        </w:rPr>
        <w:t>الخطة الاستراتيجية للأجل المتوسط</w:t>
      </w:r>
      <w:r w:rsidRPr="005B1D39">
        <w:rPr>
          <w:rtl/>
          <w:lang w:bidi="ar-EG"/>
        </w:rPr>
        <w:t xml:space="preserve"> 2010-2015 </w:t>
      </w:r>
      <w:r>
        <w:rPr>
          <w:rFonts w:hint="cs"/>
          <w:rtl/>
          <w:lang w:bidi="ar-EG"/>
        </w:rPr>
        <w:t xml:space="preserve">لتقديم </w:t>
      </w:r>
      <w:r w:rsidRPr="005B1D39">
        <w:rPr>
          <w:rtl/>
          <w:lang w:bidi="ar-EG"/>
        </w:rPr>
        <w:t>الدعم ل</w:t>
      </w:r>
      <w:r>
        <w:rPr>
          <w:rFonts w:hint="cs"/>
          <w:rtl/>
          <w:lang w:bidi="ar-EG"/>
        </w:rPr>
        <w:t>مسارات السياسات العامة المعنية</w:t>
      </w:r>
      <w:r w:rsidRPr="005B1D39">
        <w:rPr>
          <w:rtl/>
          <w:lang w:bidi="ar-EG"/>
        </w:rPr>
        <w:t>، وتطوير أدوات معلومات مناسبة، و</w:t>
      </w:r>
      <w:r>
        <w:rPr>
          <w:rFonts w:hint="cs"/>
          <w:rtl/>
          <w:lang w:bidi="ar-EG"/>
        </w:rPr>
        <w:t xml:space="preserve">إقامة </w:t>
      </w:r>
      <w:r w:rsidRPr="005B1D39">
        <w:rPr>
          <w:rtl/>
          <w:lang w:bidi="ar-EG"/>
        </w:rPr>
        <w:t>شراكات وتعاون، وت</w:t>
      </w:r>
      <w:r>
        <w:rPr>
          <w:rFonts w:hint="cs"/>
          <w:rtl/>
          <w:lang w:bidi="ar-EG"/>
        </w:rPr>
        <w:t>ي</w:t>
      </w:r>
      <w:r w:rsidRPr="005B1D39">
        <w:rPr>
          <w:rtl/>
          <w:lang w:bidi="ar-EG"/>
        </w:rPr>
        <w:t>سي</w:t>
      </w:r>
      <w:r>
        <w:rPr>
          <w:rFonts w:hint="cs"/>
          <w:rtl/>
          <w:lang w:bidi="ar-EG"/>
        </w:rPr>
        <w:t>ر</w:t>
      </w:r>
      <w:r w:rsidRPr="005B1D39">
        <w:rPr>
          <w:rtl/>
          <w:lang w:bidi="ar-EG"/>
        </w:rPr>
        <w:t xml:space="preserve"> هياكل الابتكار الطوعية.</w:t>
      </w:r>
    </w:p>
    <w:p w:rsidR="0050319C" w:rsidRDefault="0050319C" w:rsidP="00B713DF">
      <w:pPr>
        <w:pStyle w:val="NormalParaAR"/>
        <w:numPr>
          <w:ilvl w:val="0"/>
          <w:numId w:val="14"/>
        </w:numPr>
        <w:ind w:left="0" w:firstLine="0"/>
        <w:rPr>
          <w:rtl/>
          <w:lang w:bidi="ar-EG"/>
        </w:rPr>
      </w:pPr>
      <w:r>
        <w:rPr>
          <w:rFonts w:hint="cs"/>
          <w:rtl/>
          <w:lang w:bidi="ar-EG"/>
        </w:rPr>
        <w:t>و</w:t>
      </w:r>
      <w:r w:rsidRPr="00130ED3">
        <w:rPr>
          <w:rtl/>
          <w:lang w:bidi="ar-EG"/>
        </w:rPr>
        <w:t>أظهر</w:t>
      </w:r>
      <w:r>
        <w:rPr>
          <w:rFonts w:hint="cs"/>
          <w:rtl/>
          <w:lang w:bidi="ar-EG"/>
        </w:rPr>
        <w:t>ت</w:t>
      </w:r>
      <w:r w:rsidRPr="00130ED3">
        <w:rPr>
          <w:rtl/>
          <w:lang w:bidi="ar-EG"/>
        </w:rPr>
        <w:t xml:space="preserve"> الإنجازات </w:t>
      </w:r>
      <w:r>
        <w:rPr>
          <w:rFonts w:hint="cs"/>
          <w:rtl/>
          <w:lang w:bidi="ar-EG"/>
        </w:rPr>
        <w:t>التي ح</w:t>
      </w:r>
      <w:r w:rsidR="00B713DF">
        <w:rPr>
          <w:rFonts w:hint="cs"/>
          <w:rtl/>
          <w:lang w:bidi="ar-EG"/>
        </w:rPr>
        <w:t>ُ</w:t>
      </w:r>
      <w:r>
        <w:rPr>
          <w:rFonts w:hint="cs"/>
          <w:rtl/>
          <w:lang w:bidi="ar-EG"/>
        </w:rPr>
        <w:t xml:space="preserve">ققت </w:t>
      </w:r>
      <w:r w:rsidRPr="00130ED3">
        <w:rPr>
          <w:rtl/>
          <w:lang w:bidi="ar-EG"/>
        </w:rPr>
        <w:t xml:space="preserve">في إطار </w:t>
      </w:r>
      <w:r>
        <w:rPr>
          <w:rFonts w:hint="cs"/>
          <w:rtl/>
          <w:lang w:bidi="ar-EG"/>
        </w:rPr>
        <w:t xml:space="preserve">هذا الهدف </w:t>
      </w:r>
      <w:r w:rsidRPr="00130ED3">
        <w:rPr>
          <w:rtl/>
          <w:lang w:bidi="ar-EG"/>
        </w:rPr>
        <w:t xml:space="preserve">الاستراتيجي قيمة مشاركة الويبو في </w:t>
      </w:r>
      <w:r>
        <w:rPr>
          <w:rFonts w:hint="cs"/>
          <w:rtl/>
          <w:lang w:bidi="ar-EG"/>
        </w:rPr>
        <w:t>ال</w:t>
      </w:r>
      <w:r w:rsidRPr="00130ED3">
        <w:rPr>
          <w:rtl/>
          <w:lang w:bidi="ar-EG"/>
        </w:rPr>
        <w:t xml:space="preserve">تحديات العالمية الرئيسية </w:t>
      </w:r>
      <w:r>
        <w:rPr>
          <w:rFonts w:hint="cs"/>
          <w:rtl/>
          <w:lang w:bidi="ar-EG"/>
        </w:rPr>
        <w:t xml:space="preserve">للسياسات العامة </w:t>
      </w:r>
      <w:r w:rsidRPr="00130ED3">
        <w:rPr>
          <w:rtl/>
          <w:lang w:bidi="ar-EG"/>
        </w:rPr>
        <w:t xml:space="preserve">من منظور </w:t>
      </w:r>
      <w:r w:rsidRPr="00581905">
        <w:rPr>
          <w:rFonts w:hint="cs"/>
          <w:rtl/>
          <w:lang w:bidi="ar-EG"/>
        </w:rPr>
        <w:t>مستنير</w:t>
      </w:r>
      <w:r>
        <w:rPr>
          <w:rFonts w:hint="cs"/>
          <w:rtl/>
          <w:lang w:bidi="ar-EG"/>
        </w:rPr>
        <w:t xml:space="preserve"> ب</w:t>
      </w:r>
      <w:r w:rsidRPr="00130ED3">
        <w:rPr>
          <w:rtl/>
          <w:lang w:bidi="ar-EG"/>
        </w:rPr>
        <w:t>الملكية الفكرية.</w:t>
      </w:r>
      <w:r>
        <w:rPr>
          <w:rFonts w:hint="cs"/>
          <w:rtl/>
          <w:lang w:bidi="ar-EG"/>
        </w:rPr>
        <w:t xml:space="preserve"> وقدم </w:t>
      </w:r>
      <w:r w:rsidRPr="00130ED3">
        <w:rPr>
          <w:rtl/>
          <w:lang w:bidi="ar-EG"/>
        </w:rPr>
        <w:t>هذا البرنامج دعم</w:t>
      </w:r>
      <w:r>
        <w:rPr>
          <w:rFonts w:hint="cs"/>
          <w:rtl/>
          <w:lang w:bidi="ar-EG"/>
        </w:rPr>
        <w:t xml:space="preserve">اً تقنياً لمسارات السياسات العامة </w:t>
      </w:r>
      <w:r w:rsidRPr="00130ED3">
        <w:rPr>
          <w:rtl/>
          <w:lang w:bidi="ar-EG"/>
        </w:rPr>
        <w:t xml:space="preserve">على النحو </w:t>
      </w:r>
      <w:r>
        <w:rPr>
          <w:rFonts w:hint="cs"/>
          <w:rtl/>
          <w:lang w:bidi="ar-EG"/>
        </w:rPr>
        <w:t>الذي طلبته المنظمات</w:t>
      </w:r>
      <w:r w:rsidRPr="00130ED3">
        <w:rPr>
          <w:rtl/>
          <w:lang w:bidi="ar-EG"/>
        </w:rPr>
        <w:t xml:space="preserve"> المسؤولة. </w:t>
      </w:r>
      <w:r>
        <w:rPr>
          <w:rFonts w:hint="cs"/>
          <w:rtl/>
          <w:lang w:bidi="ar-EG"/>
        </w:rPr>
        <w:t xml:space="preserve">وأُنشئت، على وجه الخصوص، </w:t>
      </w:r>
      <w:r w:rsidRPr="00B86ADE">
        <w:rPr>
          <w:rtl/>
          <w:lang w:bidi="ar-EG"/>
        </w:rPr>
        <w:t xml:space="preserve">منصتان تمتازان بتعدد أصحاب المصالح </w:t>
      </w:r>
      <w:r>
        <w:rPr>
          <w:rtl/>
          <w:lang w:bidi="ar-EG"/>
        </w:rPr>
        <w:t>–</w:t>
      </w:r>
      <w:r>
        <w:rPr>
          <w:rFonts w:hint="cs"/>
          <w:rtl/>
          <w:lang w:bidi="ar-EG"/>
        </w:rPr>
        <w:t xml:space="preserve"> </w:t>
      </w:r>
      <w:r w:rsidRPr="00B86ADE">
        <w:rPr>
          <w:rtl/>
          <w:lang w:bidi="ar-EG"/>
        </w:rPr>
        <w:t>ألا وهما قاعدة بيانات الويبو للبحث (</w:t>
      </w:r>
      <w:r w:rsidRPr="00B86ADE">
        <w:rPr>
          <w:lang w:bidi="ar-EG"/>
        </w:rPr>
        <w:t xml:space="preserve">WIPO </w:t>
      </w:r>
      <w:proofErr w:type="spellStart"/>
      <w:r w:rsidRPr="00B86ADE">
        <w:rPr>
          <w:lang w:bidi="ar-EG"/>
        </w:rPr>
        <w:t>Re:Search</w:t>
      </w:r>
      <w:proofErr w:type="spellEnd"/>
      <w:r w:rsidRPr="00B86ADE">
        <w:rPr>
          <w:rtl/>
          <w:lang w:bidi="ar-EG"/>
        </w:rPr>
        <w:t>)، وقاعدة بيانات "</w:t>
      </w:r>
      <w:proofErr w:type="spellStart"/>
      <w:r w:rsidRPr="00B86ADE">
        <w:rPr>
          <w:rtl/>
          <w:lang w:bidi="ar-EG"/>
        </w:rPr>
        <w:t>ويبو</w:t>
      </w:r>
      <w:proofErr w:type="spellEnd"/>
      <w:r w:rsidRPr="00B86ADE">
        <w:rPr>
          <w:rtl/>
          <w:lang w:bidi="ar-EG"/>
        </w:rPr>
        <w:t xml:space="preserve"> غرين"</w:t>
      </w:r>
      <w:r>
        <w:rPr>
          <w:rFonts w:hint="cs"/>
          <w:rtl/>
          <w:lang w:bidi="ar-EG"/>
        </w:rPr>
        <w:t xml:space="preserve"> (</w:t>
      </w:r>
      <w:r>
        <w:rPr>
          <w:lang w:bidi="ar-EG"/>
        </w:rPr>
        <w:t>WIPO GREEN</w:t>
      </w:r>
      <w:r>
        <w:rPr>
          <w:rFonts w:hint="cs"/>
          <w:rtl/>
          <w:lang w:bidi="ar-EG"/>
        </w:rPr>
        <w:t>)</w:t>
      </w:r>
      <w:r w:rsidRPr="00B86ADE">
        <w:rPr>
          <w:rtl/>
          <w:lang w:bidi="ar-EG"/>
        </w:rPr>
        <w:t xml:space="preserve"> </w:t>
      </w:r>
      <w:r>
        <w:rPr>
          <w:rtl/>
          <w:lang w:bidi="ar-EG"/>
        </w:rPr>
        <w:t>–</w:t>
      </w:r>
      <w:r>
        <w:rPr>
          <w:rFonts w:hint="cs"/>
          <w:rtl/>
          <w:lang w:bidi="ar-EG"/>
        </w:rPr>
        <w:t xml:space="preserve"> </w:t>
      </w:r>
      <w:r w:rsidRPr="00130ED3">
        <w:rPr>
          <w:rtl/>
          <w:lang w:bidi="ar-EG"/>
        </w:rPr>
        <w:t>لتعزيز</w:t>
      </w:r>
      <w:r>
        <w:rPr>
          <w:rFonts w:hint="cs"/>
          <w:rtl/>
          <w:lang w:bidi="ar-EG"/>
        </w:rPr>
        <w:t xml:space="preserve"> </w:t>
      </w:r>
      <w:r w:rsidRPr="00130ED3">
        <w:rPr>
          <w:rtl/>
          <w:lang w:bidi="ar-EG"/>
        </w:rPr>
        <w:t xml:space="preserve">التعاون </w:t>
      </w:r>
      <w:r>
        <w:rPr>
          <w:rFonts w:hint="cs"/>
          <w:rtl/>
          <w:lang w:bidi="ar-EG"/>
        </w:rPr>
        <w:t xml:space="preserve">بين البلدان </w:t>
      </w:r>
      <w:r w:rsidRPr="00130ED3">
        <w:rPr>
          <w:rtl/>
          <w:lang w:bidi="ar-EG"/>
        </w:rPr>
        <w:t xml:space="preserve">المتقدمة والبلدان النامية على </w:t>
      </w:r>
      <w:r>
        <w:rPr>
          <w:rFonts w:hint="cs"/>
          <w:rtl/>
          <w:lang w:bidi="ar-EG"/>
        </w:rPr>
        <w:t>التصدي ل</w:t>
      </w:r>
      <w:r w:rsidRPr="00130ED3">
        <w:rPr>
          <w:rtl/>
          <w:lang w:bidi="ar-EG"/>
        </w:rPr>
        <w:t>تحديات الصحة</w:t>
      </w:r>
      <w:r>
        <w:rPr>
          <w:rFonts w:hint="cs"/>
          <w:rtl/>
          <w:lang w:bidi="ar-EG"/>
        </w:rPr>
        <w:t xml:space="preserve"> العالمية</w:t>
      </w:r>
      <w:r w:rsidRPr="00130ED3">
        <w:rPr>
          <w:rtl/>
          <w:lang w:bidi="ar-EG"/>
        </w:rPr>
        <w:t xml:space="preserve"> وتغير المناخ من منظور الملكية الفكرية. </w:t>
      </w:r>
      <w:r>
        <w:rPr>
          <w:rFonts w:hint="cs"/>
          <w:rtl/>
          <w:lang w:bidi="ar-EG"/>
        </w:rPr>
        <w:t xml:space="preserve">وأسهم </w:t>
      </w:r>
      <w:proofErr w:type="gramStart"/>
      <w:r w:rsidRPr="00130ED3">
        <w:rPr>
          <w:rtl/>
          <w:lang w:bidi="ar-EG"/>
        </w:rPr>
        <w:t>عدد</w:t>
      </w:r>
      <w:proofErr w:type="gramEnd"/>
      <w:r w:rsidRPr="00130ED3">
        <w:rPr>
          <w:rtl/>
          <w:lang w:bidi="ar-EG"/>
        </w:rPr>
        <w:t xml:space="preserve"> من المنشورات في المعلومات التقنية. </w:t>
      </w:r>
      <w:r>
        <w:rPr>
          <w:rFonts w:hint="cs"/>
          <w:rtl/>
          <w:lang w:bidi="ar-EG"/>
        </w:rPr>
        <w:t xml:space="preserve">وعُزِّز </w:t>
      </w:r>
      <w:r w:rsidRPr="00130ED3">
        <w:rPr>
          <w:rtl/>
          <w:lang w:bidi="ar-EG"/>
        </w:rPr>
        <w:t>التعاون مع المنظمات الحكومية الدولية</w:t>
      </w:r>
      <w:r>
        <w:rPr>
          <w:rFonts w:hint="cs"/>
          <w:rtl/>
          <w:lang w:bidi="ar-EG"/>
        </w:rPr>
        <w:t xml:space="preserve"> الشريكة</w:t>
      </w:r>
      <w:r w:rsidRPr="00130ED3">
        <w:rPr>
          <w:rtl/>
          <w:lang w:bidi="ar-EG"/>
        </w:rPr>
        <w:t xml:space="preserve">، مثل منظمة الصحة العالمية ومنظمة التجارة العالمية واتفاقية الأمم المتحدة الإطارية بشأن تغير المناخ. </w:t>
      </w:r>
      <w:r>
        <w:rPr>
          <w:rFonts w:hint="cs"/>
          <w:rtl/>
          <w:lang w:bidi="ar-EG"/>
        </w:rPr>
        <w:t xml:space="preserve">وفي إطار </w:t>
      </w:r>
      <w:r w:rsidRPr="00130ED3">
        <w:rPr>
          <w:rtl/>
          <w:lang w:bidi="ar-EG"/>
        </w:rPr>
        <w:t xml:space="preserve">التعاون الثلاثي </w:t>
      </w:r>
      <w:r>
        <w:rPr>
          <w:rFonts w:hint="cs"/>
          <w:rtl/>
          <w:lang w:bidi="ar-EG"/>
        </w:rPr>
        <w:t xml:space="preserve">بين </w:t>
      </w:r>
      <w:r w:rsidRPr="00130ED3">
        <w:rPr>
          <w:rtl/>
          <w:lang w:bidi="ar-EG"/>
        </w:rPr>
        <w:t xml:space="preserve">منظمة الصحة العالمية </w:t>
      </w:r>
      <w:r>
        <w:rPr>
          <w:rFonts w:hint="cs"/>
          <w:rtl/>
          <w:lang w:bidi="ar-EG"/>
        </w:rPr>
        <w:t xml:space="preserve">والويبو </w:t>
      </w:r>
      <w:r w:rsidRPr="00130ED3">
        <w:rPr>
          <w:rtl/>
          <w:lang w:bidi="ar-EG"/>
        </w:rPr>
        <w:t xml:space="preserve">ومنظمة التجارة العالمية، </w:t>
      </w:r>
      <w:r>
        <w:rPr>
          <w:rFonts w:hint="cs"/>
          <w:rtl/>
          <w:lang w:bidi="ar-EG"/>
        </w:rPr>
        <w:t xml:space="preserve">نُظِّمت </w:t>
      </w:r>
      <w:r w:rsidRPr="00130ED3">
        <w:rPr>
          <w:rtl/>
          <w:lang w:bidi="ar-EG"/>
        </w:rPr>
        <w:t xml:space="preserve">سلسلة اجتماعات </w:t>
      </w:r>
      <w:r>
        <w:rPr>
          <w:rFonts w:hint="cs"/>
          <w:rtl/>
          <w:lang w:bidi="ar-EG"/>
        </w:rPr>
        <w:t xml:space="preserve">بشأن </w:t>
      </w:r>
      <w:r w:rsidRPr="00130ED3">
        <w:rPr>
          <w:rtl/>
          <w:lang w:bidi="ar-EG"/>
        </w:rPr>
        <w:t xml:space="preserve">قضايا </w:t>
      </w:r>
      <w:r>
        <w:rPr>
          <w:rFonts w:hint="cs"/>
          <w:rtl/>
          <w:lang w:bidi="ar-EG"/>
        </w:rPr>
        <w:t>تتعلق ب</w:t>
      </w:r>
      <w:r w:rsidRPr="00130ED3">
        <w:rPr>
          <w:rtl/>
          <w:lang w:bidi="ar-EG"/>
        </w:rPr>
        <w:t>الصحة العالمية والملكية الفكرية والتجارة، و</w:t>
      </w:r>
      <w:r>
        <w:rPr>
          <w:rFonts w:hint="cs"/>
          <w:rtl/>
          <w:lang w:bidi="ar-EG"/>
        </w:rPr>
        <w:t xml:space="preserve">نُشرت أول </w:t>
      </w:r>
      <w:r w:rsidRPr="00130ED3">
        <w:rPr>
          <w:rtl/>
          <w:lang w:bidi="ar-EG"/>
        </w:rPr>
        <w:t xml:space="preserve">دراسة شاملة </w:t>
      </w:r>
      <w:r>
        <w:rPr>
          <w:rFonts w:hint="cs"/>
          <w:rtl/>
          <w:lang w:bidi="ar-EG"/>
        </w:rPr>
        <w:t>مشتركة</w:t>
      </w:r>
      <w:r w:rsidRPr="00130ED3">
        <w:rPr>
          <w:rtl/>
          <w:lang w:bidi="ar-EG"/>
        </w:rPr>
        <w:t xml:space="preserve"> </w:t>
      </w:r>
      <w:r>
        <w:rPr>
          <w:rFonts w:hint="cs"/>
          <w:rtl/>
          <w:lang w:bidi="ar-EG"/>
        </w:rPr>
        <w:t xml:space="preserve">أجرتها المنظمات </w:t>
      </w:r>
      <w:r w:rsidRPr="00130ED3">
        <w:rPr>
          <w:rtl/>
          <w:lang w:bidi="ar-EG"/>
        </w:rPr>
        <w:t>الثلاث</w:t>
      </w:r>
      <w:r>
        <w:rPr>
          <w:rFonts w:hint="cs"/>
          <w:rtl/>
          <w:lang w:bidi="ar-EG"/>
        </w:rPr>
        <w:t xml:space="preserve"> </w:t>
      </w:r>
      <w:r w:rsidRPr="00130ED3">
        <w:rPr>
          <w:rtl/>
          <w:lang w:bidi="ar-EG"/>
        </w:rPr>
        <w:t>في هذا المجال.</w:t>
      </w:r>
    </w:p>
    <w:p w:rsidR="0050319C" w:rsidRDefault="0050319C" w:rsidP="0050319C">
      <w:pPr>
        <w:pStyle w:val="Heading5"/>
        <w:rPr>
          <w:rtl/>
        </w:rPr>
      </w:pPr>
      <w:proofErr w:type="gramStart"/>
      <w:r w:rsidRPr="001D256C">
        <w:rPr>
          <w:rFonts w:hint="cs"/>
          <w:rtl/>
        </w:rPr>
        <w:lastRenderedPageBreak/>
        <w:t>مؤشر</w:t>
      </w:r>
      <w:proofErr w:type="gramEnd"/>
      <w:r w:rsidRPr="001D256C">
        <w:rPr>
          <w:rFonts w:hint="cs"/>
          <w:rtl/>
        </w:rPr>
        <w:t xml:space="preserve"> النتيجة </w:t>
      </w:r>
      <w:r w:rsidRPr="001D256C">
        <w:rPr>
          <w:rtl/>
        </w:rPr>
        <w:t>ه1.1.7: اعتراف بالويبو منتدى الأمم المتحدة الرائد في الوقوف على القاسم المشترك بين الملكية الفكرية وقضايا السياسات العامة العالمية</w:t>
      </w:r>
    </w:p>
    <w:p w:rsidR="0050319C" w:rsidRDefault="0050319C" w:rsidP="00B713DF">
      <w:pPr>
        <w:pStyle w:val="NormalParaAR"/>
        <w:numPr>
          <w:ilvl w:val="0"/>
          <w:numId w:val="14"/>
        </w:numPr>
        <w:ind w:left="0" w:firstLine="0"/>
        <w:rPr>
          <w:rtl/>
          <w:lang w:bidi="ar-EG"/>
        </w:rPr>
      </w:pPr>
      <w:r>
        <w:rPr>
          <w:rFonts w:hint="cs"/>
          <w:rtl/>
        </w:rPr>
        <w:t xml:space="preserve">وسّعت الويبو </w:t>
      </w:r>
      <w:r w:rsidRPr="00980B62">
        <w:rPr>
          <w:rFonts w:hint="cs"/>
          <w:rtl/>
        </w:rPr>
        <w:t>نطاق خدماتها</w:t>
      </w:r>
      <w:r>
        <w:rPr>
          <w:rFonts w:hint="cs"/>
          <w:rtl/>
        </w:rPr>
        <w:t xml:space="preserve"> ليشمل </w:t>
      </w:r>
      <w:r w:rsidRPr="00677265">
        <w:rPr>
          <w:rtl/>
        </w:rPr>
        <w:t>أصحاب المص</w:t>
      </w:r>
      <w:r>
        <w:rPr>
          <w:rFonts w:hint="cs"/>
          <w:rtl/>
        </w:rPr>
        <w:t>ا</w:t>
      </w:r>
      <w:r w:rsidRPr="00677265">
        <w:rPr>
          <w:rtl/>
        </w:rPr>
        <w:t xml:space="preserve">لح المعنيين في حوار </w:t>
      </w:r>
      <w:r>
        <w:rPr>
          <w:rFonts w:hint="cs"/>
          <w:rtl/>
        </w:rPr>
        <w:t xml:space="preserve">السياسات </w:t>
      </w:r>
      <w:r w:rsidRPr="00677265">
        <w:rPr>
          <w:rtl/>
        </w:rPr>
        <w:t>الدولي بشأن التحديات العالمية المستهدفة.</w:t>
      </w:r>
      <w:r>
        <w:rPr>
          <w:rFonts w:hint="cs"/>
          <w:rtl/>
        </w:rPr>
        <w:t xml:space="preserve"> وتحقق ذلك من خلال </w:t>
      </w:r>
      <w:r w:rsidRPr="00677265">
        <w:rPr>
          <w:rtl/>
        </w:rPr>
        <w:t xml:space="preserve">عدد من الفعاليات التي نظمتها الويبو، مثل </w:t>
      </w:r>
      <w:r w:rsidRPr="00DC515F">
        <w:rPr>
          <w:rtl/>
        </w:rPr>
        <w:t>مؤتمر الويبو المعني بالابتكار وتغير المناخ</w:t>
      </w:r>
      <w:r w:rsidRPr="00677265">
        <w:rPr>
          <w:rtl/>
        </w:rPr>
        <w:t xml:space="preserve"> في يوليو 2011، والأحداث</w:t>
      </w:r>
      <w:r>
        <w:rPr>
          <w:rFonts w:hint="cs"/>
          <w:rtl/>
        </w:rPr>
        <w:t xml:space="preserve"> الذي نُظِّمت </w:t>
      </w:r>
      <w:r w:rsidRPr="00677265">
        <w:rPr>
          <w:rtl/>
        </w:rPr>
        <w:t xml:space="preserve">بالاشتراك مع </w:t>
      </w:r>
      <w:r>
        <w:rPr>
          <w:rFonts w:hint="cs"/>
          <w:rtl/>
        </w:rPr>
        <w:t>منظمات حكومية دولية شريكة</w:t>
      </w:r>
      <w:r w:rsidRPr="00677265">
        <w:rPr>
          <w:rtl/>
        </w:rPr>
        <w:t xml:space="preserve">، مثل </w:t>
      </w:r>
      <w:r>
        <w:rPr>
          <w:rFonts w:hint="cs"/>
          <w:rtl/>
        </w:rPr>
        <w:t>الندوات ال</w:t>
      </w:r>
      <w:r w:rsidRPr="00677265">
        <w:rPr>
          <w:rtl/>
        </w:rPr>
        <w:t xml:space="preserve">خمس </w:t>
      </w:r>
      <w:r>
        <w:rPr>
          <w:rFonts w:hint="cs"/>
          <w:rtl/>
        </w:rPr>
        <w:t>التي اشتركت في تنظيمها منظ</w:t>
      </w:r>
      <w:r w:rsidRPr="00677265">
        <w:rPr>
          <w:rtl/>
        </w:rPr>
        <w:t xml:space="preserve">مة الصحة العالمية </w:t>
      </w:r>
      <w:r>
        <w:rPr>
          <w:rFonts w:hint="cs"/>
          <w:rtl/>
        </w:rPr>
        <w:t>والويبو و</w:t>
      </w:r>
      <w:r w:rsidRPr="00677265">
        <w:rPr>
          <w:rtl/>
        </w:rPr>
        <w:t>منظمة التجار</w:t>
      </w:r>
      <w:r>
        <w:rPr>
          <w:rtl/>
        </w:rPr>
        <w:t>ة العالمية بشأن الصحة العالمية</w:t>
      </w:r>
      <w:r>
        <w:rPr>
          <w:rFonts w:hint="cs"/>
          <w:rtl/>
        </w:rPr>
        <w:t xml:space="preserve"> والملكية الفكرية والتجارة بين </w:t>
      </w:r>
      <w:r w:rsidRPr="00677265">
        <w:rPr>
          <w:rtl/>
        </w:rPr>
        <w:t>عام</w:t>
      </w:r>
      <w:r>
        <w:rPr>
          <w:rFonts w:hint="cs"/>
          <w:rtl/>
        </w:rPr>
        <w:t>ي</w:t>
      </w:r>
      <w:r w:rsidRPr="00677265">
        <w:rPr>
          <w:rtl/>
        </w:rPr>
        <w:t xml:space="preserve"> 2010 و2015. </w:t>
      </w:r>
      <w:r>
        <w:rPr>
          <w:rFonts w:hint="cs"/>
          <w:rtl/>
        </w:rPr>
        <w:t xml:space="preserve">وواصلت </w:t>
      </w:r>
      <w:r w:rsidRPr="00677265">
        <w:rPr>
          <w:rtl/>
        </w:rPr>
        <w:t>الويبو</w:t>
      </w:r>
      <w:r>
        <w:rPr>
          <w:rFonts w:hint="cs"/>
          <w:rtl/>
        </w:rPr>
        <w:t xml:space="preserve"> أيضاً</w:t>
      </w:r>
      <w:r w:rsidRPr="00677265">
        <w:rPr>
          <w:rtl/>
        </w:rPr>
        <w:t xml:space="preserve"> تقديم </w:t>
      </w:r>
      <w:r>
        <w:rPr>
          <w:rFonts w:hint="cs"/>
          <w:rtl/>
        </w:rPr>
        <w:t>الخبرات</w:t>
      </w:r>
      <w:r w:rsidRPr="00677265">
        <w:rPr>
          <w:rtl/>
        </w:rPr>
        <w:t xml:space="preserve"> ال</w:t>
      </w:r>
      <w:r>
        <w:rPr>
          <w:rFonts w:hint="cs"/>
          <w:rtl/>
        </w:rPr>
        <w:t xml:space="preserve">تقنية لمسار </w:t>
      </w:r>
      <w:r w:rsidRPr="00677265">
        <w:rPr>
          <w:rtl/>
        </w:rPr>
        <w:t>منظمة الصحة العالمية</w:t>
      </w:r>
      <w:r>
        <w:rPr>
          <w:rFonts w:hint="cs"/>
          <w:rtl/>
        </w:rPr>
        <w:t xml:space="preserve"> الذي كان مستمراً حينئذ</w:t>
      </w:r>
      <w:r w:rsidRPr="00677265">
        <w:rPr>
          <w:rtl/>
        </w:rPr>
        <w:t xml:space="preserve"> </w:t>
      </w:r>
      <w:r w:rsidRPr="00980B62">
        <w:rPr>
          <w:rtl/>
        </w:rPr>
        <w:t>ل</w:t>
      </w:r>
      <w:r w:rsidRPr="00980B62">
        <w:rPr>
          <w:rFonts w:hint="cs"/>
          <w:rtl/>
        </w:rPr>
        <w:t>وضع</w:t>
      </w:r>
      <w:r>
        <w:rPr>
          <w:rFonts w:hint="cs"/>
          <w:rtl/>
        </w:rPr>
        <w:t xml:space="preserve"> </w:t>
      </w:r>
      <w:r w:rsidRPr="00BE2044">
        <w:rPr>
          <w:rtl/>
        </w:rPr>
        <w:t>الإطار الخاص بالتأهب للأنفلونزا الجائحة</w:t>
      </w:r>
      <w:r w:rsidRPr="00677265">
        <w:rPr>
          <w:rtl/>
        </w:rPr>
        <w:t xml:space="preserve">. </w:t>
      </w:r>
      <w:r>
        <w:rPr>
          <w:rFonts w:hint="cs"/>
          <w:rtl/>
        </w:rPr>
        <w:t>و</w:t>
      </w:r>
      <w:r w:rsidRPr="00677265">
        <w:rPr>
          <w:rtl/>
        </w:rPr>
        <w:t xml:space="preserve">بناء على طلب منظمة الصحة العالمية، قدمت الويبو </w:t>
      </w:r>
      <w:r w:rsidRPr="004E20FD">
        <w:rPr>
          <w:rtl/>
        </w:rPr>
        <w:t>تقريرا</w:t>
      </w:r>
      <w:r>
        <w:rPr>
          <w:rFonts w:hint="cs"/>
          <w:rtl/>
        </w:rPr>
        <w:t>ً</w:t>
      </w:r>
      <w:r w:rsidRPr="004E20FD">
        <w:rPr>
          <w:rtl/>
        </w:rPr>
        <w:t xml:space="preserve"> عن البحث في البراءات بشأن البراءات وطلبات البراءات المتعلقة بالتأهب لمواجهة الأنفلونزا الجائحة</w:t>
      </w:r>
      <w:r w:rsidRPr="00677265">
        <w:rPr>
          <w:rtl/>
        </w:rPr>
        <w:t xml:space="preserve"> في عام 2011 </w:t>
      </w:r>
      <w:r>
        <w:rPr>
          <w:rFonts w:hint="cs"/>
          <w:rtl/>
        </w:rPr>
        <w:t xml:space="preserve">كمساهمة تقنية في </w:t>
      </w:r>
      <w:r w:rsidRPr="00677265">
        <w:rPr>
          <w:rtl/>
        </w:rPr>
        <w:t xml:space="preserve">مناقشات </w:t>
      </w:r>
      <w:r>
        <w:rPr>
          <w:rFonts w:hint="cs"/>
          <w:rtl/>
        </w:rPr>
        <w:t xml:space="preserve">الدول الأعضاء في </w:t>
      </w:r>
      <w:r w:rsidRPr="00677265">
        <w:rPr>
          <w:rtl/>
        </w:rPr>
        <w:t xml:space="preserve">منظمة الصحة العالمية </w:t>
      </w:r>
      <w:r>
        <w:rPr>
          <w:rFonts w:hint="cs"/>
          <w:rtl/>
        </w:rPr>
        <w:t>بشأن</w:t>
      </w:r>
      <w:r w:rsidRPr="00677265">
        <w:rPr>
          <w:rtl/>
        </w:rPr>
        <w:t xml:space="preserve"> إطار </w:t>
      </w:r>
      <w:r>
        <w:rPr>
          <w:rFonts w:hint="cs"/>
          <w:rtl/>
        </w:rPr>
        <w:t xml:space="preserve">التأهب للأنفلونزا الجائحة </w:t>
      </w:r>
      <w:r>
        <w:rPr>
          <w:rtl/>
        </w:rPr>
        <w:t>–</w:t>
      </w:r>
      <w:r>
        <w:rPr>
          <w:rFonts w:hint="cs"/>
          <w:rtl/>
        </w:rPr>
        <w:t xml:space="preserve"> الذي اعتمدته</w:t>
      </w:r>
      <w:r w:rsidRPr="00677265">
        <w:rPr>
          <w:rtl/>
        </w:rPr>
        <w:t xml:space="preserve"> </w:t>
      </w:r>
      <w:r>
        <w:rPr>
          <w:rFonts w:hint="cs"/>
          <w:rtl/>
        </w:rPr>
        <w:t xml:space="preserve">جمعية </w:t>
      </w:r>
      <w:r w:rsidRPr="00677265">
        <w:rPr>
          <w:rtl/>
        </w:rPr>
        <w:t>الصحة العالمية الرابعة والستين في عام 2011</w:t>
      </w:r>
      <w:r>
        <w:rPr>
          <w:rFonts w:hint="cs"/>
          <w:rtl/>
        </w:rPr>
        <w:t xml:space="preserve"> </w:t>
      </w:r>
      <w:r>
        <w:rPr>
          <w:rtl/>
        </w:rPr>
        <w:t>–</w:t>
      </w:r>
      <w:r>
        <w:rPr>
          <w:rFonts w:hint="cs"/>
          <w:rtl/>
        </w:rPr>
        <w:t xml:space="preserve"> وكأساس تستند إليه هذه المناقشات فيما يتعلق بالملكية الفكرية</w:t>
      </w:r>
      <w:r w:rsidRPr="00677265">
        <w:rPr>
          <w:rtl/>
        </w:rPr>
        <w:t>.</w:t>
      </w:r>
      <w:r>
        <w:rPr>
          <w:rFonts w:hint="cs"/>
          <w:rtl/>
        </w:rPr>
        <w:t xml:space="preserve"> وطلب</w:t>
      </w:r>
      <w:r w:rsidRPr="00677265">
        <w:rPr>
          <w:rtl/>
        </w:rPr>
        <w:t xml:space="preserve"> </w:t>
      </w:r>
      <w:r w:rsidRPr="001D2E4E">
        <w:rPr>
          <w:rtl/>
        </w:rPr>
        <w:t>المرفق الدولي لشراء الأدوية (يونيتيد)</w:t>
      </w:r>
      <w:r>
        <w:rPr>
          <w:rFonts w:hint="cs"/>
          <w:rtl/>
        </w:rPr>
        <w:t xml:space="preserve">، عند التحضير </w:t>
      </w:r>
      <w:r w:rsidRPr="00677265">
        <w:rPr>
          <w:rtl/>
        </w:rPr>
        <w:t>ل</w:t>
      </w:r>
      <w:r>
        <w:rPr>
          <w:rFonts w:hint="cs"/>
          <w:rtl/>
        </w:rPr>
        <w:t xml:space="preserve">إنشاء </w:t>
      </w:r>
      <w:r w:rsidRPr="00014C67">
        <w:rPr>
          <w:rtl/>
        </w:rPr>
        <w:t xml:space="preserve">مؤسسة </w:t>
      </w:r>
      <w:r>
        <w:rPr>
          <w:rFonts w:hint="cs"/>
          <w:rtl/>
        </w:rPr>
        <w:t>مجمع</w:t>
      </w:r>
      <w:r w:rsidRPr="00014C67">
        <w:rPr>
          <w:rtl/>
        </w:rPr>
        <w:t xml:space="preserve"> براءات الأدوية</w:t>
      </w:r>
      <w:r w:rsidRPr="00677265">
        <w:rPr>
          <w:rtl/>
        </w:rPr>
        <w:t xml:space="preserve">، </w:t>
      </w:r>
      <w:r>
        <w:rPr>
          <w:rFonts w:hint="cs"/>
          <w:rtl/>
        </w:rPr>
        <w:t>من</w:t>
      </w:r>
      <w:r w:rsidRPr="00677265">
        <w:rPr>
          <w:rtl/>
        </w:rPr>
        <w:t xml:space="preserve"> الويبو </w:t>
      </w:r>
      <w:r>
        <w:rPr>
          <w:rFonts w:hint="cs"/>
          <w:rtl/>
        </w:rPr>
        <w:t>أن تُقدِّم</w:t>
      </w:r>
      <w:r w:rsidRPr="00677265">
        <w:rPr>
          <w:rtl/>
        </w:rPr>
        <w:t xml:space="preserve"> </w:t>
      </w:r>
      <w:r>
        <w:rPr>
          <w:rFonts w:hint="cs"/>
          <w:rtl/>
        </w:rPr>
        <w:t xml:space="preserve">خبرات </w:t>
      </w:r>
      <w:r w:rsidRPr="00677265">
        <w:rPr>
          <w:rtl/>
        </w:rPr>
        <w:t xml:space="preserve">الملكية الفكرية </w:t>
      </w:r>
      <w:r>
        <w:rPr>
          <w:rFonts w:hint="cs"/>
          <w:rtl/>
        </w:rPr>
        <w:t>ل</w:t>
      </w:r>
      <w:r w:rsidRPr="00677265">
        <w:rPr>
          <w:rtl/>
        </w:rPr>
        <w:t>لمداولات و</w:t>
      </w:r>
      <w:r>
        <w:rPr>
          <w:rFonts w:hint="cs"/>
          <w:rtl/>
        </w:rPr>
        <w:t xml:space="preserve">أن </w:t>
      </w:r>
      <w:r w:rsidRPr="00677265">
        <w:rPr>
          <w:rtl/>
        </w:rPr>
        <w:t>ت</w:t>
      </w:r>
      <w:r>
        <w:rPr>
          <w:rFonts w:hint="cs"/>
          <w:rtl/>
        </w:rPr>
        <w:t>ُ</w:t>
      </w:r>
      <w:r w:rsidRPr="00677265">
        <w:rPr>
          <w:rtl/>
        </w:rPr>
        <w:t>نظ</w:t>
      </w:r>
      <w:r>
        <w:rPr>
          <w:rFonts w:hint="cs"/>
          <w:rtl/>
        </w:rPr>
        <w:t>ِّ</w:t>
      </w:r>
      <w:r w:rsidRPr="00677265">
        <w:rPr>
          <w:rtl/>
        </w:rPr>
        <w:t>م تدريب</w:t>
      </w:r>
      <w:r>
        <w:rPr>
          <w:rFonts w:hint="cs"/>
          <w:rtl/>
        </w:rPr>
        <w:t>اً</w:t>
      </w:r>
      <w:r w:rsidRPr="00677265">
        <w:rPr>
          <w:rtl/>
        </w:rPr>
        <w:t xml:space="preserve"> خاصا</w:t>
      </w:r>
      <w:r>
        <w:rPr>
          <w:rFonts w:hint="cs"/>
          <w:rtl/>
        </w:rPr>
        <w:t>ً</w:t>
      </w:r>
      <w:r w:rsidRPr="00677265">
        <w:rPr>
          <w:rtl/>
        </w:rPr>
        <w:t xml:space="preserve"> على </w:t>
      </w:r>
      <w:r>
        <w:rPr>
          <w:rFonts w:hint="cs"/>
          <w:rtl/>
        </w:rPr>
        <w:t>مسائل الملكية الفكرية وال</w:t>
      </w:r>
      <w:r w:rsidRPr="00677265">
        <w:rPr>
          <w:rtl/>
        </w:rPr>
        <w:t xml:space="preserve">ترخيص. </w:t>
      </w:r>
      <w:r>
        <w:rPr>
          <w:rFonts w:hint="cs"/>
          <w:rtl/>
        </w:rPr>
        <w:t>و</w:t>
      </w:r>
      <w:r w:rsidRPr="00677265">
        <w:rPr>
          <w:rtl/>
        </w:rPr>
        <w:t xml:space="preserve">في مجال تغير المناخ، </w:t>
      </w:r>
      <w:r>
        <w:rPr>
          <w:rFonts w:hint="cs"/>
          <w:rtl/>
        </w:rPr>
        <w:t xml:space="preserve">مدت </w:t>
      </w:r>
      <w:r w:rsidRPr="00677265">
        <w:rPr>
          <w:rtl/>
        </w:rPr>
        <w:t xml:space="preserve">الويبو </w:t>
      </w:r>
      <w:r>
        <w:rPr>
          <w:rFonts w:hint="cs"/>
          <w:rtl/>
        </w:rPr>
        <w:t xml:space="preserve">يد العون </w:t>
      </w:r>
      <w:r w:rsidRPr="00677265">
        <w:rPr>
          <w:rtl/>
        </w:rPr>
        <w:t>إلى أصحاب المص</w:t>
      </w:r>
      <w:r>
        <w:rPr>
          <w:rFonts w:hint="cs"/>
          <w:rtl/>
        </w:rPr>
        <w:t>ا</w:t>
      </w:r>
      <w:r w:rsidRPr="00677265">
        <w:rPr>
          <w:rtl/>
        </w:rPr>
        <w:t xml:space="preserve">لح من خلال أحداث جانبية </w:t>
      </w:r>
      <w:r>
        <w:rPr>
          <w:rFonts w:hint="cs"/>
          <w:rtl/>
        </w:rPr>
        <w:t xml:space="preserve">نُظمت بشكل </w:t>
      </w:r>
      <w:r w:rsidRPr="00677265">
        <w:rPr>
          <w:rtl/>
        </w:rPr>
        <w:t xml:space="preserve">تعاوني في اجتماعات اتفاقية الأمم المتحدة الإطارية </w:t>
      </w:r>
      <w:r>
        <w:rPr>
          <w:rFonts w:hint="cs"/>
          <w:rtl/>
        </w:rPr>
        <w:t>بشأن تغير المناخ بال</w:t>
      </w:r>
      <w:r w:rsidRPr="00677265">
        <w:rPr>
          <w:rtl/>
        </w:rPr>
        <w:t>شراكة مع اللجنة التنفيذية</w:t>
      </w:r>
      <w:r>
        <w:rPr>
          <w:rFonts w:hint="cs"/>
          <w:rtl/>
        </w:rPr>
        <w:t xml:space="preserve"> المعنية بالتكنولوجيا و</w:t>
      </w:r>
      <w:r w:rsidRPr="00677265">
        <w:rPr>
          <w:rtl/>
        </w:rPr>
        <w:t>مركز</w:t>
      </w:r>
      <w:r>
        <w:rPr>
          <w:rFonts w:hint="cs"/>
          <w:rtl/>
        </w:rPr>
        <w:t xml:space="preserve"> وشبكة</w:t>
      </w:r>
      <w:r w:rsidRPr="00677265">
        <w:rPr>
          <w:rtl/>
        </w:rPr>
        <w:t xml:space="preserve"> </w:t>
      </w:r>
      <w:r>
        <w:rPr>
          <w:rFonts w:hint="cs"/>
          <w:rtl/>
        </w:rPr>
        <w:t xml:space="preserve">تكنولوجيا </w:t>
      </w:r>
      <w:r w:rsidRPr="00677265">
        <w:rPr>
          <w:rtl/>
        </w:rPr>
        <w:t>المناخ (</w:t>
      </w:r>
      <w:r w:rsidRPr="00677265">
        <w:t>CTCN</w:t>
      </w:r>
      <w:r w:rsidRPr="00677265">
        <w:rPr>
          <w:rtl/>
        </w:rPr>
        <w:t xml:space="preserve">). </w:t>
      </w:r>
      <w:r>
        <w:rPr>
          <w:rFonts w:hint="cs"/>
          <w:rtl/>
        </w:rPr>
        <w:t>و</w:t>
      </w:r>
      <w:r>
        <w:rPr>
          <w:rtl/>
        </w:rPr>
        <w:t>ف</w:t>
      </w:r>
      <w:r>
        <w:rPr>
          <w:rFonts w:hint="cs"/>
          <w:rtl/>
        </w:rPr>
        <w:t>ي</w:t>
      </w:r>
      <w:r w:rsidRPr="00677265">
        <w:rPr>
          <w:rtl/>
        </w:rPr>
        <w:t xml:space="preserve"> مجال الأمن الغذائي، </w:t>
      </w:r>
      <w:r>
        <w:rPr>
          <w:rFonts w:hint="cs"/>
          <w:rtl/>
        </w:rPr>
        <w:t>شرعت</w:t>
      </w:r>
      <w:r w:rsidRPr="00677265">
        <w:rPr>
          <w:rtl/>
        </w:rPr>
        <w:t xml:space="preserve"> الويبو </w:t>
      </w:r>
      <w:r>
        <w:rPr>
          <w:rFonts w:hint="cs"/>
          <w:rtl/>
        </w:rPr>
        <w:t xml:space="preserve">في </w:t>
      </w:r>
      <w:r w:rsidRPr="00677265">
        <w:rPr>
          <w:rtl/>
        </w:rPr>
        <w:t>استكشاف خيارات لبرنامج عمل من خلال مشاورات مع أصحاب المص</w:t>
      </w:r>
      <w:r>
        <w:rPr>
          <w:rFonts w:hint="cs"/>
          <w:rtl/>
        </w:rPr>
        <w:t>ا</w:t>
      </w:r>
      <w:r w:rsidRPr="00677265">
        <w:rPr>
          <w:rtl/>
        </w:rPr>
        <w:t xml:space="preserve">لح في اجتماعات خبراء في جنيف وتنزانيا. </w:t>
      </w:r>
      <w:r>
        <w:rPr>
          <w:rFonts w:hint="cs"/>
          <w:rtl/>
        </w:rPr>
        <w:t xml:space="preserve">ولكن كانت </w:t>
      </w:r>
      <w:r w:rsidRPr="00677265">
        <w:rPr>
          <w:rtl/>
        </w:rPr>
        <w:t xml:space="preserve">الأولوية </w:t>
      </w:r>
      <w:r>
        <w:rPr>
          <w:rFonts w:hint="cs"/>
          <w:rtl/>
        </w:rPr>
        <w:t>ل</w:t>
      </w:r>
      <w:r w:rsidRPr="00677265">
        <w:rPr>
          <w:rtl/>
        </w:rPr>
        <w:t>إنشاء منصتي أصحاب المصالح المتعدد</w:t>
      </w:r>
      <w:r>
        <w:rPr>
          <w:rFonts w:hint="cs"/>
          <w:rtl/>
        </w:rPr>
        <w:t xml:space="preserve">ين، وهما </w:t>
      </w:r>
      <w:r w:rsidRPr="00B86ADE">
        <w:rPr>
          <w:rtl/>
          <w:lang w:bidi="ar-EG"/>
        </w:rPr>
        <w:t>قاعدة بيانات الويبو للبحث وقاعدة بيانات "</w:t>
      </w:r>
      <w:proofErr w:type="spellStart"/>
      <w:r w:rsidRPr="00B86ADE">
        <w:rPr>
          <w:rtl/>
          <w:lang w:bidi="ar-EG"/>
        </w:rPr>
        <w:t>ويبو</w:t>
      </w:r>
      <w:proofErr w:type="spellEnd"/>
      <w:r w:rsidRPr="00B86ADE">
        <w:rPr>
          <w:rtl/>
          <w:lang w:bidi="ar-EG"/>
        </w:rPr>
        <w:t xml:space="preserve"> غرين"</w:t>
      </w:r>
      <w:r w:rsidRPr="00677265">
        <w:rPr>
          <w:rtl/>
        </w:rPr>
        <w:t>.</w:t>
      </w:r>
    </w:p>
    <w:p w:rsidR="0050319C" w:rsidRDefault="0050319C" w:rsidP="003A7ECC">
      <w:pPr>
        <w:pStyle w:val="NormalParaAR"/>
        <w:numPr>
          <w:ilvl w:val="0"/>
          <w:numId w:val="14"/>
        </w:numPr>
        <w:ind w:left="0" w:firstLine="0"/>
        <w:rPr>
          <w:lang w:bidi="ar-EG"/>
        </w:rPr>
      </w:pPr>
      <w:r>
        <w:rPr>
          <w:rFonts w:hint="cs"/>
          <w:rtl/>
        </w:rPr>
        <w:t>و</w:t>
      </w:r>
      <w:r w:rsidRPr="00861AED">
        <w:rPr>
          <w:rtl/>
          <w:lang w:bidi="ar-EG"/>
        </w:rPr>
        <w:t>انعكس</w:t>
      </w:r>
      <w:r>
        <w:rPr>
          <w:rFonts w:hint="cs"/>
          <w:rtl/>
        </w:rPr>
        <w:t xml:space="preserve"> الاهتمام </w:t>
      </w:r>
      <w:r>
        <w:rPr>
          <w:rFonts w:hint="cs"/>
          <w:rtl/>
          <w:lang w:bidi="ar-EG"/>
        </w:rPr>
        <w:t>ب</w:t>
      </w:r>
      <w:r w:rsidRPr="00861AED">
        <w:rPr>
          <w:rtl/>
          <w:lang w:bidi="ar-EG"/>
        </w:rPr>
        <w:t>إنشاء برنامج الويبو</w:t>
      </w:r>
      <w:r>
        <w:rPr>
          <w:rFonts w:hint="cs"/>
          <w:rtl/>
          <w:lang w:bidi="ar-EG"/>
        </w:rPr>
        <w:t xml:space="preserve"> ل</w:t>
      </w:r>
      <w:r w:rsidRPr="00861AED">
        <w:rPr>
          <w:rtl/>
          <w:lang w:bidi="ar-EG"/>
        </w:rPr>
        <w:t xml:space="preserve">لتحديات العالمية </w:t>
      </w:r>
      <w:r>
        <w:rPr>
          <w:rtl/>
          <w:lang w:bidi="ar-EG"/>
        </w:rPr>
        <w:t>–</w:t>
      </w:r>
      <w:r>
        <w:rPr>
          <w:rFonts w:hint="cs"/>
          <w:rtl/>
          <w:lang w:bidi="ar-EG"/>
        </w:rPr>
        <w:t xml:space="preserve"> فضلاً عن إنشاء قاعدة بيانات الويبو للبحث وقاعدة بيانات "</w:t>
      </w:r>
      <w:proofErr w:type="spellStart"/>
      <w:r>
        <w:rPr>
          <w:rFonts w:hint="cs"/>
          <w:rtl/>
          <w:lang w:bidi="ar-EG"/>
        </w:rPr>
        <w:t>ويبو</w:t>
      </w:r>
      <w:proofErr w:type="spellEnd"/>
      <w:r>
        <w:rPr>
          <w:rFonts w:hint="cs"/>
          <w:rtl/>
          <w:lang w:bidi="ar-EG"/>
        </w:rPr>
        <w:t xml:space="preserve"> غرين" </w:t>
      </w:r>
      <w:r>
        <w:rPr>
          <w:rtl/>
          <w:lang w:bidi="ar-EG"/>
        </w:rPr>
        <w:t>–</w:t>
      </w:r>
      <w:r>
        <w:rPr>
          <w:rFonts w:hint="cs"/>
          <w:rtl/>
          <w:lang w:bidi="ar-EG"/>
        </w:rPr>
        <w:t xml:space="preserve"> انعكاساً واضحاً </w:t>
      </w:r>
      <w:r w:rsidRPr="00861AED">
        <w:rPr>
          <w:rtl/>
          <w:lang w:bidi="ar-EG"/>
        </w:rPr>
        <w:t xml:space="preserve">في </w:t>
      </w:r>
      <w:r>
        <w:rPr>
          <w:rFonts w:hint="cs"/>
          <w:rtl/>
          <w:lang w:bidi="ar-EG"/>
        </w:rPr>
        <w:t>ال</w:t>
      </w:r>
      <w:r w:rsidRPr="00861AED">
        <w:rPr>
          <w:rtl/>
          <w:lang w:bidi="ar-EG"/>
        </w:rPr>
        <w:t>ارتفاع</w:t>
      </w:r>
      <w:r>
        <w:rPr>
          <w:rFonts w:hint="cs"/>
          <w:rtl/>
          <w:lang w:bidi="ar-EG"/>
        </w:rPr>
        <w:t xml:space="preserve"> المفاجئ في حركة البيانات</w:t>
      </w:r>
      <w:r w:rsidRPr="00861AED">
        <w:rPr>
          <w:rtl/>
          <w:lang w:bidi="ar-EG"/>
        </w:rPr>
        <w:t xml:space="preserve"> على </w:t>
      </w:r>
      <w:r w:rsidR="006C7FBB">
        <w:rPr>
          <w:rtl/>
          <w:lang w:bidi="ar-EG"/>
        </w:rPr>
        <w:t>الإنترنت</w:t>
      </w:r>
      <w:r w:rsidRPr="00861AED">
        <w:rPr>
          <w:rtl/>
          <w:lang w:bidi="ar-EG"/>
        </w:rPr>
        <w:t xml:space="preserve"> التي تستهدف المواقع الم</w:t>
      </w:r>
      <w:r>
        <w:rPr>
          <w:rFonts w:hint="cs"/>
          <w:rtl/>
          <w:lang w:bidi="ar-EG"/>
        </w:rPr>
        <w:t>ُ</w:t>
      </w:r>
      <w:r w:rsidRPr="00861AED">
        <w:rPr>
          <w:rtl/>
          <w:lang w:bidi="ar-EG"/>
        </w:rPr>
        <w:t>خص</w:t>
      </w:r>
      <w:r>
        <w:rPr>
          <w:rFonts w:hint="cs"/>
          <w:rtl/>
          <w:lang w:bidi="ar-EG"/>
        </w:rPr>
        <w:t>َّ</w:t>
      </w:r>
      <w:r w:rsidRPr="00861AED">
        <w:rPr>
          <w:rtl/>
          <w:lang w:bidi="ar-EG"/>
        </w:rPr>
        <w:t>صة (</w:t>
      </w:r>
      <w:r>
        <w:rPr>
          <w:rFonts w:hint="cs"/>
          <w:rtl/>
          <w:lang w:bidi="ar-EG"/>
        </w:rPr>
        <w:t>التي أُطلقت</w:t>
      </w:r>
      <w:r w:rsidRPr="00861AED">
        <w:rPr>
          <w:rtl/>
          <w:lang w:bidi="ar-EG"/>
        </w:rPr>
        <w:t xml:space="preserve"> في عام 2012) المتعلقة بالصحة العالمية وتغير المناخ و</w:t>
      </w:r>
      <w:r>
        <w:rPr>
          <w:rFonts w:hint="cs"/>
          <w:rtl/>
          <w:lang w:bidi="ar-EG"/>
        </w:rPr>
        <w:t xml:space="preserve">شعبة التحديات </w:t>
      </w:r>
      <w:r w:rsidRPr="00861AED">
        <w:rPr>
          <w:rtl/>
          <w:lang w:bidi="ar-EG"/>
        </w:rPr>
        <w:t>العالمية من جهة، و</w:t>
      </w:r>
      <w:r>
        <w:rPr>
          <w:rFonts w:hint="cs"/>
          <w:rtl/>
          <w:lang w:bidi="ar-EG"/>
        </w:rPr>
        <w:t xml:space="preserve">الموقعين الإلكترونيين لقاعدة بيانات الويبو للبحث وقاعدة بيانات </w:t>
      </w:r>
      <w:proofErr w:type="spellStart"/>
      <w:r>
        <w:rPr>
          <w:rFonts w:hint="cs"/>
          <w:rtl/>
          <w:lang w:bidi="ar-EG"/>
        </w:rPr>
        <w:t>ويبو</w:t>
      </w:r>
      <w:proofErr w:type="spellEnd"/>
      <w:r>
        <w:rPr>
          <w:rFonts w:hint="cs"/>
          <w:rtl/>
          <w:lang w:bidi="ar-EG"/>
        </w:rPr>
        <w:t xml:space="preserve"> غرين </w:t>
      </w:r>
      <w:r w:rsidRPr="00861AED">
        <w:rPr>
          <w:rtl/>
          <w:lang w:bidi="ar-EG"/>
        </w:rPr>
        <w:t xml:space="preserve">من </w:t>
      </w:r>
      <w:r>
        <w:rPr>
          <w:rFonts w:hint="cs"/>
          <w:rtl/>
          <w:lang w:bidi="ar-EG"/>
        </w:rPr>
        <w:t>ال</w:t>
      </w:r>
      <w:r w:rsidRPr="00861AED">
        <w:rPr>
          <w:rtl/>
          <w:lang w:bidi="ar-EG"/>
        </w:rPr>
        <w:t>جهة</w:t>
      </w:r>
      <w:r>
        <w:rPr>
          <w:rFonts w:hint="cs"/>
          <w:rtl/>
          <w:lang w:bidi="ar-EG"/>
        </w:rPr>
        <w:t xml:space="preserve"> أخرى</w:t>
      </w:r>
      <w:r w:rsidRPr="00861AED">
        <w:rPr>
          <w:rtl/>
          <w:lang w:bidi="ar-EG"/>
        </w:rPr>
        <w:t xml:space="preserve">. </w:t>
      </w:r>
      <w:r>
        <w:rPr>
          <w:rFonts w:hint="cs"/>
          <w:rtl/>
          <w:lang w:bidi="ar-EG"/>
        </w:rPr>
        <w:t>ورغم أن بيانات بداية ا</w:t>
      </w:r>
      <w:r w:rsidRPr="00861AED">
        <w:rPr>
          <w:rtl/>
          <w:lang w:bidi="ar-EG"/>
        </w:rPr>
        <w:t>لفترة المشمولة بالتقرير</w:t>
      </w:r>
      <w:r>
        <w:rPr>
          <w:rFonts w:hint="cs"/>
          <w:rtl/>
          <w:lang w:bidi="ar-EG"/>
        </w:rPr>
        <w:t xml:space="preserve"> غير متوفرة</w:t>
      </w:r>
      <w:r w:rsidRPr="00861AED">
        <w:rPr>
          <w:rtl/>
          <w:lang w:bidi="ar-EG"/>
        </w:rPr>
        <w:t xml:space="preserve">، </w:t>
      </w:r>
      <w:r>
        <w:rPr>
          <w:rFonts w:hint="cs"/>
          <w:rtl/>
          <w:lang w:bidi="ar-EG"/>
        </w:rPr>
        <w:t xml:space="preserve">فإن المواقع </w:t>
      </w:r>
      <w:r w:rsidRPr="00861AED">
        <w:rPr>
          <w:rtl/>
          <w:lang w:bidi="ar-EG"/>
        </w:rPr>
        <w:t>سجلت 476</w:t>
      </w:r>
      <w:r>
        <w:rPr>
          <w:rFonts w:hint="cs"/>
          <w:rtl/>
          <w:lang w:bidi="ar-EG"/>
        </w:rPr>
        <w:t> 6</w:t>
      </w:r>
      <w:r w:rsidRPr="00861AED">
        <w:rPr>
          <w:rtl/>
          <w:lang w:bidi="ar-EG"/>
        </w:rPr>
        <w:t xml:space="preserve"> </w:t>
      </w:r>
      <w:r>
        <w:rPr>
          <w:rFonts w:hint="cs"/>
          <w:rtl/>
          <w:lang w:bidi="ar-EG"/>
        </w:rPr>
        <w:t xml:space="preserve">زيارة لصفحات </w:t>
      </w:r>
      <w:r w:rsidRPr="00861AED">
        <w:rPr>
          <w:rtl/>
          <w:lang w:bidi="ar-EG"/>
        </w:rPr>
        <w:t xml:space="preserve">التحديات العالمية، </w:t>
      </w:r>
      <w:r>
        <w:rPr>
          <w:rFonts w:hint="cs"/>
          <w:rtl/>
          <w:lang w:bidi="ar-EG"/>
        </w:rPr>
        <w:t>و</w:t>
      </w:r>
      <w:r w:rsidRPr="00861AED">
        <w:rPr>
          <w:rtl/>
          <w:lang w:bidi="ar-EG"/>
        </w:rPr>
        <w:t>712</w:t>
      </w:r>
      <w:r>
        <w:rPr>
          <w:rFonts w:hint="cs"/>
          <w:rtl/>
          <w:lang w:bidi="ar-EG"/>
        </w:rPr>
        <w:t> </w:t>
      </w:r>
      <w:r w:rsidRPr="00861AED">
        <w:rPr>
          <w:rtl/>
          <w:lang w:bidi="ar-EG"/>
        </w:rPr>
        <w:t xml:space="preserve">60 </w:t>
      </w:r>
      <w:r>
        <w:rPr>
          <w:rFonts w:hint="cs"/>
          <w:rtl/>
          <w:lang w:bidi="ar-EG"/>
        </w:rPr>
        <w:t>زيارة ل</w:t>
      </w:r>
      <w:r w:rsidRPr="00861AED">
        <w:rPr>
          <w:rtl/>
          <w:lang w:bidi="ar-EG"/>
        </w:rPr>
        <w:t xml:space="preserve">صفحات </w:t>
      </w:r>
      <w:r>
        <w:rPr>
          <w:rFonts w:hint="cs"/>
          <w:rtl/>
          <w:lang w:bidi="ar-EG"/>
        </w:rPr>
        <w:t>قاعدة بيانات الويبو للبحث، و</w:t>
      </w:r>
      <w:r w:rsidRPr="00861AED">
        <w:rPr>
          <w:rtl/>
          <w:lang w:bidi="ar-EG"/>
        </w:rPr>
        <w:t>648</w:t>
      </w:r>
      <w:r>
        <w:rPr>
          <w:rFonts w:hint="cs"/>
          <w:rtl/>
          <w:lang w:bidi="ar-EG"/>
        </w:rPr>
        <w:t> </w:t>
      </w:r>
      <w:r w:rsidRPr="00861AED">
        <w:rPr>
          <w:rtl/>
          <w:lang w:bidi="ar-EG"/>
        </w:rPr>
        <w:t xml:space="preserve">73 </w:t>
      </w:r>
      <w:r>
        <w:rPr>
          <w:rFonts w:hint="cs"/>
          <w:rtl/>
          <w:lang w:bidi="ar-EG"/>
        </w:rPr>
        <w:t xml:space="preserve">زيارة لصفحات قاعدة بيانات </w:t>
      </w:r>
      <w:proofErr w:type="spellStart"/>
      <w:r>
        <w:rPr>
          <w:rFonts w:hint="cs"/>
          <w:rtl/>
          <w:lang w:bidi="ar-EG"/>
        </w:rPr>
        <w:t>ويبو</w:t>
      </w:r>
      <w:proofErr w:type="spellEnd"/>
      <w:r>
        <w:rPr>
          <w:rFonts w:hint="cs"/>
          <w:rtl/>
          <w:lang w:bidi="ar-EG"/>
        </w:rPr>
        <w:t xml:space="preserve"> غرين </w:t>
      </w:r>
      <w:r w:rsidRPr="00861AED">
        <w:rPr>
          <w:rtl/>
          <w:lang w:bidi="ar-EG"/>
        </w:rPr>
        <w:t>في ال</w:t>
      </w:r>
      <w:r>
        <w:rPr>
          <w:rFonts w:hint="cs"/>
          <w:rtl/>
          <w:lang w:bidi="ar-EG"/>
        </w:rPr>
        <w:t xml:space="preserve">ثنائية </w:t>
      </w:r>
      <w:r w:rsidRPr="00861AED">
        <w:rPr>
          <w:rtl/>
          <w:lang w:bidi="ar-EG"/>
        </w:rPr>
        <w:t xml:space="preserve">2012/13. </w:t>
      </w:r>
      <w:r>
        <w:rPr>
          <w:rFonts w:hint="cs"/>
          <w:rtl/>
          <w:lang w:bidi="ar-EG"/>
        </w:rPr>
        <w:t xml:space="preserve">أما </w:t>
      </w:r>
      <w:r w:rsidRPr="00861AED">
        <w:rPr>
          <w:rtl/>
          <w:lang w:bidi="ar-EG"/>
        </w:rPr>
        <w:t xml:space="preserve">خلال </w:t>
      </w:r>
      <w:r>
        <w:rPr>
          <w:rFonts w:hint="cs"/>
          <w:rtl/>
          <w:lang w:bidi="ar-EG"/>
        </w:rPr>
        <w:t>الثنائية</w:t>
      </w:r>
      <w:r w:rsidRPr="00861AED">
        <w:rPr>
          <w:rtl/>
          <w:lang w:bidi="ar-EG"/>
        </w:rPr>
        <w:t xml:space="preserve"> 2014/15، </w:t>
      </w:r>
      <w:r>
        <w:rPr>
          <w:rFonts w:hint="cs"/>
          <w:rtl/>
          <w:lang w:bidi="ar-EG"/>
        </w:rPr>
        <w:t xml:space="preserve">فقد </w:t>
      </w:r>
      <w:r w:rsidRPr="00861AED">
        <w:rPr>
          <w:rtl/>
          <w:lang w:bidi="ar-EG"/>
        </w:rPr>
        <w:t>سجل</w:t>
      </w:r>
      <w:r>
        <w:rPr>
          <w:rFonts w:hint="cs"/>
          <w:rtl/>
          <w:lang w:bidi="ar-EG"/>
        </w:rPr>
        <w:t>ت</w:t>
      </w:r>
      <w:r w:rsidRPr="00861AED">
        <w:rPr>
          <w:rtl/>
          <w:lang w:bidi="ar-EG"/>
        </w:rPr>
        <w:t xml:space="preserve"> المو</w:t>
      </w:r>
      <w:r>
        <w:rPr>
          <w:rFonts w:hint="cs"/>
          <w:rtl/>
          <w:lang w:bidi="ar-EG"/>
        </w:rPr>
        <w:t>ا</w:t>
      </w:r>
      <w:r w:rsidRPr="00861AED">
        <w:rPr>
          <w:rtl/>
          <w:lang w:bidi="ar-EG"/>
        </w:rPr>
        <w:t>قع</w:t>
      </w:r>
      <w:r>
        <w:rPr>
          <w:rFonts w:hint="cs"/>
          <w:rtl/>
          <w:lang w:bidi="ar-EG"/>
        </w:rPr>
        <w:t xml:space="preserve"> </w:t>
      </w:r>
      <w:r w:rsidRPr="00861AED">
        <w:rPr>
          <w:rtl/>
          <w:lang w:bidi="ar-EG"/>
        </w:rPr>
        <w:t>445</w:t>
      </w:r>
      <w:r>
        <w:rPr>
          <w:rFonts w:hint="cs"/>
          <w:rtl/>
          <w:lang w:bidi="ar-EG"/>
        </w:rPr>
        <w:t> </w:t>
      </w:r>
      <w:r w:rsidRPr="00861AED">
        <w:rPr>
          <w:rtl/>
          <w:lang w:bidi="ar-EG"/>
        </w:rPr>
        <w:t xml:space="preserve">39 </w:t>
      </w:r>
      <w:r>
        <w:rPr>
          <w:rFonts w:hint="cs"/>
          <w:rtl/>
          <w:lang w:bidi="ar-EG"/>
        </w:rPr>
        <w:t xml:space="preserve">زيارة لصفحات </w:t>
      </w:r>
      <w:r w:rsidRPr="00861AED">
        <w:rPr>
          <w:rtl/>
          <w:lang w:bidi="ar-EG"/>
        </w:rPr>
        <w:t>التحديات العالمية</w:t>
      </w:r>
      <w:r>
        <w:rPr>
          <w:rFonts w:hint="cs"/>
          <w:rtl/>
          <w:lang w:bidi="ar-EG"/>
        </w:rPr>
        <w:t>،</w:t>
      </w:r>
      <w:r w:rsidRPr="00861AED">
        <w:rPr>
          <w:rtl/>
          <w:lang w:bidi="ar-EG"/>
        </w:rPr>
        <w:t xml:space="preserve"> والصحة العالمية والملكية الفكرية</w:t>
      </w:r>
      <w:r>
        <w:rPr>
          <w:rFonts w:hint="cs"/>
          <w:rtl/>
          <w:lang w:bidi="ar-EG"/>
        </w:rPr>
        <w:t>،</w:t>
      </w:r>
      <w:r w:rsidRPr="00861AED">
        <w:rPr>
          <w:rtl/>
          <w:lang w:bidi="ar-EG"/>
        </w:rPr>
        <w:t xml:space="preserve"> وتغير المناخ والملكية الفكرية</w:t>
      </w:r>
      <w:r>
        <w:rPr>
          <w:rFonts w:hint="cs"/>
          <w:rtl/>
          <w:lang w:bidi="ar-EG"/>
        </w:rPr>
        <w:t>، و</w:t>
      </w:r>
      <w:r w:rsidRPr="00861AED">
        <w:rPr>
          <w:rtl/>
          <w:lang w:bidi="ar-EG"/>
        </w:rPr>
        <w:t>118</w:t>
      </w:r>
      <w:r>
        <w:rPr>
          <w:rFonts w:hint="cs"/>
          <w:rtl/>
          <w:lang w:bidi="ar-EG"/>
        </w:rPr>
        <w:t> </w:t>
      </w:r>
      <w:r w:rsidRPr="00861AED">
        <w:rPr>
          <w:rtl/>
          <w:lang w:bidi="ar-EG"/>
        </w:rPr>
        <w:t xml:space="preserve">62 </w:t>
      </w:r>
      <w:r>
        <w:rPr>
          <w:rFonts w:hint="cs"/>
          <w:rtl/>
          <w:lang w:bidi="ar-EG"/>
        </w:rPr>
        <w:t>زيارة لصفحات قاعدة بيانات الويبو للبحث، و</w:t>
      </w:r>
      <w:r w:rsidRPr="00861AED">
        <w:rPr>
          <w:rtl/>
          <w:lang w:bidi="ar-EG"/>
        </w:rPr>
        <w:t>716</w:t>
      </w:r>
      <w:r>
        <w:rPr>
          <w:rFonts w:hint="cs"/>
          <w:rtl/>
          <w:lang w:bidi="ar-EG"/>
        </w:rPr>
        <w:t> </w:t>
      </w:r>
      <w:r w:rsidRPr="00861AED">
        <w:rPr>
          <w:rtl/>
          <w:lang w:bidi="ar-EG"/>
        </w:rPr>
        <w:t xml:space="preserve">207 </w:t>
      </w:r>
      <w:r>
        <w:rPr>
          <w:rFonts w:hint="cs"/>
          <w:rtl/>
          <w:lang w:bidi="ar-EG"/>
        </w:rPr>
        <w:t xml:space="preserve">زيارةً لصفحات قاعدة بيانات </w:t>
      </w:r>
      <w:proofErr w:type="spellStart"/>
      <w:r>
        <w:rPr>
          <w:rFonts w:hint="cs"/>
          <w:rtl/>
          <w:lang w:bidi="ar-EG"/>
        </w:rPr>
        <w:t>ويبو</w:t>
      </w:r>
      <w:proofErr w:type="spellEnd"/>
      <w:r>
        <w:rPr>
          <w:rFonts w:hint="cs"/>
          <w:rtl/>
          <w:lang w:bidi="ar-EG"/>
        </w:rPr>
        <w:t xml:space="preserve"> غرين</w:t>
      </w:r>
      <w:r w:rsidRPr="00861AED">
        <w:rPr>
          <w:rtl/>
          <w:lang w:bidi="ar-EG"/>
        </w:rPr>
        <w:t xml:space="preserve">. </w:t>
      </w:r>
      <w:proofErr w:type="gramStart"/>
      <w:r>
        <w:rPr>
          <w:rFonts w:hint="cs"/>
          <w:rtl/>
          <w:lang w:bidi="ar-EG"/>
        </w:rPr>
        <w:t>وزاد</w:t>
      </w:r>
      <w:proofErr w:type="gramEnd"/>
      <w:r>
        <w:rPr>
          <w:rFonts w:hint="cs"/>
          <w:rtl/>
          <w:lang w:bidi="ar-EG"/>
        </w:rPr>
        <w:t xml:space="preserve"> </w:t>
      </w:r>
      <w:r w:rsidRPr="00861AED">
        <w:rPr>
          <w:rtl/>
          <w:lang w:bidi="ar-EG"/>
        </w:rPr>
        <w:t>عدد</w:t>
      </w:r>
      <w:r>
        <w:rPr>
          <w:rFonts w:hint="cs"/>
          <w:rtl/>
          <w:lang w:bidi="ar-EG"/>
        </w:rPr>
        <w:t xml:space="preserve"> مرات تنزيل ملفات </w:t>
      </w:r>
      <w:r>
        <w:rPr>
          <w:lang w:bidi="ar-EG"/>
        </w:rPr>
        <w:t>pdf</w:t>
      </w:r>
      <w:r>
        <w:rPr>
          <w:rFonts w:hint="cs"/>
          <w:rtl/>
          <w:lang w:bidi="ar-EG"/>
        </w:rPr>
        <w:t xml:space="preserve"> من </w:t>
      </w:r>
      <w:r w:rsidRPr="00861AED">
        <w:rPr>
          <w:rtl/>
          <w:lang w:bidi="ar-EG"/>
        </w:rPr>
        <w:t>773</w:t>
      </w:r>
      <w:r>
        <w:rPr>
          <w:rFonts w:hint="cs"/>
          <w:rtl/>
          <w:lang w:bidi="ar-EG"/>
        </w:rPr>
        <w:t> </w:t>
      </w:r>
      <w:r w:rsidRPr="00861AED">
        <w:rPr>
          <w:rtl/>
          <w:lang w:bidi="ar-EG"/>
        </w:rPr>
        <w:t xml:space="preserve">3 </w:t>
      </w:r>
      <w:r>
        <w:rPr>
          <w:rFonts w:hint="cs"/>
          <w:rtl/>
          <w:lang w:bidi="ar-EG"/>
        </w:rPr>
        <w:t xml:space="preserve">مرة </w:t>
      </w:r>
      <w:r w:rsidRPr="00861AED">
        <w:rPr>
          <w:rtl/>
          <w:lang w:bidi="ar-EG"/>
        </w:rPr>
        <w:t xml:space="preserve">خلال </w:t>
      </w:r>
      <w:r>
        <w:rPr>
          <w:rFonts w:hint="cs"/>
          <w:rtl/>
          <w:lang w:bidi="ar-EG"/>
        </w:rPr>
        <w:t>الثنائية</w:t>
      </w:r>
      <w:r w:rsidRPr="00861AED">
        <w:rPr>
          <w:rtl/>
          <w:lang w:bidi="ar-EG"/>
        </w:rPr>
        <w:t xml:space="preserve"> 2012/13 إلى</w:t>
      </w:r>
      <w:r>
        <w:rPr>
          <w:rFonts w:hint="cs"/>
          <w:rtl/>
          <w:lang w:bidi="ar-EG"/>
        </w:rPr>
        <w:t xml:space="preserve"> </w:t>
      </w:r>
      <w:r w:rsidRPr="00861AED">
        <w:rPr>
          <w:rtl/>
          <w:lang w:bidi="ar-EG"/>
        </w:rPr>
        <w:t>253</w:t>
      </w:r>
      <w:r>
        <w:rPr>
          <w:rFonts w:hint="cs"/>
          <w:rtl/>
          <w:lang w:bidi="ar-EG"/>
        </w:rPr>
        <w:t> </w:t>
      </w:r>
      <w:r w:rsidRPr="00861AED">
        <w:rPr>
          <w:rtl/>
          <w:lang w:bidi="ar-EG"/>
        </w:rPr>
        <w:t xml:space="preserve">45 </w:t>
      </w:r>
      <w:r>
        <w:rPr>
          <w:rFonts w:hint="cs"/>
          <w:rtl/>
          <w:lang w:bidi="ar-EG"/>
        </w:rPr>
        <w:t xml:space="preserve">مرة </w:t>
      </w:r>
      <w:r w:rsidRPr="00861AED">
        <w:rPr>
          <w:rtl/>
          <w:lang w:bidi="ar-EG"/>
        </w:rPr>
        <w:t xml:space="preserve">خلال </w:t>
      </w:r>
      <w:r>
        <w:rPr>
          <w:rFonts w:hint="cs"/>
          <w:rtl/>
          <w:lang w:bidi="ar-EG"/>
        </w:rPr>
        <w:t>الثنائية</w:t>
      </w:r>
      <w:r w:rsidRPr="00861AED">
        <w:rPr>
          <w:rtl/>
          <w:lang w:bidi="ar-EG"/>
        </w:rPr>
        <w:t xml:space="preserve"> 2014/15 (انظر</w:t>
      </w:r>
      <w:r w:rsidR="008A2052">
        <w:rPr>
          <w:rFonts w:hint="cs"/>
          <w:rtl/>
          <w:lang w:bidi="ar-EG"/>
        </w:rPr>
        <w:t> </w:t>
      </w:r>
      <w:r w:rsidR="00EB7C74">
        <w:rPr>
          <w:rtl/>
          <w:lang w:bidi="ar-EG"/>
        </w:rPr>
        <w:t>الشكل </w:t>
      </w:r>
      <w:r w:rsidRPr="00861AED">
        <w:rPr>
          <w:rtl/>
          <w:lang w:bidi="ar-EG"/>
        </w:rPr>
        <w:t xml:space="preserve">29). </w:t>
      </w:r>
      <w:r>
        <w:rPr>
          <w:rFonts w:hint="cs"/>
          <w:rtl/>
          <w:lang w:bidi="ar-EG"/>
        </w:rPr>
        <w:t xml:space="preserve">ويُعد ذلك بمثابة </w:t>
      </w:r>
      <w:r w:rsidRPr="00861AED">
        <w:rPr>
          <w:rtl/>
          <w:lang w:bidi="ar-EG"/>
        </w:rPr>
        <w:t xml:space="preserve">مؤشر على </w:t>
      </w:r>
      <w:r>
        <w:rPr>
          <w:rFonts w:hint="cs"/>
          <w:rtl/>
          <w:lang w:bidi="ar-EG"/>
        </w:rPr>
        <w:t xml:space="preserve">قدرة الويبو على </w:t>
      </w:r>
      <w:r w:rsidRPr="00861AED">
        <w:rPr>
          <w:rtl/>
          <w:lang w:bidi="ar-EG"/>
        </w:rPr>
        <w:t>ترسيخ مكانتها كشريك</w:t>
      </w:r>
      <w:r>
        <w:rPr>
          <w:rFonts w:hint="cs"/>
          <w:rtl/>
          <w:lang w:bidi="ar-EG"/>
        </w:rPr>
        <w:t xml:space="preserve"> رائد</w:t>
      </w:r>
      <w:r w:rsidRPr="00501092">
        <w:rPr>
          <w:rtl/>
          <w:lang w:bidi="ar-EG"/>
        </w:rPr>
        <w:t xml:space="preserve"> م</w:t>
      </w:r>
      <w:r>
        <w:rPr>
          <w:rFonts w:hint="cs"/>
          <w:rtl/>
          <w:lang w:bidi="ar-EG"/>
        </w:rPr>
        <w:t>ُ</w:t>
      </w:r>
      <w:r w:rsidRPr="00501092">
        <w:rPr>
          <w:rtl/>
          <w:lang w:bidi="ar-EG"/>
        </w:rPr>
        <w:t>قدِّم للموارد</w:t>
      </w:r>
      <w:r w:rsidRPr="00861AED">
        <w:rPr>
          <w:rtl/>
          <w:lang w:bidi="ar-EG"/>
        </w:rPr>
        <w:t xml:space="preserve"> في </w:t>
      </w:r>
      <w:r w:rsidRPr="00501092">
        <w:rPr>
          <w:rtl/>
          <w:lang w:bidi="ar-EG"/>
        </w:rPr>
        <w:t>القاسم المشترك بين الملكية الفكرية وقضايا السياسات العامة العالمي</w:t>
      </w:r>
      <w:r>
        <w:rPr>
          <w:rFonts w:hint="cs"/>
          <w:rtl/>
          <w:lang w:bidi="ar-EG"/>
        </w:rPr>
        <w:t>ة</w:t>
      </w:r>
      <w:r w:rsidRPr="00861AED">
        <w:rPr>
          <w:rtl/>
          <w:lang w:bidi="ar-EG"/>
        </w:rPr>
        <w:t>.</w:t>
      </w:r>
    </w:p>
    <w:p w:rsidR="008A2052" w:rsidRDefault="00EB7C74" w:rsidP="00953898">
      <w:pPr>
        <w:pStyle w:val="Figures"/>
        <w:rPr>
          <w:rtl/>
          <w:lang w:bidi="ar-EG"/>
        </w:rPr>
      </w:pPr>
      <w:bookmarkStart w:id="64" w:name="_Toc457567926"/>
      <w:r>
        <w:rPr>
          <w:rtl/>
          <w:lang w:bidi="ar-EG"/>
        </w:rPr>
        <w:lastRenderedPageBreak/>
        <w:t>الشكل </w:t>
      </w:r>
      <w:r w:rsidR="008A2052" w:rsidRPr="008A2052">
        <w:rPr>
          <w:rtl/>
          <w:lang w:bidi="ar-EG"/>
        </w:rPr>
        <w:t>29: النفاذ إلى المواقع الإلكترونية للتحديات العالمية بين عامي 2012 و2015</w:t>
      </w:r>
      <w:bookmarkEnd w:id="64"/>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96"/>
        <w:gridCol w:w="3775"/>
      </w:tblGrid>
      <w:tr w:rsidR="008A2052" w:rsidTr="00402028">
        <w:trPr>
          <w:trHeight w:val="3869"/>
        </w:trPr>
        <w:tc>
          <w:tcPr>
            <w:tcW w:w="4785" w:type="dxa"/>
            <w:shd w:val="clear" w:color="auto" w:fill="auto"/>
          </w:tcPr>
          <w:p w:rsidR="008A2052" w:rsidRDefault="008A2052" w:rsidP="008A2052">
            <w:pPr>
              <w:pStyle w:val="NormalParaAR"/>
              <w:spacing w:after="0" w:line="240" w:lineRule="auto"/>
              <w:jc w:val="center"/>
              <w:rPr>
                <w:rtl/>
                <w:lang w:bidi="ar-EG"/>
              </w:rPr>
            </w:pPr>
            <w:r>
              <w:rPr>
                <w:noProof/>
              </w:rPr>
              <w:drawing>
                <wp:inline distT="0" distB="0" distL="0" distR="0" wp14:anchorId="24EDB959" wp14:editId="4EEC3EF5">
                  <wp:extent cx="3540642" cy="2550688"/>
                  <wp:effectExtent l="0" t="0" r="3175" b="254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540642" cy="2550688"/>
                          </a:xfrm>
                          <a:prstGeom prst="rect">
                            <a:avLst/>
                          </a:prstGeom>
                          <a:noFill/>
                        </pic:spPr>
                      </pic:pic>
                    </a:graphicData>
                  </a:graphic>
                </wp:inline>
              </w:drawing>
            </w:r>
          </w:p>
        </w:tc>
        <w:tc>
          <w:tcPr>
            <w:tcW w:w="4786" w:type="dxa"/>
            <w:shd w:val="clear" w:color="auto" w:fill="auto"/>
          </w:tcPr>
          <w:p w:rsidR="008A2052" w:rsidRDefault="008A2052" w:rsidP="008A2052">
            <w:pPr>
              <w:pStyle w:val="NormalParaAR"/>
              <w:spacing w:after="0" w:line="240" w:lineRule="auto"/>
              <w:jc w:val="center"/>
              <w:rPr>
                <w:rtl/>
                <w:lang w:bidi="ar-EG"/>
              </w:rPr>
            </w:pPr>
            <w:r>
              <w:rPr>
                <w:noProof/>
              </w:rPr>
              <w:drawing>
                <wp:inline distT="0" distB="0" distL="0" distR="0" wp14:anchorId="58381C9C" wp14:editId="7BAE842E">
                  <wp:extent cx="1684194" cy="2648984"/>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84194" cy="2648984"/>
                          </a:xfrm>
                          <a:prstGeom prst="rect">
                            <a:avLst/>
                          </a:prstGeom>
                          <a:noFill/>
                        </pic:spPr>
                      </pic:pic>
                    </a:graphicData>
                  </a:graphic>
                </wp:inline>
              </w:drawing>
            </w:r>
          </w:p>
        </w:tc>
      </w:tr>
    </w:tbl>
    <w:p w:rsidR="0050319C" w:rsidRDefault="0050319C" w:rsidP="008A2052">
      <w:pPr>
        <w:pStyle w:val="Heading5"/>
        <w:spacing w:before="240"/>
        <w:rPr>
          <w:rtl/>
        </w:rPr>
      </w:pPr>
      <w:proofErr w:type="gramStart"/>
      <w:r w:rsidRPr="001D256C">
        <w:rPr>
          <w:rFonts w:hint="cs"/>
          <w:rtl/>
        </w:rPr>
        <w:t>مؤشر</w:t>
      </w:r>
      <w:proofErr w:type="gramEnd"/>
      <w:r w:rsidRPr="001D256C">
        <w:rPr>
          <w:rFonts w:hint="cs"/>
          <w:rtl/>
        </w:rPr>
        <w:t xml:space="preserve"> النتيجة </w:t>
      </w:r>
      <w:r w:rsidRPr="001D256C">
        <w:rPr>
          <w:rtl/>
        </w:rPr>
        <w:t>ه2.1.7: إسهامات الويبو متجلية بقدر أكبر في المناقشات الدولية حول قضايا السياسات العامة العالمية</w:t>
      </w:r>
    </w:p>
    <w:p w:rsidR="0050319C" w:rsidRDefault="0050319C" w:rsidP="003A7ECC">
      <w:pPr>
        <w:pStyle w:val="NormalParaAR"/>
        <w:numPr>
          <w:ilvl w:val="0"/>
          <w:numId w:val="14"/>
        </w:numPr>
        <w:ind w:left="0" w:firstLine="0"/>
        <w:rPr>
          <w:rtl/>
          <w:lang w:bidi="ar-EG"/>
        </w:rPr>
      </w:pPr>
      <w:r>
        <w:rPr>
          <w:rFonts w:hint="cs"/>
          <w:rtl/>
          <w:lang w:bidi="ar-EG"/>
        </w:rPr>
        <w:t xml:space="preserve">رسخت </w:t>
      </w:r>
      <w:r w:rsidRPr="001A79E8">
        <w:rPr>
          <w:rtl/>
          <w:lang w:bidi="ar-EG"/>
        </w:rPr>
        <w:t xml:space="preserve">وعززت الويبو مكانتها </w:t>
      </w:r>
      <w:r>
        <w:rPr>
          <w:rFonts w:hint="cs"/>
          <w:rtl/>
          <w:lang w:bidi="ar-EG"/>
        </w:rPr>
        <w:t>ك</w:t>
      </w:r>
      <w:r w:rsidRPr="001A79E8">
        <w:rPr>
          <w:rtl/>
          <w:lang w:bidi="ar-EG"/>
        </w:rPr>
        <w:t xml:space="preserve">مصدر موثوق </w:t>
      </w:r>
      <w:r>
        <w:rPr>
          <w:rFonts w:hint="cs"/>
          <w:rtl/>
          <w:lang w:bidi="ar-EG"/>
        </w:rPr>
        <w:t xml:space="preserve">فيه </w:t>
      </w:r>
      <w:r w:rsidRPr="001A79E8">
        <w:rPr>
          <w:rtl/>
          <w:lang w:bidi="ar-EG"/>
        </w:rPr>
        <w:t>للدعم والتعاون و</w:t>
      </w:r>
      <w:r>
        <w:rPr>
          <w:rFonts w:hint="cs"/>
          <w:rtl/>
          <w:lang w:bidi="ar-EG"/>
        </w:rPr>
        <w:t>ك</w:t>
      </w:r>
      <w:r w:rsidRPr="001A79E8">
        <w:rPr>
          <w:rtl/>
          <w:lang w:bidi="ar-EG"/>
        </w:rPr>
        <w:t xml:space="preserve">مرجع للحصول على معلومات بشأن القضايا المتعلقة بالسياسة العامة والملكية الفكرية. وقد تجلى ذلك من خلال </w:t>
      </w:r>
      <w:r>
        <w:rPr>
          <w:rFonts w:hint="cs"/>
          <w:rtl/>
          <w:lang w:bidi="ar-EG"/>
        </w:rPr>
        <w:t xml:space="preserve">التعقيبات الإيجابية المتواصلة من </w:t>
      </w:r>
      <w:r w:rsidRPr="001A79E8">
        <w:rPr>
          <w:rtl/>
          <w:lang w:bidi="ar-EG"/>
        </w:rPr>
        <w:t xml:space="preserve">مجموعة </w:t>
      </w:r>
      <w:r>
        <w:rPr>
          <w:rFonts w:hint="cs"/>
          <w:rtl/>
          <w:lang w:bidi="ar-EG"/>
        </w:rPr>
        <w:t xml:space="preserve">كبيرة من </w:t>
      </w:r>
      <w:r w:rsidRPr="001A79E8">
        <w:rPr>
          <w:rtl/>
          <w:lang w:bidi="ar-EG"/>
        </w:rPr>
        <w:t>أصحاب المص</w:t>
      </w:r>
      <w:r>
        <w:rPr>
          <w:rFonts w:hint="cs"/>
          <w:rtl/>
          <w:lang w:bidi="ar-EG"/>
        </w:rPr>
        <w:t>ا</w:t>
      </w:r>
      <w:r w:rsidRPr="001A79E8">
        <w:rPr>
          <w:rtl/>
          <w:lang w:bidi="ar-EG"/>
        </w:rPr>
        <w:t xml:space="preserve">لح بشأن أعمال الويبو </w:t>
      </w:r>
      <w:r>
        <w:rPr>
          <w:rFonts w:hint="cs"/>
          <w:rtl/>
          <w:lang w:bidi="ar-EG"/>
        </w:rPr>
        <w:t>الخاصة ب</w:t>
      </w:r>
      <w:r w:rsidRPr="001A79E8">
        <w:rPr>
          <w:rtl/>
          <w:lang w:bidi="ar-EG"/>
        </w:rPr>
        <w:t>الملكية الفكرية والتحديات العالمية ومن خلال</w:t>
      </w:r>
      <w:r>
        <w:rPr>
          <w:rFonts w:hint="cs"/>
          <w:rtl/>
          <w:lang w:bidi="ar-EG"/>
        </w:rPr>
        <w:t xml:space="preserve"> الإشارة </w:t>
      </w:r>
      <w:r w:rsidRPr="001A79E8">
        <w:rPr>
          <w:rtl/>
          <w:lang w:bidi="ar-EG"/>
        </w:rPr>
        <w:t xml:space="preserve">إلى </w:t>
      </w:r>
      <w:r>
        <w:rPr>
          <w:rFonts w:hint="cs"/>
          <w:rtl/>
          <w:lang w:bidi="ar-EG"/>
        </w:rPr>
        <w:t xml:space="preserve">قاعدة بيانات </w:t>
      </w:r>
      <w:r w:rsidRPr="001A79E8">
        <w:rPr>
          <w:rtl/>
          <w:lang w:bidi="ar-EG"/>
        </w:rPr>
        <w:t>الويبو</w:t>
      </w:r>
      <w:r>
        <w:rPr>
          <w:rFonts w:hint="cs"/>
          <w:rtl/>
          <w:lang w:bidi="ar-EG"/>
        </w:rPr>
        <w:t xml:space="preserve"> للبحث وقاعدة بيانات </w:t>
      </w:r>
      <w:proofErr w:type="spellStart"/>
      <w:r>
        <w:rPr>
          <w:rFonts w:hint="cs"/>
          <w:rtl/>
          <w:lang w:bidi="ar-EG"/>
        </w:rPr>
        <w:t>ويبو</w:t>
      </w:r>
      <w:proofErr w:type="spellEnd"/>
      <w:r>
        <w:rPr>
          <w:rFonts w:hint="cs"/>
          <w:rtl/>
          <w:lang w:bidi="ar-EG"/>
        </w:rPr>
        <w:t xml:space="preserve"> غرين </w:t>
      </w:r>
      <w:r w:rsidRPr="001A79E8">
        <w:rPr>
          <w:rtl/>
          <w:lang w:bidi="ar-EG"/>
        </w:rPr>
        <w:t xml:space="preserve">في المناقشات </w:t>
      </w:r>
      <w:r>
        <w:rPr>
          <w:rFonts w:hint="cs"/>
          <w:rtl/>
          <w:lang w:bidi="ar-EG"/>
        </w:rPr>
        <w:t xml:space="preserve">التي تُجرى </w:t>
      </w:r>
      <w:r w:rsidRPr="001A79E8">
        <w:rPr>
          <w:rtl/>
          <w:lang w:bidi="ar-EG"/>
        </w:rPr>
        <w:t>في المحافل الدولية الأخرى، مثل جمعية الصحة العالمية، و</w:t>
      </w:r>
      <w:r>
        <w:rPr>
          <w:rFonts w:hint="cs"/>
          <w:rtl/>
          <w:lang w:bidi="ar-EG"/>
        </w:rPr>
        <w:t>مجلس تريبس التابع ل</w:t>
      </w:r>
      <w:r w:rsidRPr="001A79E8">
        <w:rPr>
          <w:rtl/>
          <w:lang w:bidi="ar-EG"/>
        </w:rPr>
        <w:t>منظمة التجارة العالمية</w:t>
      </w:r>
      <w:r>
        <w:rPr>
          <w:rFonts w:hint="cs"/>
          <w:rtl/>
          <w:lang w:bidi="ar-EG"/>
        </w:rPr>
        <w:t xml:space="preserve"> </w:t>
      </w:r>
      <w:r w:rsidRPr="001A79E8">
        <w:rPr>
          <w:rtl/>
          <w:lang w:bidi="ar-EG"/>
        </w:rPr>
        <w:t xml:space="preserve">وعدد من الاجتماعات في </w:t>
      </w:r>
      <w:r w:rsidRPr="00E70F32">
        <w:rPr>
          <w:rtl/>
          <w:lang w:bidi="ar-EG"/>
        </w:rPr>
        <w:t>مسار اتفاقية الأمم المتحدة الإطارية بشأن تغير المناخ</w:t>
      </w:r>
      <w:r w:rsidRPr="001A79E8">
        <w:rPr>
          <w:rtl/>
          <w:lang w:bidi="ar-EG"/>
        </w:rPr>
        <w:t>.</w:t>
      </w:r>
      <w:r>
        <w:rPr>
          <w:rFonts w:hint="cs"/>
          <w:rtl/>
          <w:lang w:bidi="ar-EG"/>
        </w:rPr>
        <w:t xml:space="preserve"> ولزيادة </w:t>
      </w:r>
      <w:r w:rsidRPr="001A79E8">
        <w:rPr>
          <w:rtl/>
          <w:lang w:bidi="ar-EG"/>
        </w:rPr>
        <w:t xml:space="preserve">تعزيز حضور الويبو في </w:t>
      </w:r>
      <w:r>
        <w:rPr>
          <w:rFonts w:hint="cs"/>
          <w:rtl/>
          <w:lang w:bidi="ar-EG"/>
        </w:rPr>
        <w:t>مسارات ال</w:t>
      </w:r>
      <w:r w:rsidRPr="001A79E8">
        <w:rPr>
          <w:rtl/>
          <w:lang w:bidi="ar-EG"/>
        </w:rPr>
        <w:t>سياسات العامة المتعلقة بالملكية الفكرية، ع</w:t>
      </w:r>
      <w:r>
        <w:rPr>
          <w:rFonts w:hint="cs"/>
          <w:rtl/>
          <w:lang w:bidi="ar-EG"/>
        </w:rPr>
        <w:t>ُ</w:t>
      </w:r>
      <w:r w:rsidRPr="001A79E8">
        <w:rPr>
          <w:rtl/>
          <w:lang w:bidi="ar-EG"/>
        </w:rPr>
        <w:t xml:space="preserve">قدت سلسلة من </w:t>
      </w:r>
      <w:r>
        <w:rPr>
          <w:rFonts w:hint="cs"/>
          <w:rtl/>
          <w:lang w:bidi="ar-EG"/>
        </w:rPr>
        <w:t xml:space="preserve">ندوات </w:t>
      </w:r>
      <w:r w:rsidRPr="001A79E8">
        <w:rPr>
          <w:rtl/>
          <w:lang w:bidi="ar-EG"/>
        </w:rPr>
        <w:t xml:space="preserve">التحديات العالمية التي تناولت قضايا </w:t>
      </w:r>
      <w:r>
        <w:rPr>
          <w:rFonts w:hint="cs"/>
          <w:rtl/>
          <w:lang w:bidi="ar-EG"/>
        </w:rPr>
        <w:t xml:space="preserve">راهنة </w:t>
      </w:r>
      <w:r w:rsidRPr="001A79E8">
        <w:rPr>
          <w:rtl/>
          <w:lang w:bidi="ar-EG"/>
        </w:rPr>
        <w:t xml:space="preserve">في </w:t>
      </w:r>
      <w:r w:rsidRPr="00C5700D">
        <w:rPr>
          <w:rFonts w:hint="cs"/>
          <w:rtl/>
          <w:lang w:bidi="ar-EG"/>
        </w:rPr>
        <w:t xml:space="preserve">مجالات التركيز على </w:t>
      </w:r>
      <w:r w:rsidRPr="00C5700D">
        <w:rPr>
          <w:rtl/>
          <w:lang w:bidi="ar-EG"/>
        </w:rPr>
        <w:t>التحديات العالمية</w:t>
      </w:r>
      <w:r w:rsidRPr="001A79E8">
        <w:rPr>
          <w:rtl/>
          <w:lang w:bidi="ar-EG"/>
        </w:rPr>
        <w:t>: الصحة العالمية</w:t>
      </w:r>
      <w:r>
        <w:rPr>
          <w:rFonts w:hint="cs"/>
          <w:rtl/>
          <w:lang w:bidi="ar-EG"/>
        </w:rPr>
        <w:t>،</w:t>
      </w:r>
      <w:r w:rsidRPr="001A79E8">
        <w:rPr>
          <w:rtl/>
          <w:lang w:bidi="ar-EG"/>
        </w:rPr>
        <w:t xml:space="preserve"> والتغير المناخي</w:t>
      </w:r>
      <w:r>
        <w:rPr>
          <w:rFonts w:hint="cs"/>
          <w:rtl/>
          <w:lang w:bidi="ar-EG"/>
        </w:rPr>
        <w:t>،</w:t>
      </w:r>
      <w:r w:rsidRPr="001A79E8">
        <w:rPr>
          <w:rtl/>
          <w:lang w:bidi="ar-EG"/>
        </w:rPr>
        <w:t xml:space="preserve"> والأمن الغذائي. و</w:t>
      </w:r>
      <w:r>
        <w:rPr>
          <w:rFonts w:hint="cs"/>
          <w:rtl/>
          <w:lang w:bidi="ar-EG"/>
        </w:rPr>
        <w:t>إ</w:t>
      </w:r>
      <w:r w:rsidRPr="001A79E8">
        <w:rPr>
          <w:rtl/>
          <w:lang w:bidi="ar-EG"/>
        </w:rPr>
        <w:t xml:space="preserve">ضافة إلى ذلك، </w:t>
      </w:r>
      <w:r>
        <w:rPr>
          <w:rFonts w:hint="cs"/>
          <w:rtl/>
          <w:lang w:bidi="ar-EG"/>
        </w:rPr>
        <w:t xml:space="preserve">أُعِدَّ نوعان </w:t>
      </w:r>
      <w:r w:rsidRPr="001A79E8">
        <w:rPr>
          <w:rtl/>
          <w:lang w:bidi="ar-EG"/>
        </w:rPr>
        <w:t xml:space="preserve">من </w:t>
      </w:r>
      <w:r>
        <w:rPr>
          <w:rtl/>
          <w:lang w:bidi="ar-EG"/>
        </w:rPr>
        <w:t>منشورات التحديات العالمية</w:t>
      </w:r>
      <w:r>
        <w:rPr>
          <w:rFonts w:hint="cs"/>
          <w:rtl/>
          <w:lang w:bidi="ar-EG"/>
        </w:rPr>
        <w:t xml:space="preserve"> </w:t>
      </w:r>
      <w:r>
        <w:rPr>
          <w:rtl/>
          <w:lang w:bidi="ar-EG"/>
        </w:rPr>
        <w:t>–</w:t>
      </w:r>
      <w:r>
        <w:rPr>
          <w:rFonts w:hint="cs"/>
          <w:rtl/>
          <w:lang w:bidi="ar-EG"/>
        </w:rPr>
        <w:t xml:space="preserve"> هما </w:t>
      </w:r>
      <w:r w:rsidRPr="001A79E8">
        <w:rPr>
          <w:rtl/>
          <w:lang w:bidi="ar-EG"/>
        </w:rPr>
        <w:t xml:space="preserve">سلسلة من </w:t>
      </w:r>
      <w:r>
        <w:rPr>
          <w:rFonts w:hint="cs"/>
          <w:rtl/>
          <w:lang w:bidi="ar-EG"/>
        </w:rPr>
        <w:t xml:space="preserve">التقارير الموجزة المنشورة عن </w:t>
      </w:r>
      <w:r w:rsidRPr="001A79E8">
        <w:rPr>
          <w:rtl/>
          <w:lang w:bidi="ar-EG"/>
        </w:rPr>
        <w:t>التحديات العالمية (</w:t>
      </w:r>
      <w:r>
        <w:rPr>
          <w:rFonts w:hint="cs"/>
          <w:rtl/>
          <w:lang w:bidi="ar-EG"/>
        </w:rPr>
        <w:t xml:space="preserve">استعراضات </w:t>
      </w:r>
      <w:r w:rsidRPr="001A79E8">
        <w:rPr>
          <w:rtl/>
          <w:lang w:bidi="ar-EG"/>
        </w:rPr>
        <w:t>قصيرة وموجزة</w:t>
      </w:r>
      <w:r>
        <w:rPr>
          <w:rFonts w:hint="cs"/>
          <w:rtl/>
          <w:lang w:bidi="ar-EG"/>
        </w:rPr>
        <w:t xml:space="preserve"> للمعلومات</w:t>
      </w:r>
      <w:r w:rsidRPr="001A79E8">
        <w:rPr>
          <w:rtl/>
          <w:lang w:bidi="ar-EG"/>
        </w:rPr>
        <w:t>)</w:t>
      </w:r>
      <w:r>
        <w:rPr>
          <w:rFonts w:hint="cs"/>
          <w:rtl/>
          <w:lang w:bidi="ar-EG"/>
        </w:rPr>
        <w:t>،</w:t>
      </w:r>
      <w:r w:rsidRPr="001A79E8">
        <w:rPr>
          <w:rtl/>
          <w:lang w:bidi="ar-EG"/>
        </w:rPr>
        <w:t xml:space="preserve"> و</w:t>
      </w:r>
      <w:r>
        <w:rPr>
          <w:rFonts w:hint="cs"/>
          <w:rtl/>
          <w:lang w:bidi="ar-EG"/>
        </w:rPr>
        <w:t xml:space="preserve">تقارير </w:t>
      </w:r>
      <w:r w:rsidRPr="001A79E8">
        <w:rPr>
          <w:rtl/>
          <w:lang w:bidi="ar-EG"/>
        </w:rPr>
        <w:t xml:space="preserve">التحديات العالمية (تحليل </w:t>
      </w:r>
      <w:r>
        <w:rPr>
          <w:rFonts w:hint="cs"/>
          <w:rtl/>
          <w:lang w:bidi="ar-EG"/>
        </w:rPr>
        <w:t>القضايا ومناقشتها بعمق</w:t>
      </w:r>
      <w:r w:rsidRPr="001A79E8">
        <w:rPr>
          <w:rtl/>
          <w:lang w:bidi="ar-EG"/>
        </w:rPr>
        <w:t xml:space="preserve">) </w:t>
      </w:r>
      <w:r>
        <w:rPr>
          <w:rtl/>
          <w:lang w:bidi="ar-EG"/>
        </w:rPr>
        <w:t>–</w:t>
      </w:r>
      <w:r>
        <w:rPr>
          <w:rFonts w:hint="cs"/>
          <w:rtl/>
          <w:lang w:bidi="ar-EG"/>
        </w:rPr>
        <w:t xml:space="preserve"> التي استندت إليها </w:t>
      </w:r>
      <w:r w:rsidRPr="001A79E8">
        <w:rPr>
          <w:rtl/>
          <w:lang w:bidi="ar-EG"/>
        </w:rPr>
        <w:t>النقاشات السياسية حول قضايا الساعة في مجالات التركيز. ون</w:t>
      </w:r>
      <w:r>
        <w:rPr>
          <w:rFonts w:hint="cs"/>
          <w:rtl/>
          <w:lang w:bidi="ar-EG"/>
        </w:rPr>
        <w:t>ُ</w:t>
      </w:r>
      <w:r w:rsidRPr="001A79E8">
        <w:rPr>
          <w:rtl/>
          <w:lang w:bidi="ar-EG"/>
        </w:rPr>
        <w:t xml:space="preserve">شرت </w:t>
      </w:r>
      <w:r>
        <w:rPr>
          <w:rFonts w:hint="cs"/>
          <w:rtl/>
          <w:lang w:bidi="ar-EG"/>
        </w:rPr>
        <w:t xml:space="preserve">أيضاً </w:t>
      </w:r>
      <w:proofErr w:type="gramStart"/>
      <w:r w:rsidRPr="001A79E8">
        <w:rPr>
          <w:rtl/>
          <w:lang w:bidi="ar-EG"/>
        </w:rPr>
        <w:t>عدة</w:t>
      </w:r>
      <w:proofErr w:type="gramEnd"/>
      <w:r w:rsidRPr="001A79E8">
        <w:rPr>
          <w:rtl/>
          <w:lang w:bidi="ar-EG"/>
        </w:rPr>
        <w:t xml:space="preserve"> مقالات </w:t>
      </w:r>
      <w:r>
        <w:rPr>
          <w:rtl/>
          <w:lang w:bidi="ar-EG"/>
        </w:rPr>
        <w:t>ف</w:t>
      </w:r>
      <w:r>
        <w:rPr>
          <w:rFonts w:hint="cs"/>
          <w:rtl/>
          <w:lang w:bidi="ar-EG"/>
        </w:rPr>
        <w:t xml:space="preserve">ي مطبوعات </w:t>
      </w:r>
      <w:r w:rsidRPr="001A79E8">
        <w:rPr>
          <w:rtl/>
          <w:lang w:bidi="ar-EG"/>
        </w:rPr>
        <w:t>متخصصة للوصول إلى</w:t>
      </w:r>
      <w:r>
        <w:rPr>
          <w:rFonts w:hint="cs"/>
          <w:rtl/>
          <w:lang w:bidi="ar-EG"/>
        </w:rPr>
        <w:t xml:space="preserve"> </w:t>
      </w:r>
      <w:r w:rsidRPr="001A79E8">
        <w:rPr>
          <w:rtl/>
          <w:lang w:bidi="ar-EG"/>
        </w:rPr>
        <w:t>جمهور مستهدف وم</w:t>
      </w:r>
      <w:r>
        <w:rPr>
          <w:rFonts w:hint="cs"/>
          <w:rtl/>
          <w:lang w:bidi="ar-EG"/>
        </w:rPr>
        <w:t>ُ</w:t>
      </w:r>
      <w:r w:rsidRPr="001A79E8">
        <w:rPr>
          <w:rtl/>
          <w:lang w:bidi="ar-EG"/>
        </w:rPr>
        <w:t>حد</w:t>
      </w:r>
      <w:r>
        <w:rPr>
          <w:rFonts w:hint="cs"/>
          <w:rtl/>
          <w:lang w:bidi="ar-EG"/>
        </w:rPr>
        <w:t>َّ</w:t>
      </w:r>
      <w:r w:rsidRPr="001A79E8">
        <w:rPr>
          <w:rtl/>
          <w:lang w:bidi="ar-EG"/>
        </w:rPr>
        <w:t>د لمنصت</w:t>
      </w:r>
      <w:r>
        <w:rPr>
          <w:rFonts w:hint="cs"/>
          <w:rtl/>
          <w:lang w:bidi="ar-EG"/>
        </w:rPr>
        <w:t>ي</w:t>
      </w:r>
      <w:r w:rsidRPr="001A79E8">
        <w:rPr>
          <w:rtl/>
          <w:lang w:bidi="ar-EG"/>
        </w:rPr>
        <w:t xml:space="preserve"> أصحاب المص</w:t>
      </w:r>
      <w:r>
        <w:rPr>
          <w:rFonts w:hint="cs"/>
          <w:rtl/>
          <w:lang w:bidi="ar-EG"/>
        </w:rPr>
        <w:t>ا</w:t>
      </w:r>
      <w:r w:rsidRPr="001A79E8">
        <w:rPr>
          <w:rtl/>
          <w:lang w:bidi="ar-EG"/>
        </w:rPr>
        <w:t>لح</w:t>
      </w:r>
      <w:r>
        <w:rPr>
          <w:rFonts w:hint="cs"/>
          <w:rtl/>
          <w:lang w:bidi="ar-EG"/>
        </w:rPr>
        <w:t xml:space="preserve"> المتعددين</w:t>
      </w:r>
      <w:r w:rsidRPr="001A79E8">
        <w:rPr>
          <w:rtl/>
          <w:lang w:bidi="ar-EG"/>
        </w:rPr>
        <w:t>.</w:t>
      </w:r>
    </w:p>
    <w:p w:rsidR="0050319C" w:rsidRDefault="0050319C" w:rsidP="003A7ECC">
      <w:pPr>
        <w:pStyle w:val="NormalParaAR"/>
        <w:numPr>
          <w:ilvl w:val="0"/>
          <w:numId w:val="14"/>
        </w:numPr>
        <w:ind w:left="0" w:firstLine="0"/>
        <w:rPr>
          <w:rtl/>
          <w:lang w:bidi="ar-EG"/>
        </w:rPr>
      </w:pPr>
      <w:r>
        <w:rPr>
          <w:rFonts w:hint="cs"/>
          <w:rtl/>
          <w:lang w:bidi="ar-EG"/>
        </w:rPr>
        <w:t>وأدى</w:t>
      </w:r>
      <w:r>
        <w:rPr>
          <w:rFonts w:hint="cs"/>
          <w:rtl/>
        </w:rPr>
        <w:t xml:space="preserve"> </w:t>
      </w:r>
      <w:r w:rsidRPr="00A8364A">
        <w:rPr>
          <w:rtl/>
          <w:lang w:bidi="ar-EG"/>
        </w:rPr>
        <w:t xml:space="preserve">إنشاء </w:t>
      </w:r>
      <w:r>
        <w:rPr>
          <w:rFonts w:hint="cs"/>
          <w:rtl/>
          <w:lang w:bidi="ar-EG"/>
        </w:rPr>
        <w:t xml:space="preserve">قاعدة بيانات </w:t>
      </w:r>
      <w:r w:rsidRPr="00A8364A">
        <w:rPr>
          <w:rtl/>
          <w:lang w:bidi="ar-EG"/>
        </w:rPr>
        <w:t>الويبو</w:t>
      </w:r>
      <w:r>
        <w:rPr>
          <w:rFonts w:hint="cs"/>
          <w:rtl/>
          <w:lang w:bidi="ar-EG"/>
        </w:rPr>
        <w:t xml:space="preserve"> للبحث </w:t>
      </w:r>
      <w:r w:rsidRPr="00A8364A">
        <w:rPr>
          <w:rtl/>
          <w:lang w:bidi="ar-EG"/>
        </w:rPr>
        <w:t>كمنصة لدعم التعاون العلمي بين الباحثين في البلدان المتقدمة والنامية و</w:t>
      </w:r>
      <w:r>
        <w:rPr>
          <w:rFonts w:hint="cs"/>
          <w:rtl/>
          <w:lang w:bidi="ar-EG"/>
        </w:rPr>
        <w:t xml:space="preserve">قاعدة بيانات </w:t>
      </w:r>
      <w:proofErr w:type="spellStart"/>
      <w:r w:rsidRPr="00A8364A">
        <w:rPr>
          <w:rtl/>
          <w:lang w:bidi="ar-EG"/>
        </w:rPr>
        <w:t>ويبو</w:t>
      </w:r>
      <w:proofErr w:type="spellEnd"/>
      <w:r>
        <w:rPr>
          <w:rFonts w:hint="cs"/>
          <w:rtl/>
          <w:lang w:bidi="ar-EG"/>
        </w:rPr>
        <w:t xml:space="preserve"> غرين </w:t>
      </w:r>
      <w:r w:rsidRPr="00A8364A">
        <w:rPr>
          <w:rtl/>
          <w:lang w:bidi="ar-EG"/>
        </w:rPr>
        <w:t xml:space="preserve">كمنصة </w:t>
      </w:r>
      <w:r>
        <w:rPr>
          <w:rFonts w:hint="cs"/>
          <w:rtl/>
          <w:lang w:bidi="ar-EG"/>
        </w:rPr>
        <w:t xml:space="preserve">للربط بين </w:t>
      </w:r>
      <w:r w:rsidRPr="00A8364A">
        <w:rPr>
          <w:rtl/>
          <w:lang w:bidi="ar-EG"/>
        </w:rPr>
        <w:t>م</w:t>
      </w:r>
      <w:r>
        <w:rPr>
          <w:rFonts w:hint="cs"/>
          <w:rtl/>
          <w:lang w:bidi="ar-EG"/>
        </w:rPr>
        <w:t xml:space="preserve">ُقدمي </w:t>
      </w:r>
      <w:r w:rsidRPr="00A8364A">
        <w:rPr>
          <w:rtl/>
          <w:lang w:bidi="ar-EG"/>
        </w:rPr>
        <w:t>التكنولوجيا</w:t>
      </w:r>
      <w:r>
        <w:rPr>
          <w:rFonts w:hint="cs"/>
          <w:rtl/>
          <w:lang w:bidi="ar-EG"/>
        </w:rPr>
        <w:t>ت</w:t>
      </w:r>
      <w:r w:rsidRPr="00A8364A">
        <w:rPr>
          <w:rtl/>
          <w:lang w:bidi="ar-EG"/>
        </w:rPr>
        <w:t xml:space="preserve"> والباحثين عن</w:t>
      </w:r>
      <w:r>
        <w:rPr>
          <w:rFonts w:hint="cs"/>
          <w:rtl/>
          <w:lang w:bidi="ar-EG"/>
        </w:rPr>
        <w:t>ها</w:t>
      </w:r>
      <w:r w:rsidRPr="00A8364A">
        <w:rPr>
          <w:rtl/>
          <w:lang w:bidi="ar-EG"/>
        </w:rPr>
        <w:t xml:space="preserve"> </w:t>
      </w:r>
      <w:r>
        <w:rPr>
          <w:rtl/>
          <w:lang w:bidi="ar-EG"/>
        </w:rPr>
        <w:t>–</w:t>
      </w:r>
      <w:r>
        <w:rPr>
          <w:rFonts w:hint="cs"/>
          <w:rtl/>
          <w:lang w:bidi="ar-EG"/>
        </w:rPr>
        <w:t xml:space="preserve"> أدى إلى ت</w:t>
      </w:r>
      <w:r w:rsidRPr="00A8364A">
        <w:rPr>
          <w:rtl/>
          <w:lang w:bidi="ar-EG"/>
        </w:rPr>
        <w:t>عز</w:t>
      </w:r>
      <w:r>
        <w:rPr>
          <w:rFonts w:hint="cs"/>
          <w:rtl/>
          <w:lang w:bidi="ar-EG"/>
        </w:rPr>
        <w:t>ي</w:t>
      </w:r>
      <w:r w:rsidRPr="00A8364A">
        <w:rPr>
          <w:rtl/>
          <w:lang w:bidi="ar-EG"/>
        </w:rPr>
        <w:t>ز سمعة المنظمة ب</w:t>
      </w:r>
      <w:r>
        <w:rPr>
          <w:rFonts w:hint="cs"/>
          <w:rtl/>
          <w:lang w:bidi="ar-EG"/>
        </w:rPr>
        <w:t>وصفها</w:t>
      </w:r>
      <w:r w:rsidRPr="00A8364A">
        <w:rPr>
          <w:rtl/>
          <w:lang w:bidi="ar-EG"/>
        </w:rPr>
        <w:t xml:space="preserve"> محفل الأمم المتحدة الرائد </w:t>
      </w:r>
      <w:r w:rsidRPr="002B5C6F">
        <w:rPr>
          <w:rtl/>
          <w:lang w:bidi="ar-EG"/>
        </w:rPr>
        <w:t>في</w:t>
      </w:r>
      <w:r w:rsidRPr="002B5C6F">
        <w:rPr>
          <w:rFonts w:hint="cs"/>
          <w:rtl/>
          <w:lang w:bidi="ar-EG"/>
        </w:rPr>
        <w:t xml:space="preserve"> القاسم المشترك بين</w:t>
      </w:r>
      <w:r>
        <w:rPr>
          <w:rFonts w:hint="cs"/>
          <w:rtl/>
          <w:lang w:bidi="ar-EG"/>
        </w:rPr>
        <w:t xml:space="preserve"> الملكية الفكرية و</w:t>
      </w:r>
      <w:r w:rsidRPr="00A8364A">
        <w:rPr>
          <w:rtl/>
          <w:lang w:bidi="ar-EG"/>
        </w:rPr>
        <w:t>قضايا السياسات العامة العالمية.</w:t>
      </w:r>
    </w:p>
    <w:p w:rsidR="0050319C" w:rsidRDefault="00402028" w:rsidP="00402028">
      <w:pPr>
        <w:pStyle w:val="NormalParaAR"/>
        <w:keepLines/>
        <w:numPr>
          <w:ilvl w:val="0"/>
          <w:numId w:val="14"/>
        </w:numPr>
        <w:ind w:left="0" w:firstLine="0"/>
        <w:rPr>
          <w:rtl/>
          <w:lang w:bidi="ar-EG"/>
        </w:rPr>
      </w:pPr>
      <w:r>
        <w:rPr>
          <w:rFonts w:hint="cs"/>
          <w:noProof/>
          <w:rtl/>
        </w:rPr>
        <w:lastRenderedPageBreak/>
        <mc:AlternateContent>
          <mc:Choice Requires="wps">
            <w:drawing>
              <wp:anchor distT="0" distB="0" distL="114300" distR="114300" simplePos="0" relativeHeight="251740160" behindDoc="0" locked="0" layoutInCell="1" allowOverlap="1" wp14:anchorId="7111CE0C" wp14:editId="531A8D6E">
                <wp:simplePos x="0" y="0"/>
                <wp:positionH relativeFrom="column">
                  <wp:posOffset>99060</wp:posOffset>
                </wp:positionH>
                <wp:positionV relativeFrom="paragraph">
                  <wp:posOffset>107950</wp:posOffset>
                </wp:positionV>
                <wp:extent cx="3439160" cy="2943225"/>
                <wp:effectExtent l="0" t="0" r="8890" b="9525"/>
                <wp:wrapSquare wrapText="bothSides"/>
                <wp:docPr id="27" name="Text Box 27"/>
                <wp:cNvGraphicFramePr/>
                <a:graphic xmlns:a="http://schemas.openxmlformats.org/drawingml/2006/main">
                  <a:graphicData uri="http://schemas.microsoft.com/office/word/2010/wordprocessingShape">
                    <wps:wsp>
                      <wps:cNvSpPr txBox="1"/>
                      <wps:spPr>
                        <a:xfrm>
                          <a:off x="0" y="0"/>
                          <a:ext cx="3439160" cy="2943225"/>
                        </a:xfrm>
                        <a:prstGeom prst="rect">
                          <a:avLst/>
                        </a:prstGeom>
                        <a:solidFill>
                          <a:prstClr val="white"/>
                        </a:solidFill>
                        <a:ln>
                          <a:noFill/>
                        </a:ln>
                        <a:effectLst/>
                      </wps:spPr>
                      <wps:txbx>
                        <w:txbxContent>
                          <w:p w:rsidR="002011CC" w:rsidRDefault="002011CC" w:rsidP="00953898">
                            <w:pPr>
                              <w:pStyle w:val="Figures"/>
                              <w:rPr>
                                <w:rtl/>
                              </w:rPr>
                            </w:pPr>
                            <w:bookmarkStart w:id="65" w:name="_Toc457567927"/>
                            <w:r>
                              <w:rPr>
                                <w:rtl/>
                              </w:rPr>
                              <w:t>الشكل </w:t>
                            </w:r>
                            <w:r w:rsidRPr="002B5C6F">
                              <w:rPr>
                                <w:rtl/>
                              </w:rPr>
                              <w:t>30: زيادة عدد أصحاب المصالح المشاركين في حوار السياسات مع الويبو بشأن سياسة المنافسة</w:t>
                            </w:r>
                            <w:bookmarkEnd w:id="65"/>
                          </w:p>
                          <w:p w:rsidR="002011CC" w:rsidRDefault="002011CC" w:rsidP="00D9552D">
                            <w:pPr>
                              <w:jc w:val="right"/>
                              <w:rPr>
                                <w:rtl/>
                              </w:rPr>
                            </w:pPr>
                            <w:r w:rsidRPr="008A2052">
                              <w:rPr>
                                <w:rFonts w:hint="cs"/>
                                <w:noProof/>
                                <w:rtl/>
                              </w:rPr>
                              <w:drawing>
                                <wp:inline distT="0" distB="0" distL="0" distR="0" wp14:anchorId="03618DA3" wp14:editId="50836A19">
                                  <wp:extent cx="3184417" cy="2381250"/>
                                  <wp:effectExtent l="19050" t="19050" r="16510"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20122" cy="2407950"/>
                                          </a:xfrm>
                                          <a:prstGeom prst="rect">
                                            <a:avLst/>
                                          </a:prstGeom>
                                          <a:noFill/>
                                          <a:ln>
                                            <a:solidFill>
                                              <a:schemeClr val="tx1"/>
                                            </a:solid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7" o:spid="_x0000_s1039" type="#_x0000_t202" style="position:absolute;left:0;text-align:left;margin-left:7.8pt;margin-top:8.5pt;width:270.8pt;height:231.75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" stroked="f">
                <v:textbox inset="0,0,0,0">
                  <w:txbxContent>
                    <w:p w:rsidR="002011CC" w:rsidRDefault="002011CC" w:rsidP="00953898">
                      <w:pPr>
                        <w:pStyle w:val="Figures"/>
                        <w:rPr>
                          <w:rtl/>
                        </w:rPr>
                      </w:pPr>
                      <w:bookmarkStart w:id="84" w:name="_Toc457567927"/>
                      <w:r>
                        <w:rPr>
                          <w:rtl/>
                        </w:rPr>
                        <w:t>الشكل </w:t>
                      </w:r>
                      <w:r w:rsidRPr="002B5C6F">
                        <w:rPr>
                          <w:rtl/>
                        </w:rPr>
                        <w:t xml:space="preserve">30: زيادة عدد أصحاب المصالح المشاركين في حوار السياسات مع </w:t>
                      </w:r>
                      <w:proofErr w:type="spellStart"/>
                      <w:r w:rsidRPr="002B5C6F">
                        <w:rPr>
                          <w:rtl/>
                        </w:rPr>
                        <w:t>الويبو</w:t>
                      </w:r>
                      <w:proofErr w:type="spellEnd"/>
                      <w:r w:rsidRPr="002B5C6F">
                        <w:rPr>
                          <w:rtl/>
                        </w:rPr>
                        <w:t xml:space="preserve"> بشأن سياسة المنافسة</w:t>
                      </w:r>
                      <w:bookmarkEnd w:id="84"/>
                    </w:p>
                    <w:p w:rsidR="002011CC" w:rsidRDefault="002011CC" w:rsidP="00D9552D">
                      <w:pPr>
                        <w:jc w:val="right"/>
                        <w:rPr>
                          <w:rtl/>
                        </w:rPr>
                      </w:pPr>
                      <w:r w:rsidRPr="008A2052">
                        <w:rPr>
                          <w:rFonts w:hint="cs"/>
                          <w:noProof/>
                          <w:rtl/>
                        </w:rPr>
                        <w:drawing>
                          <wp:inline distT="0" distB="0" distL="0" distR="0" wp14:anchorId="14DC46A8" wp14:editId="618F53A3">
                            <wp:extent cx="3184417" cy="2381250"/>
                            <wp:effectExtent l="19050" t="19050" r="16510"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20122" cy="2407950"/>
                                    </a:xfrm>
                                    <a:prstGeom prst="rect">
                                      <a:avLst/>
                                    </a:prstGeom>
                                    <a:noFill/>
                                    <a:ln>
                                      <a:solidFill>
                                        <a:schemeClr val="tx1"/>
                                      </a:solidFill>
                                    </a:ln>
                                  </pic:spPr>
                                </pic:pic>
                              </a:graphicData>
                            </a:graphic>
                          </wp:inline>
                        </w:drawing>
                      </w:r>
                    </w:p>
                  </w:txbxContent>
                </v:textbox>
                <w10:wrap type="square"/>
              </v:shape>
            </w:pict>
          </mc:Fallback>
        </mc:AlternateContent>
      </w:r>
      <w:r w:rsidR="0050319C" w:rsidRPr="001E35CD">
        <w:rPr>
          <w:rtl/>
          <w:lang w:bidi="ar-EG"/>
        </w:rPr>
        <w:t xml:space="preserve">وفيما يتعلق </w:t>
      </w:r>
      <w:r w:rsidR="0050319C">
        <w:rPr>
          <w:rFonts w:hint="cs"/>
          <w:rtl/>
          <w:lang w:bidi="ar-EG"/>
        </w:rPr>
        <w:t>ب</w:t>
      </w:r>
      <w:r w:rsidR="0050319C" w:rsidRPr="001E35CD">
        <w:rPr>
          <w:rtl/>
          <w:lang w:bidi="ar-EG"/>
        </w:rPr>
        <w:t>الملكية الفكرية وسياسة</w:t>
      </w:r>
      <w:r w:rsidR="0050319C">
        <w:rPr>
          <w:rFonts w:hint="cs"/>
          <w:rtl/>
          <w:lang w:bidi="ar-EG"/>
        </w:rPr>
        <w:t xml:space="preserve"> </w:t>
      </w:r>
      <w:r w:rsidR="0050319C" w:rsidRPr="001E35CD">
        <w:rPr>
          <w:rtl/>
          <w:lang w:bidi="ar-EG"/>
        </w:rPr>
        <w:t xml:space="preserve">المنافسة، </w:t>
      </w:r>
      <w:r w:rsidR="0050319C">
        <w:rPr>
          <w:rFonts w:hint="cs"/>
          <w:rtl/>
          <w:lang w:bidi="ar-EG"/>
        </w:rPr>
        <w:t xml:space="preserve">وسّعت </w:t>
      </w:r>
      <w:r w:rsidR="0050319C" w:rsidRPr="001E35CD">
        <w:rPr>
          <w:rtl/>
          <w:lang w:bidi="ar-EG"/>
        </w:rPr>
        <w:t>الأمانة</w:t>
      </w:r>
      <w:r w:rsidR="0050319C">
        <w:rPr>
          <w:rFonts w:hint="cs"/>
          <w:rtl/>
          <w:lang w:bidi="ar-EG"/>
        </w:rPr>
        <w:t>ُ</w:t>
      </w:r>
      <w:r w:rsidR="0050319C" w:rsidRPr="001E35CD">
        <w:rPr>
          <w:rtl/>
          <w:lang w:bidi="ar-EG"/>
        </w:rPr>
        <w:t xml:space="preserve"> </w:t>
      </w:r>
      <w:r w:rsidR="0050319C">
        <w:rPr>
          <w:rFonts w:hint="cs"/>
          <w:rtl/>
          <w:lang w:bidi="ar-EG"/>
        </w:rPr>
        <w:t xml:space="preserve">باستمرار </w:t>
      </w:r>
      <w:r w:rsidR="0050319C" w:rsidRPr="001E35CD">
        <w:rPr>
          <w:rtl/>
          <w:lang w:bidi="ar-EG"/>
        </w:rPr>
        <w:t>دائرة أصحاب المص</w:t>
      </w:r>
      <w:r w:rsidR="0050319C">
        <w:rPr>
          <w:rFonts w:hint="cs"/>
          <w:rtl/>
          <w:lang w:bidi="ar-EG"/>
        </w:rPr>
        <w:t>ا</w:t>
      </w:r>
      <w:r w:rsidR="0050319C" w:rsidRPr="001E35CD">
        <w:rPr>
          <w:rtl/>
          <w:lang w:bidi="ar-EG"/>
        </w:rPr>
        <w:t>لح ال</w:t>
      </w:r>
      <w:r w:rsidR="0050319C">
        <w:rPr>
          <w:rFonts w:hint="cs"/>
          <w:rtl/>
          <w:lang w:bidi="ar-EG"/>
        </w:rPr>
        <w:t>ذ</w:t>
      </w:r>
      <w:r w:rsidR="0050319C" w:rsidRPr="001E35CD">
        <w:rPr>
          <w:rtl/>
          <w:lang w:bidi="ar-EG"/>
        </w:rPr>
        <w:t>ي</w:t>
      </w:r>
      <w:r w:rsidR="0050319C">
        <w:rPr>
          <w:rFonts w:hint="cs"/>
          <w:rtl/>
          <w:lang w:bidi="ar-EG"/>
        </w:rPr>
        <w:t xml:space="preserve">ن </w:t>
      </w:r>
      <w:r w:rsidR="0050319C" w:rsidRPr="00927748">
        <w:rPr>
          <w:rFonts w:hint="cs"/>
          <w:rtl/>
          <w:lang w:bidi="ar-EG"/>
        </w:rPr>
        <w:t>يتعاملون</w:t>
      </w:r>
      <w:r w:rsidR="0050319C">
        <w:rPr>
          <w:rFonts w:hint="cs"/>
          <w:rtl/>
          <w:lang w:bidi="ar-EG"/>
        </w:rPr>
        <w:t xml:space="preserve"> </w:t>
      </w:r>
      <w:r w:rsidR="0050319C" w:rsidRPr="001E35CD">
        <w:rPr>
          <w:rtl/>
          <w:lang w:bidi="ar-EG"/>
        </w:rPr>
        <w:t xml:space="preserve">مع الويبو. </w:t>
      </w:r>
      <w:r w:rsidR="0050319C">
        <w:rPr>
          <w:rFonts w:hint="cs"/>
          <w:rtl/>
          <w:lang w:bidi="ar-EG"/>
        </w:rPr>
        <w:t>فخلال ع</w:t>
      </w:r>
      <w:r w:rsidR="0050319C" w:rsidRPr="001E35CD">
        <w:rPr>
          <w:rtl/>
          <w:lang w:bidi="ar-EG"/>
        </w:rPr>
        <w:t xml:space="preserve">ام 2011، </w:t>
      </w:r>
      <w:r w:rsidR="0050319C">
        <w:rPr>
          <w:rFonts w:hint="cs"/>
          <w:rtl/>
          <w:lang w:bidi="ar-EG"/>
        </w:rPr>
        <w:t xml:space="preserve">كانت </w:t>
      </w:r>
      <w:r w:rsidR="0050319C" w:rsidRPr="00927748">
        <w:rPr>
          <w:rtl/>
          <w:lang w:bidi="ar-EG"/>
        </w:rPr>
        <w:t>الاتصالات</w:t>
      </w:r>
      <w:r w:rsidR="0050319C" w:rsidRPr="001E35CD">
        <w:rPr>
          <w:rtl/>
          <w:lang w:bidi="ar-EG"/>
        </w:rPr>
        <w:t xml:space="preserve"> بين الويبو وأصحاب المص</w:t>
      </w:r>
      <w:r w:rsidR="0050319C">
        <w:rPr>
          <w:rFonts w:hint="cs"/>
          <w:rtl/>
          <w:lang w:bidi="ar-EG"/>
        </w:rPr>
        <w:t>ا</w:t>
      </w:r>
      <w:r w:rsidR="0050319C" w:rsidRPr="001E35CD">
        <w:rPr>
          <w:rtl/>
          <w:lang w:bidi="ar-EG"/>
        </w:rPr>
        <w:t xml:space="preserve">لح الآخرين </w:t>
      </w:r>
      <w:r w:rsidR="0050319C">
        <w:rPr>
          <w:rFonts w:hint="cs"/>
          <w:rtl/>
          <w:lang w:bidi="ar-EG"/>
        </w:rPr>
        <w:t>ت</w:t>
      </w:r>
      <w:r w:rsidR="0050319C" w:rsidRPr="001E35CD">
        <w:rPr>
          <w:rtl/>
          <w:lang w:bidi="ar-EG"/>
        </w:rPr>
        <w:t xml:space="preserve">قتصر على خمس </w:t>
      </w:r>
      <w:r w:rsidR="0050319C">
        <w:rPr>
          <w:rFonts w:hint="cs"/>
          <w:rtl/>
          <w:lang w:bidi="ar-EG"/>
        </w:rPr>
        <w:t xml:space="preserve">هيئات </w:t>
      </w:r>
      <w:r w:rsidR="0050319C" w:rsidRPr="001E35CD">
        <w:rPr>
          <w:rtl/>
          <w:lang w:bidi="ar-EG"/>
        </w:rPr>
        <w:t>منافسة وطنية من ثلاث دول أعضاء وثلاث منظمات حكومية دولية إضافية، و</w:t>
      </w:r>
      <w:r w:rsidR="0050319C">
        <w:rPr>
          <w:rFonts w:hint="cs"/>
          <w:rtl/>
          <w:lang w:bidi="ar-EG"/>
        </w:rPr>
        <w:t xml:space="preserve">قد اتسعت </w:t>
      </w:r>
      <w:r w:rsidR="0050319C" w:rsidRPr="001E35CD">
        <w:rPr>
          <w:rtl/>
          <w:lang w:bidi="ar-EG"/>
        </w:rPr>
        <w:t xml:space="preserve">هذه الدائرة </w:t>
      </w:r>
      <w:r w:rsidR="0050319C">
        <w:rPr>
          <w:rFonts w:hint="cs"/>
          <w:rtl/>
          <w:lang w:bidi="ar-EG"/>
        </w:rPr>
        <w:t xml:space="preserve">اتساعاً </w:t>
      </w:r>
      <w:r w:rsidR="0050319C" w:rsidRPr="001E35CD">
        <w:rPr>
          <w:rtl/>
          <w:lang w:bidi="ar-EG"/>
        </w:rPr>
        <w:t>كبير</w:t>
      </w:r>
      <w:r w:rsidR="0050319C">
        <w:rPr>
          <w:rFonts w:hint="cs"/>
          <w:rtl/>
          <w:lang w:bidi="ar-EG"/>
        </w:rPr>
        <w:t>اً</w:t>
      </w:r>
      <w:r w:rsidR="0050319C" w:rsidRPr="001E35CD">
        <w:rPr>
          <w:rtl/>
          <w:lang w:bidi="ar-EG"/>
        </w:rPr>
        <w:t xml:space="preserve"> </w:t>
      </w:r>
      <w:r w:rsidR="0050319C">
        <w:rPr>
          <w:rFonts w:hint="cs"/>
          <w:rtl/>
          <w:lang w:bidi="ar-EG"/>
        </w:rPr>
        <w:t xml:space="preserve">بحلول عام </w:t>
      </w:r>
      <w:r w:rsidR="0050319C" w:rsidRPr="001E35CD">
        <w:rPr>
          <w:rtl/>
          <w:lang w:bidi="ar-EG"/>
        </w:rPr>
        <w:t xml:space="preserve">2014. </w:t>
      </w:r>
      <w:r w:rsidR="0050319C">
        <w:rPr>
          <w:rFonts w:hint="cs"/>
          <w:rtl/>
          <w:lang w:bidi="ar-EG"/>
        </w:rPr>
        <w:t xml:space="preserve">فقد تواصلت الويبو بنجاح مع </w:t>
      </w:r>
      <w:r w:rsidR="0050319C" w:rsidRPr="001E35CD">
        <w:rPr>
          <w:rtl/>
          <w:lang w:bidi="ar-EG"/>
        </w:rPr>
        <w:t xml:space="preserve">26 </w:t>
      </w:r>
      <w:r w:rsidR="0050319C">
        <w:rPr>
          <w:rFonts w:hint="cs"/>
          <w:rtl/>
          <w:lang w:bidi="ar-EG"/>
        </w:rPr>
        <w:t xml:space="preserve">هيئة </w:t>
      </w:r>
      <w:r w:rsidR="0050319C" w:rsidRPr="001E35CD">
        <w:rPr>
          <w:rtl/>
          <w:lang w:bidi="ar-EG"/>
        </w:rPr>
        <w:t xml:space="preserve">وطنية إضافية في </w:t>
      </w:r>
      <w:r w:rsidR="0050319C">
        <w:rPr>
          <w:rFonts w:hint="cs"/>
          <w:rtl/>
          <w:lang w:bidi="ar-EG"/>
        </w:rPr>
        <w:t>ذلك</w:t>
      </w:r>
      <w:r w:rsidR="0050319C" w:rsidRPr="001E35CD">
        <w:rPr>
          <w:rtl/>
          <w:lang w:bidi="ar-EG"/>
        </w:rPr>
        <w:t xml:space="preserve"> العام وحده</w:t>
      </w:r>
      <w:r w:rsidR="0050319C" w:rsidRPr="00927748">
        <w:rPr>
          <w:rtl/>
          <w:lang w:bidi="ar-EG"/>
        </w:rPr>
        <w:t xml:space="preserve">، </w:t>
      </w:r>
      <w:r w:rsidR="0050319C" w:rsidRPr="00927748">
        <w:rPr>
          <w:rFonts w:hint="cs"/>
          <w:rtl/>
          <w:lang w:bidi="ar-EG"/>
        </w:rPr>
        <w:t xml:space="preserve">فوصل المجموع التراكمي </w:t>
      </w:r>
      <w:r w:rsidR="0050319C" w:rsidRPr="00927748">
        <w:rPr>
          <w:rtl/>
          <w:lang w:bidi="ar-EG"/>
        </w:rPr>
        <w:t xml:space="preserve">لعدد شركاء </w:t>
      </w:r>
      <w:r w:rsidR="0050319C" w:rsidRPr="00927748">
        <w:rPr>
          <w:rFonts w:hint="cs"/>
          <w:rtl/>
          <w:lang w:bidi="ar-EG"/>
        </w:rPr>
        <w:t>التواصل</w:t>
      </w:r>
      <w:r w:rsidR="0050319C" w:rsidRPr="00927748">
        <w:rPr>
          <w:rtl/>
          <w:lang w:bidi="ar-EG"/>
        </w:rPr>
        <w:t xml:space="preserve"> </w:t>
      </w:r>
      <w:r w:rsidR="0050319C" w:rsidRPr="00927748">
        <w:rPr>
          <w:rFonts w:hint="cs"/>
          <w:rtl/>
          <w:lang w:bidi="ar-EG"/>
        </w:rPr>
        <w:t>الوطنيين</w:t>
      </w:r>
      <w:r w:rsidR="0050319C" w:rsidRPr="001E35CD">
        <w:rPr>
          <w:rtl/>
          <w:lang w:bidi="ar-EG"/>
        </w:rPr>
        <w:t xml:space="preserve"> إلى 69. و</w:t>
      </w:r>
      <w:r w:rsidR="0050319C">
        <w:rPr>
          <w:rFonts w:hint="cs"/>
          <w:rtl/>
          <w:lang w:bidi="ar-EG"/>
        </w:rPr>
        <w:t>إ</w:t>
      </w:r>
      <w:r w:rsidR="0050319C" w:rsidRPr="001E35CD">
        <w:rPr>
          <w:rtl/>
          <w:lang w:bidi="ar-EG"/>
        </w:rPr>
        <w:t>ضافة</w:t>
      </w:r>
      <w:r w:rsidR="0050319C">
        <w:rPr>
          <w:rFonts w:hint="cs"/>
          <w:rtl/>
          <w:lang w:bidi="ar-EG"/>
        </w:rPr>
        <w:t>ً</w:t>
      </w:r>
      <w:r w:rsidR="0050319C" w:rsidRPr="001E35CD">
        <w:rPr>
          <w:rtl/>
          <w:lang w:bidi="ar-EG"/>
        </w:rPr>
        <w:t xml:space="preserve"> إلى ذلك، </w:t>
      </w:r>
      <w:r w:rsidR="0050319C">
        <w:rPr>
          <w:rFonts w:hint="cs"/>
          <w:rtl/>
          <w:lang w:bidi="ar-EG"/>
        </w:rPr>
        <w:t>أقامت</w:t>
      </w:r>
      <w:r w:rsidR="0050319C" w:rsidRPr="001E35CD">
        <w:rPr>
          <w:rtl/>
          <w:lang w:bidi="ar-EG"/>
        </w:rPr>
        <w:t xml:space="preserve"> الويبو اتصالات و</w:t>
      </w:r>
      <w:r w:rsidR="0050319C">
        <w:rPr>
          <w:rFonts w:hint="cs"/>
          <w:rtl/>
          <w:lang w:bidi="ar-EG"/>
        </w:rPr>
        <w:t xml:space="preserve">أجرت </w:t>
      </w:r>
      <w:r w:rsidR="0050319C" w:rsidRPr="001E35CD">
        <w:rPr>
          <w:rtl/>
          <w:lang w:bidi="ar-EG"/>
        </w:rPr>
        <w:t xml:space="preserve">مناقشات مع خمس منظمات حكومية دولية ذات صلة بين عامي 2013 و2015، لا سيما مع </w:t>
      </w:r>
      <w:r w:rsidR="0050319C" w:rsidRPr="00700AFF">
        <w:rPr>
          <w:rtl/>
          <w:lang w:bidi="ar-EG"/>
        </w:rPr>
        <w:t xml:space="preserve">السوق المشتركة لشرق أفريقيا والجنوب الأفريقي </w:t>
      </w:r>
      <w:r w:rsidR="0050319C" w:rsidRPr="001E35CD">
        <w:rPr>
          <w:rtl/>
          <w:lang w:bidi="ar-EG"/>
        </w:rPr>
        <w:t>(</w:t>
      </w:r>
      <w:proofErr w:type="spellStart"/>
      <w:r w:rsidR="0050319C" w:rsidRPr="001E35CD">
        <w:rPr>
          <w:rtl/>
          <w:lang w:bidi="ar-EG"/>
        </w:rPr>
        <w:t>الكوميسا</w:t>
      </w:r>
      <w:proofErr w:type="spellEnd"/>
      <w:r w:rsidR="0050319C" w:rsidRPr="001E35CD">
        <w:rPr>
          <w:rtl/>
          <w:lang w:bidi="ar-EG"/>
        </w:rPr>
        <w:t xml:space="preserve">)، </w:t>
      </w:r>
      <w:r w:rsidR="0050319C">
        <w:rPr>
          <w:rFonts w:hint="cs"/>
          <w:rtl/>
          <w:lang w:bidi="ar-EG"/>
        </w:rPr>
        <w:t>و</w:t>
      </w:r>
      <w:r w:rsidR="0050319C" w:rsidRPr="001E35CD">
        <w:rPr>
          <w:rtl/>
          <w:lang w:bidi="ar-EG"/>
        </w:rPr>
        <w:t xml:space="preserve">شبكة </w:t>
      </w:r>
      <w:r w:rsidR="0050319C">
        <w:rPr>
          <w:rFonts w:hint="cs"/>
          <w:rtl/>
          <w:lang w:bidi="ar-EG"/>
        </w:rPr>
        <w:t xml:space="preserve">المنافسة </w:t>
      </w:r>
      <w:r w:rsidR="0050319C" w:rsidRPr="001E35CD">
        <w:rPr>
          <w:rtl/>
          <w:lang w:bidi="ar-EG"/>
        </w:rPr>
        <w:t>الدولية (</w:t>
      </w:r>
      <w:r w:rsidR="0050319C" w:rsidRPr="001E35CD">
        <w:rPr>
          <w:lang w:bidi="ar-EG"/>
        </w:rPr>
        <w:t>ICN</w:t>
      </w:r>
      <w:r w:rsidR="0050319C" w:rsidRPr="001E35CD">
        <w:rPr>
          <w:rtl/>
          <w:lang w:bidi="ar-EG"/>
        </w:rPr>
        <w:t>)</w:t>
      </w:r>
      <w:r w:rsidR="0050319C">
        <w:rPr>
          <w:rFonts w:hint="cs"/>
          <w:rtl/>
          <w:lang w:bidi="ar-EG"/>
        </w:rPr>
        <w:t>،</w:t>
      </w:r>
      <w:r w:rsidR="0050319C" w:rsidRPr="001E35CD">
        <w:rPr>
          <w:rtl/>
          <w:lang w:bidi="ar-EG"/>
        </w:rPr>
        <w:t xml:space="preserve"> و</w:t>
      </w:r>
      <w:r w:rsidR="0050319C" w:rsidRPr="00700AFF">
        <w:rPr>
          <w:rtl/>
          <w:lang w:bidi="ar-EG"/>
        </w:rPr>
        <w:t>منظمة التعاون والتنمية في الميدان الاقتصادي</w:t>
      </w:r>
      <w:r w:rsidR="0050319C">
        <w:rPr>
          <w:rFonts w:hint="cs"/>
          <w:rtl/>
          <w:lang w:bidi="ar-EG"/>
        </w:rPr>
        <w:t xml:space="preserve">، </w:t>
      </w:r>
      <w:proofErr w:type="spellStart"/>
      <w:r w:rsidR="0050319C">
        <w:rPr>
          <w:rFonts w:hint="cs"/>
          <w:rtl/>
          <w:lang w:bidi="ar-EG"/>
        </w:rPr>
        <w:t>و</w:t>
      </w:r>
      <w:r w:rsidR="0050319C" w:rsidRPr="001E35CD">
        <w:rPr>
          <w:rtl/>
          <w:lang w:bidi="ar-EG"/>
        </w:rPr>
        <w:t>الأونكتاد</w:t>
      </w:r>
      <w:proofErr w:type="spellEnd"/>
      <w:r w:rsidR="0050319C">
        <w:rPr>
          <w:rFonts w:hint="cs"/>
          <w:rtl/>
          <w:lang w:bidi="ar-EG"/>
        </w:rPr>
        <w:t>،</w:t>
      </w:r>
      <w:r w:rsidR="0050319C" w:rsidRPr="001E35CD">
        <w:rPr>
          <w:rtl/>
          <w:lang w:bidi="ar-EG"/>
        </w:rPr>
        <w:t xml:space="preserve"> ومنظمة التجارة العالمية (انظر </w:t>
      </w:r>
      <w:r w:rsidR="00EB7C74">
        <w:rPr>
          <w:rtl/>
          <w:lang w:bidi="ar-EG"/>
        </w:rPr>
        <w:t>الشكل </w:t>
      </w:r>
      <w:r w:rsidR="0050319C" w:rsidRPr="001E35CD">
        <w:rPr>
          <w:rtl/>
          <w:lang w:bidi="ar-EG"/>
        </w:rPr>
        <w:t>30).</w:t>
      </w:r>
    </w:p>
    <w:p w:rsidR="0050319C" w:rsidRDefault="0050319C" w:rsidP="003A7ECC">
      <w:pPr>
        <w:pStyle w:val="NormalParaAR"/>
        <w:numPr>
          <w:ilvl w:val="0"/>
          <w:numId w:val="14"/>
        </w:numPr>
        <w:ind w:left="0" w:firstLine="0"/>
        <w:rPr>
          <w:rtl/>
          <w:lang w:bidi="ar-EG"/>
        </w:rPr>
      </w:pPr>
      <w:r>
        <w:rPr>
          <w:rFonts w:hint="cs"/>
          <w:rtl/>
          <w:lang w:bidi="ar-EG"/>
        </w:rPr>
        <w:t>و</w:t>
      </w:r>
      <w:r w:rsidRPr="0076381C">
        <w:rPr>
          <w:rtl/>
          <w:lang w:bidi="ar-EG"/>
        </w:rPr>
        <w:t>تلق</w:t>
      </w:r>
      <w:r>
        <w:rPr>
          <w:rFonts w:hint="cs"/>
          <w:rtl/>
          <w:lang w:bidi="ar-EG"/>
        </w:rPr>
        <w:t>ت</w:t>
      </w:r>
      <w:r w:rsidRPr="0076381C">
        <w:rPr>
          <w:rtl/>
          <w:lang w:bidi="ar-EG"/>
        </w:rPr>
        <w:t xml:space="preserve"> الويبو أيضا</w:t>
      </w:r>
      <w:r>
        <w:rPr>
          <w:rFonts w:hint="cs"/>
          <w:rtl/>
          <w:lang w:bidi="ar-EG"/>
        </w:rPr>
        <w:t>ً</w:t>
      </w:r>
      <w:r w:rsidRPr="0076381C">
        <w:rPr>
          <w:rtl/>
          <w:lang w:bidi="ar-EG"/>
        </w:rPr>
        <w:t xml:space="preserve"> طلبات من الدول الأعضاء لإجراء مناقشات ثنائية ت</w:t>
      </w:r>
      <w:r>
        <w:rPr>
          <w:rFonts w:hint="cs"/>
          <w:rtl/>
          <w:lang w:bidi="ar-EG"/>
        </w:rPr>
        <w:t>ُ</w:t>
      </w:r>
      <w:r w:rsidRPr="0076381C">
        <w:rPr>
          <w:rtl/>
          <w:lang w:bidi="ar-EG"/>
        </w:rPr>
        <w:t>رك</w:t>
      </w:r>
      <w:r>
        <w:rPr>
          <w:rFonts w:hint="cs"/>
          <w:rtl/>
          <w:lang w:bidi="ar-EG"/>
        </w:rPr>
        <w:t>ِّ</w:t>
      </w:r>
      <w:r w:rsidRPr="0076381C">
        <w:rPr>
          <w:rtl/>
          <w:lang w:bidi="ar-EG"/>
        </w:rPr>
        <w:t xml:space="preserve">ز </w:t>
      </w:r>
      <w:r>
        <w:rPr>
          <w:rFonts w:hint="cs"/>
          <w:rtl/>
          <w:lang w:bidi="ar-EG"/>
        </w:rPr>
        <w:t>على موضوعات بعينها</w:t>
      </w:r>
      <w:r w:rsidRPr="0076381C">
        <w:rPr>
          <w:rtl/>
          <w:lang w:bidi="ar-EG"/>
        </w:rPr>
        <w:t xml:space="preserve">. </w:t>
      </w:r>
      <w:proofErr w:type="gramStart"/>
      <w:r>
        <w:rPr>
          <w:rFonts w:hint="cs"/>
          <w:rtl/>
          <w:lang w:bidi="ar-EG"/>
        </w:rPr>
        <w:t>وفي</w:t>
      </w:r>
      <w:proofErr w:type="gramEnd"/>
      <w:r>
        <w:rPr>
          <w:rFonts w:hint="cs"/>
          <w:rtl/>
          <w:lang w:bidi="ar-EG"/>
        </w:rPr>
        <w:t xml:space="preserve"> حين أنه لم يقدم هذه الطلبات خلال </w:t>
      </w:r>
      <w:r w:rsidRPr="0076381C">
        <w:rPr>
          <w:rtl/>
          <w:lang w:bidi="ar-EG"/>
        </w:rPr>
        <w:t>عام 2010</w:t>
      </w:r>
      <w:r>
        <w:rPr>
          <w:rFonts w:hint="cs"/>
          <w:rtl/>
          <w:lang w:bidi="ar-EG"/>
        </w:rPr>
        <w:t xml:space="preserve"> سوى اثنتين من الدول</w:t>
      </w:r>
      <w:r w:rsidRPr="0076381C">
        <w:rPr>
          <w:rtl/>
          <w:lang w:bidi="ar-EG"/>
        </w:rPr>
        <w:t xml:space="preserve"> الأعضاء، </w:t>
      </w:r>
      <w:r>
        <w:rPr>
          <w:rFonts w:hint="cs"/>
          <w:rtl/>
          <w:lang w:bidi="ar-EG"/>
        </w:rPr>
        <w:t>فإن هذا العدد ق</w:t>
      </w:r>
      <w:r w:rsidRPr="0076381C">
        <w:rPr>
          <w:rtl/>
          <w:lang w:bidi="ar-EG"/>
        </w:rPr>
        <w:t>د ارتفع إلى ستة في عام 2013.</w:t>
      </w:r>
      <w:r>
        <w:rPr>
          <w:rStyle w:val="FootnoteReference"/>
          <w:rtl/>
          <w:lang w:bidi="ar-EG"/>
        </w:rPr>
        <w:footnoteReference w:id="62"/>
      </w:r>
      <w:r w:rsidRPr="0076381C">
        <w:rPr>
          <w:rtl/>
          <w:lang w:bidi="ar-EG"/>
        </w:rPr>
        <w:t xml:space="preserve"> وفي عام 2014، طلب 16 </w:t>
      </w:r>
      <w:r>
        <w:rPr>
          <w:rFonts w:hint="cs"/>
          <w:rtl/>
          <w:lang w:bidi="ar-EG"/>
        </w:rPr>
        <w:t xml:space="preserve">بلداً من الويبو إجراء مشاورات </w:t>
      </w:r>
      <w:r w:rsidRPr="0076381C">
        <w:rPr>
          <w:rtl/>
          <w:lang w:bidi="ar-EG"/>
        </w:rPr>
        <w:t>بهدف تعزيز فهمه</w:t>
      </w:r>
      <w:r>
        <w:rPr>
          <w:rFonts w:hint="cs"/>
          <w:rtl/>
          <w:lang w:bidi="ar-EG"/>
        </w:rPr>
        <w:t>م</w:t>
      </w:r>
      <w:r w:rsidRPr="0076381C">
        <w:rPr>
          <w:rtl/>
          <w:lang w:bidi="ar-EG"/>
        </w:rPr>
        <w:t xml:space="preserve"> لل</w:t>
      </w:r>
      <w:r>
        <w:rPr>
          <w:rFonts w:hint="cs"/>
          <w:rtl/>
          <w:lang w:bidi="ar-EG"/>
        </w:rPr>
        <w:t xml:space="preserve">علاقة </w:t>
      </w:r>
      <w:r w:rsidRPr="0076381C">
        <w:rPr>
          <w:rtl/>
          <w:lang w:bidi="ar-EG"/>
        </w:rPr>
        <w:t>بين الملكية ا</w:t>
      </w:r>
      <w:r>
        <w:rPr>
          <w:rtl/>
          <w:lang w:bidi="ar-EG"/>
        </w:rPr>
        <w:t xml:space="preserve">لفكرية وسياسة المنافسة، </w:t>
      </w:r>
      <w:r>
        <w:rPr>
          <w:rFonts w:hint="cs"/>
          <w:rtl/>
          <w:lang w:bidi="ar-EG"/>
        </w:rPr>
        <w:t xml:space="preserve">وكان </w:t>
      </w:r>
      <w:r>
        <w:rPr>
          <w:rtl/>
          <w:lang w:bidi="ar-EG"/>
        </w:rPr>
        <w:t>من بين</w:t>
      </w:r>
      <w:r>
        <w:rPr>
          <w:rFonts w:hint="cs"/>
          <w:rtl/>
          <w:lang w:bidi="ar-EG"/>
        </w:rPr>
        <w:t xml:space="preserve"> هذه البلدان</w:t>
      </w:r>
      <w:r w:rsidRPr="0076381C">
        <w:rPr>
          <w:rtl/>
          <w:lang w:bidi="ar-EG"/>
        </w:rPr>
        <w:t xml:space="preserve"> البرازيل والهند وإيطاليا وسنغافورة وجنوب أفريقيا. و</w:t>
      </w:r>
      <w:r>
        <w:rPr>
          <w:rFonts w:hint="cs"/>
          <w:rtl/>
          <w:lang w:bidi="ar-EG"/>
        </w:rPr>
        <w:t>ا</w:t>
      </w:r>
      <w:r w:rsidRPr="0076381C">
        <w:rPr>
          <w:rtl/>
          <w:lang w:bidi="ar-EG"/>
        </w:rPr>
        <w:t xml:space="preserve">شمل </w:t>
      </w:r>
      <w:r>
        <w:rPr>
          <w:rFonts w:hint="cs"/>
          <w:rtl/>
          <w:lang w:bidi="ar-EG"/>
        </w:rPr>
        <w:t xml:space="preserve">ذلك على </w:t>
      </w:r>
      <w:r w:rsidRPr="0076381C">
        <w:rPr>
          <w:rtl/>
          <w:lang w:bidi="ar-EG"/>
        </w:rPr>
        <w:t xml:space="preserve">طلبات جديدة </w:t>
      </w:r>
      <w:proofErr w:type="gramStart"/>
      <w:r w:rsidRPr="0076381C">
        <w:rPr>
          <w:rtl/>
          <w:lang w:bidi="ar-EG"/>
        </w:rPr>
        <w:t>وطلبات</w:t>
      </w:r>
      <w:proofErr w:type="gramEnd"/>
      <w:r w:rsidRPr="0076381C">
        <w:rPr>
          <w:rtl/>
          <w:lang w:bidi="ar-EG"/>
        </w:rPr>
        <w:t xml:space="preserve"> متابعة.</w:t>
      </w:r>
    </w:p>
    <w:p w:rsidR="0050319C" w:rsidRDefault="0050319C" w:rsidP="0050319C">
      <w:pPr>
        <w:pStyle w:val="Heading5"/>
        <w:rPr>
          <w:rtl/>
        </w:rPr>
      </w:pPr>
      <w:proofErr w:type="gramStart"/>
      <w:r>
        <w:rPr>
          <w:rFonts w:hint="cs"/>
          <w:rtl/>
        </w:rPr>
        <w:t>مؤشر</w:t>
      </w:r>
      <w:proofErr w:type="gramEnd"/>
      <w:r>
        <w:rPr>
          <w:rFonts w:hint="cs"/>
          <w:rtl/>
        </w:rPr>
        <w:t xml:space="preserve"> النتيجة </w:t>
      </w:r>
      <w:r w:rsidRPr="008B4675">
        <w:rPr>
          <w:rtl/>
        </w:rPr>
        <w:t xml:space="preserve">ه3.1.7: </w:t>
      </w:r>
      <w:proofErr w:type="gramStart"/>
      <w:r w:rsidRPr="008B4675">
        <w:rPr>
          <w:rtl/>
        </w:rPr>
        <w:t>آليات</w:t>
      </w:r>
      <w:proofErr w:type="gramEnd"/>
      <w:r w:rsidRPr="008B4675">
        <w:rPr>
          <w:rtl/>
        </w:rPr>
        <w:t xml:space="preserve"> تستند إلى الملكية الفكرية جاهزة لمعالجة قضايا السياسات العامة العالمية</w:t>
      </w:r>
    </w:p>
    <w:p w:rsidR="0050319C" w:rsidRDefault="0050319C" w:rsidP="003A7ECC">
      <w:pPr>
        <w:pStyle w:val="NormalParaAR"/>
        <w:numPr>
          <w:ilvl w:val="0"/>
          <w:numId w:val="14"/>
        </w:numPr>
        <w:ind w:left="0" w:firstLine="0"/>
        <w:rPr>
          <w:rtl/>
          <w:lang w:bidi="ar-EG"/>
        </w:rPr>
      </w:pPr>
      <w:r>
        <w:rPr>
          <w:rFonts w:hint="cs"/>
          <w:rtl/>
          <w:lang w:bidi="ar-EG"/>
        </w:rPr>
        <w:t xml:space="preserve">ومن </w:t>
      </w:r>
      <w:r w:rsidRPr="00C72FC9">
        <w:rPr>
          <w:rtl/>
          <w:lang w:bidi="ar-EG"/>
        </w:rPr>
        <w:t>الإنجازات</w:t>
      </w:r>
      <w:r>
        <w:rPr>
          <w:rFonts w:hint="cs"/>
          <w:rtl/>
          <w:lang w:bidi="ar-EG"/>
        </w:rPr>
        <w:t xml:space="preserve"> </w:t>
      </w:r>
      <w:r w:rsidRPr="00927748">
        <w:rPr>
          <w:rFonts w:hint="cs"/>
          <w:rtl/>
          <w:lang w:bidi="ar-EG"/>
        </w:rPr>
        <w:t>الرئيسية</w:t>
      </w:r>
      <w:r>
        <w:rPr>
          <w:rFonts w:hint="cs"/>
          <w:rtl/>
          <w:lang w:bidi="ar-EG"/>
        </w:rPr>
        <w:t xml:space="preserve"> </w:t>
      </w:r>
      <w:r w:rsidRPr="00C72FC9">
        <w:rPr>
          <w:rtl/>
          <w:lang w:bidi="ar-EG"/>
        </w:rPr>
        <w:t>في هذه السنوات الأولى إنشاء منصتي أصحاب المص</w:t>
      </w:r>
      <w:r>
        <w:rPr>
          <w:rFonts w:hint="cs"/>
          <w:rtl/>
          <w:lang w:bidi="ar-EG"/>
        </w:rPr>
        <w:t>ا</w:t>
      </w:r>
      <w:r w:rsidRPr="00C72FC9">
        <w:rPr>
          <w:rtl/>
          <w:lang w:bidi="ar-EG"/>
        </w:rPr>
        <w:t>لح المتعددين</w:t>
      </w:r>
      <w:r>
        <w:rPr>
          <w:rFonts w:hint="cs"/>
          <w:rtl/>
          <w:lang w:bidi="ar-EG"/>
        </w:rPr>
        <w:t>،</w:t>
      </w:r>
      <w:r w:rsidRPr="00C72FC9">
        <w:rPr>
          <w:rtl/>
          <w:lang w:bidi="ar-EG"/>
        </w:rPr>
        <w:t xml:space="preserve"> </w:t>
      </w:r>
      <w:r>
        <w:rPr>
          <w:rFonts w:hint="cs"/>
          <w:rtl/>
          <w:lang w:bidi="ar-EG"/>
        </w:rPr>
        <w:t xml:space="preserve">وهما: "1" </w:t>
      </w:r>
      <w:r w:rsidRPr="009B5A3B">
        <w:rPr>
          <w:rtl/>
          <w:lang w:bidi="ar-EG"/>
        </w:rPr>
        <w:t xml:space="preserve">قاعدة بيانات الويبو للبحث </w:t>
      </w:r>
      <w:r w:rsidRPr="009B5A3B">
        <w:rPr>
          <w:lang w:bidi="ar-EG"/>
        </w:rPr>
        <w:t xml:space="preserve">WIPO </w:t>
      </w:r>
      <w:proofErr w:type="spellStart"/>
      <w:r w:rsidRPr="009B5A3B">
        <w:rPr>
          <w:lang w:bidi="ar-EG"/>
        </w:rPr>
        <w:t>Re:Search</w:t>
      </w:r>
      <w:proofErr w:type="spellEnd"/>
      <w:r w:rsidRPr="009B5A3B">
        <w:rPr>
          <w:rtl/>
          <w:lang w:bidi="ar-EG"/>
        </w:rPr>
        <w:t xml:space="preserve"> </w:t>
      </w:r>
      <w:r>
        <w:rPr>
          <w:rtl/>
          <w:lang w:bidi="ar-EG"/>
        </w:rPr>
        <w:t>–</w:t>
      </w:r>
      <w:r w:rsidRPr="009B5A3B">
        <w:rPr>
          <w:rtl/>
          <w:lang w:bidi="ar-EG"/>
        </w:rPr>
        <w:t xml:space="preserve"> تبادل</w:t>
      </w:r>
      <w:r>
        <w:rPr>
          <w:rFonts w:hint="cs"/>
          <w:rtl/>
          <w:lang w:bidi="ar-EG"/>
        </w:rPr>
        <w:t xml:space="preserve"> </w:t>
      </w:r>
      <w:r w:rsidRPr="009B5A3B">
        <w:rPr>
          <w:rtl/>
          <w:lang w:bidi="ar-EG"/>
        </w:rPr>
        <w:t>الابتكارات في مجال مكافحة الأمراض المدارية المهملة</w:t>
      </w:r>
      <w:r w:rsidRPr="00C72FC9">
        <w:rPr>
          <w:rtl/>
          <w:lang w:bidi="ar-EG"/>
        </w:rPr>
        <w:t xml:space="preserve">، التي </w:t>
      </w:r>
      <w:r>
        <w:rPr>
          <w:rFonts w:hint="cs"/>
          <w:rtl/>
          <w:lang w:bidi="ar-EG"/>
        </w:rPr>
        <w:t xml:space="preserve">أُطلِقت </w:t>
      </w:r>
      <w:r w:rsidRPr="00C72FC9">
        <w:rPr>
          <w:rtl/>
          <w:lang w:bidi="ar-EG"/>
        </w:rPr>
        <w:t xml:space="preserve">في أكتوبر 2011 للمساعدة </w:t>
      </w:r>
      <w:r>
        <w:rPr>
          <w:rFonts w:hint="cs"/>
          <w:rtl/>
          <w:lang w:bidi="ar-EG"/>
        </w:rPr>
        <w:t xml:space="preserve">على التقريب بين طائفة كبيرة من </w:t>
      </w:r>
      <w:r w:rsidRPr="00C72FC9">
        <w:rPr>
          <w:rtl/>
          <w:lang w:bidi="ar-EG"/>
        </w:rPr>
        <w:t xml:space="preserve">مؤسسات القطاع الخاص والعام من البلدان المتقدمة والنامية </w:t>
      </w:r>
      <w:r>
        <w:rPr>
          <w:rFonts w:hint="cs"/>
          <w:rtl/>
          <w:lang w:bidi="ar-EG"/>
        </w:rPr>
        <w:t>ل</w:t>
      </w:r>
      <w:r w:rsidRPr="00C72FC9">
        <w:rPr>
          <w:rtl/>
          <w:lang w:bidi="ar-EG"/>
        </w:rPr>
        <w:t xml:space="preserve">لتحفيز </w:t>
      </w:r>
      <w:r>
        <w:rPr>
          <w:rFonts w:hint="cs"/>
          <w:rtl/>
          <w:lang w:bidi="ar-EG"/>
        </w:rPr>
        <w:t xml:space="preserve">على أعمال </w:t>
      </w:r>
      <w:r w:rsidRPr="00C72FC9">
        <w:rPr>
          <w:rtl/>
          <w:lang w:bidi="ar-EG"/>
        </w:rPr>
        <w:t>البحث والتطوير الجديد</w:t>
      </w:r>
      <w:r>
        <w:rPr>
          <w:rFonts w:hint="cs"/>
          <w:rtl/>
          <w:lang w:bidi="ar-EG"/>
        </w:rPr>
        <w:t>ة</w:t>
      </w:r>
      <w:r w:rsidRPr="00C72FC9">
        <w:rPr>
          <w:rtl/>
          <w:lang w:bidi="ar-EG"/>
        </w:rPr>
        <w:t xml:space="preserve"> </w:t>
      </w:r>
      <w:r>
        <w:rPr>
          <w:rFonts w:hint="cs"/>
          <w:rtl/>
          <w:lang w:bidi="ar-EG"/>
        </w:rPr>
        <w:t>بشأن ا</w:t>
      </w:r>
      <w:r w:rsidRPr="00C72FC9">
        <w:rPr>
          <w:rtl/>
          <w:lang w:bidi="ar-EG"/>
        </w:rPr>
        <w:t xml:space="preserve">لأمراض </w:t>
      </w:r>
      <w:r>
        <w:rPr>
          <w:rtl/>
          <w:lang w:bidi="ar-EG"/>
        </w:rPr>
        <w:t>المدارية الم</w:t>
      </w:r>
      <w:r>
        <w:rPr>
          <w:rFonts w:hint="cs"/>
          <w:rtl/>
          <w:lang w:bidi="ar-EG"/>
        </w:rPr>
        <w:t>هملة</w:t>
      </w:r>
      <w:r w:rsidRPr="00C72FC9">
        <w:rPr>
          <w:rtl/>
          <w:lang w:bidi="ar-EG"/>
        </w:rPr>
        <w:t xml:space="preserve"> والسل والملاريا؛ </w:t>
      </w:r>
      <w:r>
        <w:rPr>
          <w:rFonts w:hint="cs"/>
          <w:rtl/>
          <w:lang w:bidi="ar-EG"/>
        </w:rPr>
        <w:t xml:space="preserve">"2" وقاعدة بيانات </w:t>
      </w:r>
      <w:proofErr w:type="spellStart"/>
      <w:r>
        <w:rPr>
          <w:rFonts w:hint="cs"/>
          <w:rtl/>
          <w:lang w:bidi="ar-EG"/>
        </w:rPr>
        <w:t>ويبو</w:t>
      </w:r>
      <w:proofErr w:type="spellEnd"/>
      <w:r>
        <w:rPr>
          <w:rFonts w:hint="cs"/>
          <w:rtl/>
          <w:lang w:bidi="ar-EG"/>
        </w:rPr>
        <w:t xml:space="preserve"> غرين </w:t>
      </w:r>
      <w:r>
        <w:rPr>
          <w:rtl/>
          <w:lang w:bidi="ar-EG"/>
        </w:rPr>
        <w:t>–</w:t>
      </w:r>
      <w:r>
        <w:rPr>
          <w:rFonts w:hint="cs"/>
          <w:rtl/>
          <w:lang w:bidi="ar-EG"/>
        </w:rPr>
        <w:t xml:space="preserve"> </w:t>
      </w:r>
      <w:r w:rsidRPr="00147CD6">
        <w:rPr>
          <w:rtl/>
          <w:lang w:bidi="ar-EG"/>
        </w:rPr>
        <w:t>سوق التكنولوجيا المستدامة</w:t>
      </w:r>
      <w:r w:rsidRPr="00C72FC9">
        <w:rPr>
          <w:rtl/>
          <w:lang w:bidi="ar-EG"/>
        </w:rPr>
        <w:t xml:space="preserve">، التي </w:t>
      </w:r>
      <w:r>
        <w:rPr>
          <w:rFonts w:hint="cs"/>
          <w:rtl/>
          <w:lang w:bidi="ar-EG"/>
        </w:rPr>
        <w:t xml:space="preserve">بدأت </w:t>
      </w:r>
      <w:r w:rsidRPr="00C72FC9">
        <w:rPr>
          <w:rtl/>
          <w:lang w:bidi="ar-EG"/>
        </w:rPr>
        <w:t xml:space="preserve">في عام 2011 كمبادرة </w:t>
      </w:r>
      <w:r>
        <w:rPr>
          <w:rFonts w:hint="cs"/>
          <w:rtl/>
          <w:lang w:bidi="ar-EG"/>
        </w:rPr>
        <w:t xml:space="preserve">تجريبية </w:t>
      </w:r>
      <w:r w:rsidRPr="00C72FC9">
        <w:rPr>
          <w:rtl/>
          <w:lang w:bidi="ar-EG"/>
        </w:rPr>
        <w:t>وأ</w:t>
      </w:r>
      <w:r>
        <w:rPr>
          <w:rFonts w:hint="cs"/>
          <w:rtl/>
          <w:lang w:bidi="ar-EG"/>
        </w:rPr>
        <w:t>ُ</w:t>
      </w:r>
      <w:r w:rsidRPr="00C72FC9">
        <w:rPr>
          <w:rtl/>
          <w:lang w:bidi="ar-EG"/>
        </w:rPr>
        <w:t>طلق</w:t>
      </w:r>
      <w:r>
        <w:rPr>
          <w:rFonts w:hint="cs"/>
          <w:rtl/>
          <w:lang w:bidi="ar-EG"/>
        </w:rPr>
        <w:t>ت</w:t>
      </w:r>
      <w:r w:rsidRPr="00C72FC9">
        <w:rPr>
          <w:rtl/>
          <w:lang w:bidi="ar-EG"/>
        </w:rPr>
        <w:t xml:space="preserve"> في نهاية المطاف</w:t>
      </w:r>
      <w:r>
        <w:rPr>
          <w:rFonts w:hint="cs"/>
          <w:rtl/>
          <w:lang w:bidi="ar-EG"/>
        </w:rPr>
        <w:t xml:space="preserve"> ك</w:t>
      </w:r>
      <w:r w:rsidRPr="00C72FC9">
        <w:rPr>
          <w:rtl/>
          <w:lang w:bidi="ar-EG"/>
        </w:rPr>
        <w:t xml:space="preserve">منصة </w:t>
      </w:r>
      <w:r>
        <w:rPr>
          <w:rFonts w:hint="cs"/>
          <w:rtl/>
          <w:lang w:bidi="ar-EG"/>
        </w:rPr>
        <w:t xml:space="preserve">جاهزة للعمل بكامل طاقتها </w:t>
      </w:r>
      <w:r w:rsidRPr="00C72FC9">
        <w:rPr>
          <w:rtl/>
          <w:lang w:bidi="ar-EG"/>
        </w:rPr>
        <w:t xml:space="preserve">في نوفمبر 2013 لتوفير سوق </w:t>
      </w:r>
      <w:r>
        <w:rPr>
          <w:rFonts w:hint="cs"/>
          <w:rtl/>
          <w:lang w:bidi="ar-EG"/>
        </w:rPr>
        <w:t>إلكترونية ل</w:t>
      </w:r>
      <w:r w:rsidRPr="00C72FC9">
        <w:rPr>
          <w:rtl/>
          <w:lang w:bidi="ar-EG"/>
        </w:rPr>
        <w:t>لتكنولوجيا</w:t>
      </w:r>
      <w:r>
        <w:rPr>
          <w:rFonts w:hint="cs"/>
          <w:rtl/>
          <w:lang w:bidi="ar-EG"/>
        </w:rPr>
        <w:t>ت</w:t>
      </w:r>
      <w:r w:rsidRPr="00C72FC9">
        <w:rPr>
          <w:rtl/>
          <w:lang w:bidi="ar-EG"/>
        </w:rPr>
        <w:t xml:space="preserve"> المستدامة.</w:t>
      </w:r>
    </w:p>
    <w:p w:rsidR="0050319C" w:rsidRDefault="0050319C" w:rsidP="003A7ECC">
      <w:pPr>
        <w:pStyle w:val="NormalParaAR"/>
        <w:numPr>
          <w:ilvl w:val="0"/>
          <w:numId w:val="14"/>
        </w:numPr>
        <w:ind w:left="0" w:firstLine="0"/>
        <w:rPr>
          <w:lang w:bidi="ar-EG"/>
        </w:rPr>
      </w:pPr>
      <w:r w:rsidRPr="00D21F46">
        <w:rPr>
          <w:rtl/>
          <w:lang w:bidi="ar-EG"/>
        </w:rPr>
        <w:t xml:space="preserve">وتتجلى </w:t>
      </w:r>
      <w:r>
        <w:rPr>
          <w:rFonts w:hint="cs"/>
          <w:rtl/>
          <w:lang w:bidi="ar-EG"/>
        </w:rPr>
        <w:t>المنفعة التي تعود على</w:t>
      </w:r>
      <w:r w:rsidRPr="00D21F46">
        <w:rPr>
          <w:rtl/>
          <w:lang w:bidi="ar-EG"/>
        </w:rPr>
        <w:t xml:space="preserve"> الويبو </w:t>
      </w:r>
      <w:r>
        <w:rPr>
          <w:rFonts w:hint="cs"/>
          <w:rtl/>
          <w:lang w:bidi="ar-EG"/>
        </w:rPr>
        <w:t>من ا</w:t>
      </w:r>
      <w:r w:rsidRPr="00D21F46">
        <w:rPr>
          <w:rtl/>
          <w:lang w:bidi="ar-EG"/>
        </w:rPr>
        <w:t xml:space="preserve">لالتزام بسياسة </w:t>
      </w:r>
      <w:r>
        <w:rPr>
          <w:rFonts w:hint="cs"/>
          <w:rtl/>
          <w:lang w:bidi="ar-EG"/>
        </w:rPr>
        <w:t>منصتي أصحاب المصالح ال</w:t>
      </w:r>
      <w:r w:rsidRPr="00D21F46">
        <w:rPr>
          <w:rtl/>
          <w:lang w:bidi="ar-EG"/>
        </w:rPr>
        <w:t>متعدد</w:t>
      </w:r>
      <w:r>
        <w:rPr>
          <w:rFonts w:hint="cs"/>
          <w:rtl/>
          <w:lang w:bidi="ar-EG"/>
        </w:rPr>
        <w:t>ين في</w:t>
      </w:r>
      <w:r w:rsidRPr="00D21F46">
        <w:rPr>
          <w:rtl/>
          <w:lang w:bidi="ar-EG"/>
        </w:rPr>
        <w:t xml:space="preserve"> </w:t>
      </w:r>
      <w:r>
        <w:rPr>
          <w:rFonts w:hint="cs"/>
          <w:rtl/>
          <w:lang w:bidi="ar-EG"/>
        </w:rPr>
        <w:t>الزيادة</w:t>
      </w:r>
      <w:r w:rsidRPr="00D21F46">
        <w:rPr>
          <w:rtl/>
          <w:lang w:bidi="ar-EG"/>
        </w:rPr>
        <w:t xml:space="preserve"> الإجمالي</w:t>
      </w:r>
      <w:r>
        <w:rPr>
          <w:rFonts w:hint="cs"/>
          <w:rtl/>
          <w:lang w:bidi="ar-EG"/>
        </w:rPr>
        <w:t>ة</w:t>
      </w:r>
      <w:r w:rsidRPr="00D21F46">
        <w:rPr>
          <w:rtl/>
          <w:lang w:bidi="ar-EG"/>
        </w:rPr>
        <w:t xml:space="preserve"> في </w:t>
      </w:r>
      <w:r>
        <w:rPr>
          <w:rFonts w:hint="cs"/>
          <w:rtl/>
          <w:lang w:bidi="ar-EG"/>
        </w:rPr>
        <w:t>عدد الأعضاء و</w:t>
      </w:r>
      <w:r w:rsidRPr="000D54F8">
        <w:rPr>
          <w:rtl/>
          <w:lang w:bidi="ar-EG"/>
        </w:rPr>
        <w:t>مدخلات قاعدة البيانات</w:t>
      </w:r>
      <w:r w:rsidRPr="00D21F46">
        <w:rPr>
          <w:rtl/>
          <w:lang w:bidi="ar-EG"/>
        </w:rPr>
        <w:t xml:space="preserve">. </w:t>
      </w:r>
      <w:r>
        <w:rPr>
          <w:rFonts w:hint="cs"/>
          <w:rtl/>
          <w:lang w:bidi="ar-EG"/>
        </w:rPr>
        <w:t xml:space="preserve">فقد تضاعف عدد أعضاء قاعدة بيانات الويبو للبحث </w:t>
      </w:r>
      <w:r w:rsidRPr="00D21F46">
        <w:rPr>
          <w:rtl/>
          <w:lang w:bidi="ar-EG"/>
        </w:rPr>
        <w:t>أكثر من ثلاث مرات من31</w:t>
      </w:r>
      <w:r>
        <w:rPr>
          <w:rFonts w:hint="cs"/>
          <w:rtl/>
          <w:lang w:bidi="ar-EG"/>
        </w:rPr>
        <w:t xml:space="preserve"> عضواً، في الأصل، إلى </w:t>
      </w:r>
      <w:r w:rsidRPr="00D21F46">
        <w:rPr>
          <w:rtl/>
          <w:lang w:bidi="ar-EG"/>
        </w:rPr>
        <w:t xml:space="preserve">100 </w:t>
      </w:r>
      <w:r>
        <w:rPr>
          <w:rFonts w:hint="cs"/>
          <w:rtl/>
          <w:lang w:bidi="ar-EG"/>
        </w:rPr>
        <w:t xml:space="preserve">عضو </w:t>
      </w:r>
      <w:r w:rsidRPr="00D21F46">
        <w:rPr>
          <w:rtl/>
          <w:lang w:bidi="ar-EG"/>
        </w:rPr>
        <w:t>بحلول نهاية عام 2015. ومن الم</w:t>
      </w:r>
      <w:r>
        <w:rPr>
          <w:rFonts w:hint="cs"/>
          <w:rtl/>
          <w:lang w:bidi="ar-EG"/>
        </w:rPr>
        <w:t>ُ</w:t>
      </w:r>
      <w:r w:rsidRPr="00D21F46">
        <w:rPr>
          <w:rtl/>
          <w:lang w:bidi="ar-EG"/>
        </w:rPr>
        <w:t>شج</w:t>
      </w:r>
      <w:r>
        <w:rPr>
          <w:rFonts w:hint="cs"/>
          <w:rtl/>
          <w:lang w:bidi="ar-EG"/>
        </w:rPr>
        <w:t>ِّ</w:t>
      </w:r>
      <w:r w:rsidRPr="00D21F46">
        <w:rPr>
          <w:rtl/>
          <w:lang w:bidi="ar-EG"/>
        </w:rPr>
        <w:t>ع أن</w:t>
      </w:r>
      <w:r>
        <w:rPr>
          <w:rFonts w:hint="cs"/>
          <w:rtl/>
          <w:lang w:bidi="ar-EG"/>
        </w:rPr>
        <w:t>ه كان</w:t>
      </w:r>
      <w:r w:rsidRPr="00D21F46">
        <w:rPr>
          <w:rtl/>
          <w:lang w:bidi="ar-EG"/>
        </w:rPr>
        <w:t xml:space="preserve"> </w:t>
      </w:r>
      <w:r>
        <w:rPr>
          <w:rFonts w:hint="cs"/>
          <w:rtl/>
          <w:lang w:bidi="ar-EG"/>
        </w:rPr>
        <w:t xml:space="preserve">من بين أعضاء قاعدة بيانات الويبو للبحث </w:t>
      </w:r>
      <w:r w:rsidRPr="00D21F46">
        <w:rPr>
          <w:rtl/>
          <w:lang w:bidi="ar-EG"/>
        </w:rPr>
        <w:t>15 عضوا</w:t>
      </w:r>
      <w:r>
        <w:rPr>
          <w:rFonts w:hint="cs"/>
          <w:rtl/>
          <w:lang w:bidi="ar-EG"/>
        </w:rPr>
        <w:t>ً</w:t>
      </w:r>
      <w:r w:rsidRPr="00D21F46">
        <w:rPr>
          <w:rtl/>
          <w:lang w:bidi="ar-EG"/>
        </w:rPr>
        <w:t xml:space="preserve"> من 10 بلدا</w:t>
      </w:r>
      <w:r>
        <w:rPr>
          <w:rFonts w:hint="cs"/>
          <w:rtl/>
          <w:lang w:bidi="ar-EG"/>
        </w:rPr>
        <w:t>ن</w:t>
      </w:r>
      <w:r w:rsidRPr="00D21F46">
        <w:rPr>
          <w:rtl/>
          <w:lang w:bidi="ar-EG"/>
        </w:rPr>
        <w:t xml:space="preserve"> أفريقي</w:t>
      </w:r>
      <w:r>
        <w:rPr>
          <w:rFonts w:hint="cs"/>
          <w:rtl/>
          <w:lang w:bidi="ar-EG"/>
        </w:rPr>
        <w:t>ة</w:t>
      </w:r>
      <w:r w:rsidRPr="00D21F46">
        <w:rPr>
          <w:rtl/>
          <w:lang w:bidi="ar-EG"/>
        </w:rPr>
        <w:t xml:space="preserve"> في عام 2013</w:t>
      </w:r>
      <w:r>
        <w:rPr>
          <w:rFonts w:hint="cs"/>
          <w:rtl/>
          <w:lang w:bidi="ar-EG"/>
        </w:rPr>
        <w:t>،</w:t>
      </w:r>
      <w:r w:rsidRPr="00D21F46">
        <w:rPr>
          <w:rtl/>
          <w:lang w:bidi="ar-EG"/>
        </w:rPr>
        <w:t xml:space="preserve"> وما مجموعه 27 عضوا</w:t>
      </w:r>
      <w:r>
        <w:rPr>
          <w:rFonts w:hint="cs"/>
          <w:rtl/>
          <w:lang w:bidi="ar-EG"/>
        </w:rPr>
        <w:t>ً</w:t>
      </w:r>
      <w:r w:rsidRPr="00D21F46">
        <w:rPr>
          <w:rtl/>
          <w:lang w:bidi="ar-EG"/>
        </w:rPr>
        <w:t xml:space="preserve"> من البلدان النامية في عام 2015</w:t>
      </w:r>
      <w:r>
        <w:rPr>
          <w:rFonts w:hint="cs"/>
          <w:rtl/>
          <w:lang w:bidi="ar-EG"/>
        </w:rPr>
        <w:t>.</w:t>
      </w:r>
      <w:r w:rsidRPr="00D21F46">
        <w:rPr>
          <w:rtl/>
          <w:lang w:bidi="ar-EG"/>
        </w:rPr>
        <w:t xml:space="preserve"> وبالمثل، </w:t>
      </w:r>
      <w:r>
        <w:rPr>
          <w:rFonts w:hint="cs"/>
          <w:rtl/>
          <w:lang w:bidi="ar-EG"/>
        </w:rPr>
        <w:t xml:space="preserve">زاد </w:t>
      </w:r>
      <w:r w:rsidRPr="00D21F46">
        <w:rPr>
          <w:rtl/>
          <w:lang w:bidi="ar-EG"/>
        </w:rPr>
        <w:t>عدد</w:t>
      </w:r>
      <w:r>
        <w:rPr>
          <w:rFonts w:hint="cs"/>
          <w:rtl/>
          <w:lang w:bidi="ar-EG"/>
        </w:rPr>
        <w:t xml:space="preserve"> مدخلات قاعدة بيانات الويبو للبحث</w:t>
      </w:r>
      <w:r w:rsidRPr="00D21F46">
        <w:rPr>
          <w:rtl/>
          <w:lang w:bidi="ar-EG"/>
        </w:rPr>
        <w:t xml:space="preserve">، التي </w:t>
      </w:r>
      <w:r>
        <w:rPr>
          <w:rFonts w:hint="cs"/>
          <w:rtl/>
          <w:lang w:bidi="ar-EG"/>
        </w:rPr>
        <w:t>يسهم فيها أعضاء القاعدة ب</w:t>
      </w:r>
      <w:r w:rsidRPr="00D21F46">
        <w:rPr>
          <w:rtl/>
          <w:lang w:bidi="ar-EG"/>
        </w:rPr>
        <w:t>أصول مثل مركبات دوائية</w:t>
      </w:r>
      <w:r>
        <w:rPr>
          <w:rFonts w:hint="cs"/>
          <w:rtl/>
          <w:lang w:bidi="ar-EG"/>
        </w:rPr>
        <w:t>،</w:t>
      </w:r>
      <w:r w:rsidRPr="00D21F46">
        <w:rPr>
          <w:rtl/>
          <w:lang w:bidi="ar-EG"/>
        </w:rPr>
        <w:t xml:space="preserve"> وتكنولوجيا</w:t>
      </w:r>
      <w:r>
        <w:rPr>
          <w:rFonts w:hint="cs"/>
          <w:rtl/>
          <w:lang w:bidi="ar-EG"/>
        </w:rPr>
        <w:t>ت،</w:t>
      </w:r>
      <w:r w:rsidRPr="00D21F46">
        <w:rPr>
          <w:rtl/>
          <w:lang w:bidi="ar-EG"/>
        </w:rPr>
        <w:t xml:space="preserve"> و</w:t>
      </w:r>
      <w:r>
        <w:rPr>
          <w:rFonts w:hint="cs"/>
          <w:rtl/>
          <w:lang w:bidi="ar-EG"/>
        </w:rPr>
        <w:t>د</w:t>
      </w:r>
      <w:r w:rsidRPr="00D21F46">
        <w:rPr>
          <w:rtl/>
          <w:lang w:bidi="ar-EG"/>
        </w:rPr>
        <w:t>راية</w:t>
      </w:r>
      <w:r>
        <w:rPr>
          <w:rFonts w:hint="cs"/>
          <w:rtl/>
          <w:lang w:bidi="ar-EG"/>
        </w:rPr>
        <w:t xml:space="preserve"> عملية،</w:t>
      </w:r>
      <w:r w:rsidRPr="00D21F46">
        <w:rPr>
          <w:rtl/>
          <w:lang w:bidi="ar-EG"/>
        </w:rPr>
        <w:t xml:space="preserve"> وبيانات للبحث وتطوير المنتجات و</w:t>
      </w:r>
      <w:r>
        <w:rPr>
          <w:rFonts w:hint="cs"/>
          <w:rtl/>
          <w:lang w:bidi="ar-EG"/>
        </w:rPr>
        <w:t>إ</w:t>
      </w:r>
      <w:r w:rsidRPr="00D21F46">
        <w:rPr>
          <w:rtl/>
          <w:lang w:bidi="ar-EG"/>
        </w:rPr>
        <w:t>نتاج</w:t>
      </w:r>
      <w:r>
        <w:rPr>
          <w:rFonts w:hint="cs"/>
          <w:rtl/>
          <w:lang w:bidi="ar-EG"/>
        </w:rPr>
        <w:t>ها</w:t>
      </w:r>
      <w:r w:rsidRPr="00D21F46">
        <w:rPr>
          <w:rtl/>
          <w:lang w:bidi="ar-EG"/>
        </w:rPr>
        <w:t xml:space="preserve">. </w:t>
      </w:r>
      <w:proofErr w:type="gramStart"/>
      <w:r>
        <w:rPr>
          <w:rFonts w:hint="cs"/>
          <w:rtl/>
          <w:lang w:bidi="ar-EG"/>
        </w:rPr>
        <w:t>و</w:t>
      </w:r>
      <w:r w:rsidRPr="00D21F46">
        <w:rPr>
          <w:rtl/>
          <w:lang w:bidi="ar-EG"/>
        </w:rPr>
        <w:t>في</w:t>
      </w:r>
      <w:proofErr w:type="gramEnd"/>
      <w:r w:rsidRPr="00D21F46">
        <w:rPr>
          <w:rtl/>
          <w:lang w:bidi="ar-EG"/>
        </w:rPr>
        <w:t xml:space="preserve"> عام 2011، </w:t>
      </w:r>
      <w:r>
        <w:rPr>
          <w:rFonts w:hint="cs"/>
          <w:rtl/>
          <w:lang w:bidi="ar-EG"/>
        </w:rPr>
        <w:t xml:space="preserve">احتوت قاعدة بيانات البحث على </w:t>
      </w:r>
      <w:r w:rsidRPr="00D21F46">
        <w:rPr>
          <w:rtl/>
          <w:lang w:bidi="ar-EG"/>
        </w:rPr>
        <w:t xml:space="preserve">80 </w:t>
      </w:r>
      <w:r>
        <w:rPr>
          <w:rFonts w:hint="cs"/>
          <w:rtl/>
          <w:lang w:bidi="ar-EG"/>
        </w:rPr>
        <w:t>مدخلاً</w:t>
      </w:r>
      <w:r w:rsidRPr="00D21F46">
        <w:rPr>
          <w:rtl/>
          <w:lang w:bidi="ar-EG"/>
        </w:rPr>
        <w:t>، و</w:t>
      </w:r>
      <w:r>
        <w:rPr>
          <w:rFonts w:hint="cs"/>
          <w:rtl/>
          <w:lang w:bidi="ar-EG"/>
        </w:rPr>
        <w:t xml:space="preserve">زاد </w:t>
      </w:r>
      <w:r>
        <w:rPr>
          <w:rFonts w:hint="cs"/>
          <w:rtl/>
          <w:lang w:bidi="ar-EG"/>
        </w:rPr>
        <w:lastRenderedPageBreak/>
        <w:t xml:space="preserve">هذا العدد </w:t>
      </w:r>
      <w:r w:rsidRPr="00D21F46">
        <w:rPr>
          <w:rtl/>
          <w:lang w:bidi="ar-EG"/>
        </w:rPr>
        <w:t>بحلول نهاية عام 2015 إلى 193. و</w:t>
      </w:r>
      <w:r>
        <w:rPr>
          <w:rFonts w:hint="cs"/>
          <w:rtl/>
          <w:lang w:bidi="ar-EG"/>
        </w:rPr>
        <w:t xml:space="preserve">لم يخل </w:t>
      </w:r>
      <w:r w:rsidRPr="00D21F46">
        <w:rPr>
          <w:rtl/>
          <w:lang w:bidi="ar-EG"/>
        </w:rPr>
        <w:t>التطو</w:t>
      </w:r>
      <w:r>
        <w:rPr>
          <w:rFonts w:hint="cs"/>
          <w:rtl/>
          <w:lang w:bidi="ar-EG"/>
        </w:rPr>
        <w:t>ي</w:t>
      </w:r>
      <w:r w:rsidRPr="00D21F46">
        <w:rPr>
          <w:rtl/>
          <w:lang w:bidi="ar-EG"/>
        </w:rPr>
        <w:t xml:space="preserve">ر من التحديات. </w:t>
      </w:r>
      <w:r>
        <w:rPr>
          <w:rFonts w:hint="cs"/>
          <w:rtl/>
          <w:lang w:bidi="ar-EG"/>
        </w:rPr>
        <w:t xml:space="preserve">فقد </w:t>
      </w:r>
      <w:r w:rsidRPr="00D21F46">
        <w:rPr>
          <w:rtl/>
          <w:lang w:bidi="ar-EG"/>
        </w:rPr>
        <w:t xml:space="preserve">كان عدد </w:t>
      </w:r>
      <w:r>
        <w:rPr>
          <w:rFonts w:hint="cs"/>
          <w:rtl/>
          <w:lang w:bidi="ar-EG"/>
        </w:rPr>
        <w:t xml:space="preserve">مدخلات قاعدة البيانات </w:t>
      </w:r>
      <w:r w:rsidRPr="00D21F46">
        <w:rPr>
          <w:rtl/>
          <w:lang w:bidi="ar-EG"/>
        </w:rPr>
        <w:t xml:space="preserve">أعلى من ذلك في عام 2013 (247). </w:t>
      </w:r>
      <w:proofErr w:type="gramStart"/>
      <w:r w:rsidRPr="00D21F46">
        <w:rPr>
          <w:rtl/>
          <w:lang w:bidi="ar-EG"/>
        </w:rPr>
        <w:t>و</w:t>
      </w:r>
      <w:r>
        <w:rPr>
          <w:rFonts w:hint="cs"/>
          <w:rtl/>
          <w:lang w:bidi="ar-EG"/>
        </w:rPr>
        <w:t>كان</w:t>
      </w:r>
      <w:proofErr w:type="gramEnd"/>
      <w:r>
        <w:rPr>
          <w:rFonts w:hint="cs"/>
          <w:rtl/>
          <w:lang w:bidi="ar-EG"/>
        </w:rPr>
        <w:t xml:space="preserve"> سبب ال</w:t>
      </w:r>
      <w:r w:rsidRPr="00D21F46">
        <w:rPr>
          <w:rtl/>
          <w:lang w:bidi="ar-EG"/>
        </w:rPr>
        <w:t>انخفاض</w:t>
      </w:r>
      <w:r>
        <w:rPr>
          <w:rFonts w:hint="cs"/>
          <w:rtl/>
          <w:lang w:bidi="ar-EG"/>
        </w:rPr>
        <w:t xml:space="preserve"> هو </w:t>
      </w:r>
      <w:r w:rsidRPr="00D21F46">
        <w:rPr>
          <w:rtl/>
          <w:lang w:bidi="ar-EG"/>
        </w:rPr>
        <w:t xml:space="preserve">انسحاب عضوين من </w:t>
      </w:r>
      <w:r>
        <w:rPr>
          <w:rFonts w:hint="cs"/>
          <w:rtl/>
          <w:lang w:bidi="ar-EG"/>
        </w:rPr>
        <w:t xml:space="preserve">قاعدة البيانات، وقد تطلب </w:t>
      </w:r>
      <w:r w:rsidRPr="00D21F46">
        <w:rPr>
          <w:rtl/>
          <w:lang w:bidi="ar-EG"/>
        </w:rPr>
        <w:t>جهود</w:t>
      </w:r>
      <w:r>
        <w:rPr>
          <w:rFonts w:hint="cs"/>
          <w:rtl/>
          <w:lang w:bidi="ar-EG"/>
        </w:rPr>
        <w:t>اً</w:t>
      </w:r>
      <w:r w:rsidRPr="00D21F46">
        <w:rPr>
          <w:rtl/>
          <w:lang w:bidi="ar-EG"/>
        </w:rPr>
        <w:t xml:space="preserve"> </w:t>
      </w:r>
      <w:r w:rsidRPr="005710A6">
        <w:rPr>
          <w:rtl/>
          <w:lang w:bidi="ar-EG"/>
        </w:rPr>
        <w:t>للت</w:t>
      </w:r>
      <w:r w:rsidRPr="005710A6">
        <w:rPr>
          <w:rFonts w:hint="cs"/>
          <w:rtl/>
          <w:lang w:bidi="ar-EG"/>
        </w:rPr>
        <w:t>واصل</w:t>
      </w:r>
      <w:r>
        <w:rPr>
          <w:rFonts w:hint="cs"/>
          <w:rtl/>
          <w:lang w:bidi="ar-EG"/>
        </w:rPr>
        <w:t xml:space="preserve"> </w:t>
      </w:r>
      <w:r w:rsidRPr="00D21F46">
        <w:rPr>
          <w:rtl/>
          <w:lang w:bidi="ar-EG"/>
        </w:rPr>
        <w:t xml:space="preserve">مع أعضاء </w:t>
      </w:r>
      <w:r>
        <w:rPr>
          <w:rFonts w:hint="cs"/>
          <w:rtl/>
          <w:lang w:bidi="ar-EG"/>
        </w:rPr>
        <w:t>جدد من المؤسسات</w:t>
      </w:r>
      <w:r w:rsidRPr="00D21F46">
        <w:rPr>
          <w:rtl/>
          <w:lang w:bidi="ar-EG"/>
        </w:rPr>
        <w:t xml:space="preserve">. </w:t>
      </w:r>
      <w:r>
        <w:rPr>
          <w:rFonts w:hint="cs"/>
          <w:rtl/>
          <w:lang w:bidi="ar-EG"/>
        </w:rPr>
        <w:t>فا</w:t>
      </w:r>
      <w:r w:rsidRPr="00D21F46">
        <w:rPr>
          <w:rtl/>
          <w:lang w:bidi="ar-EG"/>
        </w:rPr>
        <w:t>نضم</w:t>
      </w:r>
      <w:r>
        <w:rPr>
          <w:rFonts w:hint="cs"/>
          <w:rtl/>
          <w:lang w:bidi="ar-EG"/>
        </w:rPr>
        <w:t>ت</w:t>
      </w:r>
      <w:r w:rsidRPr="00D21F46">
        <w:rPr>
          <w:rtl/>
          <w:lang w:bidi="ar-EG"/>
        </w:rPr>
        <w:t xml:space="preserve"> </w:t>
      </w:r>
      <w:r>
        <w:rPr>
          <w:rFonts w:hint="cs"/>
          <w:rtl/>
          <w:lang w:bidi="ar-EG"/>
        </w:rPr>
        <w:t xml:space="preserve">إلى قاعدة البيانات </w:t>
      </w:r>
      <w:r w:rsidRPr="00D21F46">
        <w:rPr>
          <w:rtl/>
          <w:lang w:bidi="ar-EG"/>
        </w:rPr>
        <w:t xml:space="preserve">ثلاث </w:t>
      </w:r>
      <w:r>
        <w:rPr>
          <w:rFonts w:hint="cs"/>
          <w:rtl/>
          <w:lang w:bidi="ar-EG"/>
        </w:rPr>
        <w:t xml:space="preserve">مؤسسات جديدة </w:t>
      </w:r>
      <w:r w:rsidRPr="00D21F46">
        <w:rPr>
          <w:rtl/>
          <w:lang w:bidi="ar-EG"/>
        </w:rPr>
        <w:t>في عام</w:t>
      </w:r>
      <w:r>
        <w:rPr>
          <w:rFonts w:hint="cs"/>
          <w:rtl/>
          <w:lang w:bidi="ar-EG"/>
        </w:rPr>
        <w:t>ي</w:t>
      </w:r>
      <w:r w:rsidRPr="00D21F46">
        <w:rPr>
          <w:rtl/>
          <w:lang w:bidi="ar-EG"/>
        </w:rPr>
        <w:t xml:space="preserve"> 2014 و2015. ورغم أن انسحاب </w:t>
      </w:r>
      <w:r>
        <w:rPr>
          <w:rFonts w:hint="cs"/>
          <w:rtl/>
          <w:lang w:bidi="ar-EG"/>
        </w:rPr>
        <w:t xml:space="preserve">عضوين من قاعدة بيانات الويبو للبحث قد أحدث انخفاضاً </w:t>
      </w:r>
      <w:r w:rsidRPr="00D21F46">
        <w:rPr>
          <w:rtl/>
          <w:lang w:bidi="ar-EG"/>
        </w:rPr>
        <w:t>بنسبة 27</w:t>
      </w:r>
      <w:r>
        <w:rPr>
          <w:rFonts w:hint="cs"/>
          <w:rtl/>
          <w:lang w:bidi="ar-EG"/>
        </w:rPr>
        <w:t>%</w:t>
      </w:r>
      <w:r w:rsidRPr="00D21F46">
        <w:rPr>
          <w:rtl/>
          <w:lang w:bidi="ar-EG"/>
        </w:rPr>
        <w:t xml:space="preserve"> في </w:t>
      </w:r>
      <w:r>
        <w:rPr>
          <w:rFonts w:hint="cs"/>
          <w:rtl/>
          <w:lang w:bidi="ar-EG"/>
        </w:rPr>
        <w:t xml:space="preserve">مدخلات </w:t>
      </w:r>
      <w:r w:rsidRPr="00D21F46">
        <w:rPr>
          <w:rtl/>
          <w:lang w:bidi="ar-EG"/>
        </w:rPr>
        <w:t xml:space="preserve">قاعدة البيانات في عام 2014، </w:t>
      </w:r>
      <w:r>
        <w:rPr>
          <w:rFonts w:hint="cs"/>
          <w:rtl/>
          <w:lang w:bidi="ar-EG"/>
        </w:rPr>
        <w:t xml:space="preserve">فقد عُوِّض هذا الانخفاض </w:t>
      </w:r>
      <w:r w:rsidRPr="00D21F46">
        <w:rPr>
          <w:rtl/>
          <w:lang w:bidi="ar-EG"/>
        </w:rPr>
        <w:t>جزئيا</w:t>
      </w:r>
      <w:r>
        <w:rPr>
          <w:rFonts w:hint="cs"/>
          <w:rtl/>
          <w:lang w:bidi="ar-EG"/>
        </w:rPr>
        <w:t>ً</w:t>
      </w:r>
      <w:r w:rsidRPr="00D21F46">
        <w:rPr>
          <w:rtl/>
          <w:lang w:bidi="ar-EG"/>
        </w:rPr>
        <w:t xml:space="preserve"> </w:t>
      </w:r>
      <w:r>
        <w:rPr>
          <w:rFonts w:hint="cs"/>
          <w:rtl/>
          <w:lang w:bidi="ar-EG"/>
        </w:rPr>
        <w:t>ب</w:t>
      </w:r>
      <w:r w:rsidRPr="00D21F46">
        <w:rPr>
          <w:rtl/>
          <w:lang w:bidi="ar-EG"/>
        </w:rPr>
        <w:t>زيادة</w:t>
      </w:r>
      <w:r>
        <w:rPr>
          <w:rFonts w:hint="cs"/>
          <w:rtl/>
          <w:lang w:bidi="ar-EG"/>
        </w:rPr>
        <w:t xml:space="preserve"> قدرها</w:t>
      </w:r>
      <w:r w:rsidRPr="00D21F46">
        <w:rPr>
          <w:rtl/>
          <w:lang w:bidi="ar-EG"/>
        </w:rPr>
        <w:t xml:space="preserve"> </w:t>
      </w:r>
      <w:r>
        <w:rPr>
          <w:rFonts w:hint="cs"/>
          <w:rtl/>
          <w:lang w:bidi="ar-EG"/>
        </w:rPr>
        <w:t xml:space="preserve">7% في </w:t>
      </w:r>
      <w:r w:rsidRPr="00D21F46">
        <w:rPr>
          <w:rtl/>
          <w:lang w:bidi="ar-EG"/>
        </w:rPr>
        <w:t>عام 2015.</w:t>
      </w:r>
    </w:p>
    <w:p w:rsidR="0050319C" w:rsidRDefault="0050319C" w:rsidP="003A7ECC">
      <w:pPr>
        <w:pStyle w:val="NormalParaAR"/>
        <w:numPr>
          <w:ilvl w:val="0"/>
          <w:numId w:val="14"/>
        </w:numPr>
        <w:ind w:left="0" w:firstLine="0"/>
        <w:rPr>
          <w:lang w:bidi="ar-EG"/>
        </w:rPr>
      </w:pPr>
      <w:r w:rsidRPr="00F16826">
        <w:rPr>
          <w:rtl/>
          <w:lang w:bidi="ar-EG"/>
        </w:rPr>
        <w:t>ونظر</w:t>
      </w:r>
      <w:r w:rsidRPr="00F16826">
        <w:rPr>
          <w:rFonts w:hint="cs"/>
          <w:rtl/>
          <w:lang w:bidi="ar-EG"/>
        </w:rPr>
        <w:t>اً</w:t>
      </w:r>
      <w:r w:rsidRPr="00F16826">
        <w:rPr>
          <w:rtl/>
          <w:lang w:bidi="ar-EG"/>
        </w:rPr>
        <w:t xml:space="preserve"> </w:t>
      </w:r>
      <w:r w:rsidRPr="00F16826">
        <w:rPr>
          <w:rFonts w:hint="cs"/>
          <w:rtl/>
          <w:lang w:bidi="ar-EG"/>
        </w:rPr>
        <w:t>ل</w:t>
      </w:r>
      <w:r w:rsidRPr="00F16826">
        <w:rPr>
          <w:rtl/>
          <w:lang w:bidi="ar-EG"/>
        </w:rPr>
        <w:t>أن الهدف الرئيسي</w:t>
      </w:r>
      <w:r w:rsidRPr="00F16826">
        <w:rPr>
          <w:rFonts w:hint="cs"/>
          <w:rtl/>
          <w:lang w:bidi="ar-EG"/>
        </w:rPr>
        <w:t xml:space="preserve"> لقاعدة بيانات الويبو للبحث هو الحث على</w:t>
      </w:r>
      <w:r w:rsidRPr="00F16826">
        <w:rPr>
          <w:rtl/>
          <w:lang w:bidi="ar-EG"/>
        </w:rPr>
        <w:t xml:space="preserve"> التعاون البحثي، </w:t>
      </w:r>
      <w:r w:rsidRPr="00F16826">
        <w:rPr>
          <w:rFonts w:hint="cs"/>
          <w:rtl/>
          <w:lang w:bidi="ar-EG"/>
        </w:rPr>
        <w:t xml:space="preserve">فقد </w:t>
      </w:r>
      <w:r w:rsidRPr="00F16826">
        <w:rPr>
          <w:rtl/>
          <w:lang w:bidi="ar-EG"/>
        </w:rPr>
        <w:t xml:space="preserve">سجلت </w:t>
      </w:r>
      <w:r w:rsidRPr="00F16826">
        <w:rPr>
          <w:rFonts w:hint="cs"/>
          <w:rtl/>
          <w:lang w:bidi="ar-EG"/>
        </w:rPr>
        <w:t>ال</w:t>
      </w:r>
      <w:r w:rsidRPr="00F16826">
        <w:rPr>
          <w:rtl/>
          <w:lang w:bidi="ar-EG"/>
        </w:rPr>
        <w:t>منصة عددا</w:t>
      </w:r>
      <w:r w:rsidRPr="00F16826">
        <w:rPr>
          <w:rFonts w:hint="cs"/>
          <w:rtl/>
          <w:lang w:bidi="ar-EG"/>
        </w:rPr>
        <w:t>ً</w:t>
      </w:r>
      <w:r w:rsidRPr="00F16826">
        <w:rPr>
          <w:rtl/>
          <w:lang w:bidi="ar-EG"/>
        </w:rPr>
        <w:t xml:space="preserve"> متزايدا</w:t>
      </w:r>
      <w:r w:rsidRPr="00F16826">
        <w:rPr>
          <w:rFonts w:hint="cs"/>
          <w:rtl/>
          <w:lang w:bidi="ar-EG"/>
        </w:rPr>
        <w:t>ً</w:t>
      </w:r>
      <w:r w:rsidRPr="00F16826">
        <w:rPr>
          <w:rtl/>
          <w:lang w:bidi="ar-EG"/>
        </w:rPr>
        <w:t xml:space="preserve"> من </w:t>
      </w:r>
      <w:r w:rsidRPr="00F16826">
        <w:rPr>
          <w:rFonts w:hint="cs"/>
          <w:rtl/>
          <w:lang w:bidi="ar-EG"/>
        </w:rPr>
        <w:t xml:space="preserve">أوجه </w:t>
      </w:r>
      <w:r w:rsidRPr="00F16826">
        <w:rPr>
          <w:rtl/>
          <w:lang w:bidi="ar-EG"/>
        </w:rPr>
        <w:t xml:space="preserve">التعاون البحثي </w:t>
      </w:r>
      <w:r w:rsidRPr="00F16826">
        <w:rPr>
          <w:rFonts w:hint="cs"/>
          <w:rtl/>
          <w:lang w:bidi="ar-EG"/>
        </w:rPr>
        <w:t>ال</w:t>
      </w:r>
      <w:r w:rsidRPr="00F16826">
        <w:rPr>
          <w:rtl/>
          <w:lang w:bidi="ar-EG"/>
        </w:rPr>
        <w:t xml:space="preserve">ناجح في جميع أنحاء العالم (انظر </w:t>
      </w:r>
      <w:r w:rsidR="00EB7C74">
        <w:rPr>
          <w:rtl/>
          <w:lang w:bidi="ar-EG"/>
        </w:rPr>
        <w:t>الشكل </w:t>
      </w:r>
      <w:r w:rsidRPr="00F16826">
        <w:rPr>
          <w:rtl/>
          <w:lang w:bidi="ar-EG"/>
        </w:rPr>
        <w:t xml:space="preserve">31). </w:t>
      </w:r>
      <w:r w:rsidRPr="005E1E79">
        <w:rPr>
          <w:rFonts w:hint="cs"/>
          <w:rtl/>
          <w:lang w:bidi="ar-EG"/>
        </w:rPr>
        <w:t xml:space="preserve">وبلغ العدد التراكمي لأوجه التعاون التي يُسِّرت </w:t>
      </w:r>
      <w:r w:rsidRPr="005E1E79">
        <w:rPr>
          <w:rtl/>
          <w:lang w:bidi="ar-EG"/>
        </w:rPr>
        <w:t>96 بحلول نهاية عام</w:t>
      </w:r>
      <w:r w:rsidRPr="00F16826">
        <w:rPr>
          <w:rtl/>
          <w:lang w:bidi="ar-EG"/>
        </w:rPr>
        <w:t xml:space="preserve"> 2015، </w:t>
      </w:r>
      <w:r>
        <w:rPr>
          <w:rFonts w:hint="cs"/>
          <w:rtl/>
          <w:lang w:bidi="ar-EG"/>
        </w:rPr>
        <w:t xml:space="preserve">وذلك </w:t>
      </w:r>
      <w:r w:rsidRPr="00F16826">
        <w:rPr>
          <w:rtl/>
          <w:lang w:bidi="ar-EG"/>
        </w:rPr>
        <w:t xml:space="preserve">من خلال </w:t>
      </w:r>
      <w:r w:rsidRPr="007D0B66">
        <w:rPr>
          <w:rtl/>
          <w:lang w:bidi="ar-EG"/>
        </w:rPr>
        <w:t>منظمة مشاريع تسخير التكنولوجيا البيولوجية لأغراض الصحة العالمية (</w:t>
      </w:r>
      <w:r w:rsidRPr="007D0B66">
        <w:rPr>
          <w:lang w:bidi="ar-EG"/>
        </w:rPr>
        <w:t>BVGH</w:t>
      </w:r>
      <w:r w:rsidRPr="007D0B66">
        <w:rPr>
          <w:rtl/>
          <w:lang w:bidi="ar-EG"/>
        </w:rPr>
        <w:t>) التي تدير مركز شركات قاعدة بيانات الويبو للبحث</w:t>
      </w:r>
      <w:r w:rsidRPr="00F16826">
        <w:rPr>
          <w:rtl/>
          <w:lang w:bidi="ar-EG"/>
        </w:rPr>
        <w:t xml:space="preserve">. </w:t>
      </w:r>
      <w:r w:rsidRPr="00DB0570">
        <w:rPr>
          <w:rtl/>
          <w:lang w:bidi="ar-EG"/>
        </w:rPr>
        <w:t xml:space="preserve">وعلاوةً على ذلك، أدى التيسير </w:t>
      </w:r>
      <w:r>
        <w:rPr>
          <w:rtl/>
          <w:lang w:bidi="ar-EG"/>
        </w:rPr>
        <w:t>المستمر لإجازات التفرغ البحثي ل</w:t>
      </w:r>
      <w:r>
        <w:rPr>
          <w:rFonts w:hint="cs"/>
          <w:rtl/>
          <w:lang w:bidi="ar-EG"/>
        </w:rPr>
        <w:t>ستة</w:t>
      </w:r>
      <w:r w:rsidRPr="00DB0570">
        <w:rPr>
          <w:rtl/>
          <w:lang w:bidi="ar-EG"/>
        </w:rPr>
        <w:t xml:space="preserve"> علماء أفارقة في مؤسسات بحثية خارج بلادهم إلى تعزيز إثبات قدرة المنصة على نقل تكنولوجيات أصول الملكية من البلدان المتقدمة إلى البلدان النامية، بما في ذلك الدراية العملية والخبرة</w:t>
      </w:r>
      <w:r w:rsidRPr="00F16826">
        <w:rPr>
          <w:rtl/>
          <w:lang w:bidi="ar-EG"/>
        </w:rPr>
        <w:t>.</w:t>
      </w:r>
    </w:p>
    <w:p w:rsidR="00E82A0E" w:rsidRDefault="00E82A0E" w:rsidP="00E82A0E">
      <w:pPr>
        <w:pStyle w:val="NormalParaAR"/>
        <w:numPr>
          <w:ilvl w:val="0"/>
          <w:numId w:val="14"/>
        </w:numPr>
        <w:ind w:left="0" w:firstLine="0"/>
        <w:rPr>
          <w:lang w:bidi="ar-EG"/>
        </w:rPr>
      </w:pPr>
      <w:r>
        <w:rPr>
          <w:rFonts w:hint="cs"/>
          <w:rtl/>
        </w:rPr>
        <w:t>و</w:t>
      </w:r>
      <w:r w:rsidRPr="00C21F8B">
        <w:rPr>
          <w:rtl/>
          <w:lang w:bidi="ar-EG"/>
        </w:rPr>
        <w:t xml:space="preserve">شهدت </w:t>
      </w:r>
      <w:r>
        <w:rPr>
          <w:rFonts w:hint="cs"/>
          <w:rtl/>
          <w:lang w:bidi="ar-EG"/>
        </w:rPr>
        <w:t xml:space="preserve">قاعدة بيانات </w:t>
      </w:r>
      <w:proofErr w:type="spellStart"/>
      <w:r>
        <w:rPr>
          <w:rFonts w:hint="cs"/>
          <w:rtl/>
          <w:lang w:bidi="ar-EG"/>
        </w:rPr>
        <w:t>ويبو</w:t>
      </w:r>
      <w:proofErr w:type="spellEnd"/>
      <w:r>
        <w:rPr>
          <w:rFonts w:hint="cs"/>
          <w:rtl/>
          <w:lang w:bidi="ar-EG"/>
        </w:rPr>
        <w:t xml:space="preserve"> غرين زيادةً </w:t>
      </w:r>
      <w:r w:rsidRPr="00C21F8B">
        <w:rPr>
          <w:rtl/>
          <w:lang w:bidi="ar-EG"/>
        </w:rPr>
        <w:t>مماثل</w:t>
      </w:r>
      <w:r>
        <w:rPr>
          <w:rFonts w:hint="cs"/>
          <w:rtl/>
          <w:lang w:bidi="ar-EG"/>
        </w:rPr>
        <w:t>ةً</w:t>
      </w:r>
      <w:r w:rsidRPr="00C21F8B">
        <w:rPr>
          <w:rtl/>
          <w:lang w:bidi="ar-EG"/>
        </w:rPr>
        <w:t xml:space="preserve"> في عدد المشتركين (الشركاء والمستخدم</w:t>
      </w:r>
      <w:r>
        <w:rPr>
          <w:rFonts w:hint="cs"/>
          <w:rtl/>
          <w:lang w:bidi="ar-EG"/>
        </w:rPr>
        <w:t>ي</w:t>
      </w:r>
      <w:r w:rsidRPr="00C21F8B">
        <w:rPr>
          <w:rtl/>
          <w:lang w:bidi="ar-EG"/>
        </w:rPr>
        <w:t>ن</w:t>
      </w:r>
      <w:r>
        <w:rPr>
          <w:rFonts w:hint="cs"/>
          <w:rtl/>
          <w:lang w:bidi="ar-EG"/>
        </w:rPr>
        <w:t xml:space="preserve"> على حد سواء</w:t>
      </w:r>
      <w:r w:rsidRPr="00C21F8B">
        <w:rPr>
          <w:rtl/>
          <w:lang w:bidi="ar-EG"/>
        </w:rPr>
        <w:t xml:space="preserve">). </w:t>
      </w:r>
      <w:r>
        <w:rPr>
          <w:rFonts w:hint="cs"/>
          <w:rtl/>
          <w:lang w:bidi="ar-EG"/>
        </w:rPr>
        <w:t>ف</w:t>
      </w:r>
      <w:proofErr w:type="gramStart"/>
      <w:r>
        <w:rPr>
          <w:rFonts w:hint="cs"/>
          <w:rtl/>
          <w:lang w:bidi="ar-EG"/>
        </w:rPr>
        <w:t>قد زاد، بوج</w:t>
      </w:r>
      <w:proofErr w:type="gramEnd"/>
      <w:r>
        <w:rPr>
          <w:rFonts w:hint="cs"/>
          <w:rtl/>
          <w:lang w:bidi="ar-EG"/>
        </w:rPr>
        <w:t xml:space="preserve">ه عام، عدد المشتركين من </w:t>
      </w:r>
      <w:r w:rsidRPr="00C21F8B">
        <w:rPr>
          <w:rtl/>
          <w:lang w:bidi="ar-EG"/>
        </w:rPr>
        <w:t>35 شريكا</w:t>
      </w:r>
      <w:r>
        <w:rPr>
          <w:rFonts w:hint="cs"/>
          <w:rtl/>
          <w:lang w:bidi="ar-EG"/>
        </w:rPr>
        <w:t>ً</w:t>
      </w:r>
      <w:r w:rsidRPr="00C21F8B">
        <w:rPr>
          <w:rtl/>
          <w:lang w:bidi="ar-EG"/>
        </w:rPr>
        <w:t xml:space="preserve"> إلى 65 شر</w:t>
      </w:r>
      <w:r>
        <w:rPr>
          <w:rFonts w:hint="cs"/>
          <w:rtl/>
          <w:lang w:bidi="ar-EG"/>
        </w:rPr>
        <w:t>ي</w:t>
      </w:r>
      <w:r w:rsidRPr="00C21F8B">
        <w:rPr>
          <w:rtl/>
          <w:lang w:bidi="ar-EG"/>
        </w:rPr>
        <w:t>كا</w:t>
      </w:r>
      <w:r>
        <w:rPr>
          <w:rFonts w:hint="cs"/>
          <w:rtl/>
          <w:lang w:bidi="ar-EG"/>
        </w:rPr>
        <w:t>ً</w:t>
      </w:r>
      <w:r w:rsidRPr="00C21F8B">
        <w:rPr>
          <w:rtl/>
          <w:lang w:bidi="ar-EG"/>
        </w:rPr>
        <w:t xml:space="preserve"> في جميع أنحاء العالم بحلول نهاية عام 2015</w:t>
      </w:r>
      <w:r>
        <w:rPr>
          <w:rStyle w:val="FootnoteReference"/>
          <w:rtl/>
          <w:lang w:bidi="ar-EG"/>
        </w:rPr>
        <w:footnoteReference w:id="63"/>
      </w:r>
      <w:r w:rsidRPr="00C21F8B">
        <w:rPr>
          <w:rtl/>
          <w:lang w:bidi="ar-EG"/>
        </w:rPr>
        <w:t xml:space="preserve"> (انظر </w:t>
      </w:r>
      <w:r>
        <w:rPr>
          <w:rtl/>
          <w:lang w:bidi="ar-EG"/>
        </w:rPr>
        <w:t>الشكل </w:t>
      </w:r>
      <w:r w:rsidRPr="00C21F8B">
        <w:rPr>
          <w:rtl/>
          <w:lang w:bidi="ar-EG"/>
        </w:rPr>
        <w:t>32) ومن 14 مستخدم</w:t>
      </w:r>
      <w:r>
        <w:rPr>
          <w:rFonts w:hint="cs"/>
          <w:rtl/>
          <w:lang w:bidi="ar-EG"/>
        </w:rPr>
        <w:t>اً</w:t>
      </w:r>
      <w:r w:rsidRPr="00C21F8B">
        <w:rPr>
          <w:rtl/>
          <w:lang w:bidi="ar-EG"/>
        </w:rPr>
        <w:t xml:space="preserve"> إلى 490 مستخدم</w:t>
      </w:r>
      <w:r>
        <w:rPr>
          <w:rFonts w:hint="cs"/>
          <w:rtl/>
          <w:lang w:bidi="ar-EG"/>
        </w:rPr>
        <w:t>اً</w:t>
      </w:r>
      <w:r>
        <w:rPr>
          <w:rStyle w:val="FootnoteReference"/>
          <w:rtl/>
          <w:lang w:bidi="ar-EG"/>
        </w:rPr>
        <w:footnoteReference w:id="64"/>
      </w:r>
      <w:r w:rsidRPr="00C21F8B">
        <w:rPr>
          <w:rtl/>
          <w:lang w:bidi="ar-EG"/>
        </w:rPr>
        <w:t xml:space="preserve"> بحلول نهاية عام 2015.</w:t>
      </w:r>
    </w:p>
    <w:p w:rsidR="008A2052" w:rsidRPr="008A2052" w:rsidRDefault="00EB7C74" w:rsidP="00C10116">
      <w:pPr>
        <w:pStyle w:val="Figures"/>
        <w:rPr>
          <w:rtl/>
        </w:rPr>
      </w:pPr>
      <w:bookmarkStart w:id="66" w:name="_Toc457567928"/>
      <w:r>
        <w:rPr>
          <w:rtl/>
        </w:rPr>
        <w:t>الشكل </w:t>
      </w:r>
      <w:r w:rsidR="008A2052" w:rsidRPr="008A2052">
        <w:rPr>
          <w:rtl/>
        </w:rPr>
        <w:t>31: قاعدة بيانات الويبو للبحث</w:t>
      </w:r>
      <w:r w:rsidR="00C10116">
        <w:rPr>
          <w:rFonts w:hint="cs"/>
          <w:rtl/>
        </w:rPr>
        <w:t xml:space="preserve"> </w:t>
      </w:r>
      <w:r w:rsidR="008A2052" w:rsidRPr="008A2052">
        <w:rPr>
          <w:rtl/>
        </w:rPr>
        <w:t>–</w:t>
      </w:r>
      <w:r w:rsidR="00C10116">
        <w:rPr>
          <w:rFonts w:hint="cs"/>
          <w:rtl/>
        </w:rPr>
        <w:t xml:space="preserve"> </w:t>
      </w:r>
      <w:r w:rsidR="008A2052" w:rsidRPr="008A2052">
        <w:rPr>
          <w:rtl/>
        </w:rPr>
        <w:t>خريطة التعاون</w:t>
      </w:r>
      <w:bookmarkEnd w:id="66"/>
    </w:p>
    <w:p w:rsidR="008A2052" w:rsidRDefault="008A2052" w:rsidP="008A2052">
      <w:pPr>
        <w:pStyle w:val="NormalParaAR"/>
        <w:spacing w:line="240" w:lineRule="auto"/>
        <w:rPr>
          <w:lang w:bidi="ar-EG"/>
        </w:rPr>
      </w:pPr>
      <w:r>
        <w:rPr>
          <w:noProof/>
        </w:rPr>
        <w:drawing>
          <wp:inline distT="0" distB="0" distL="0" distR="0" wp14:anchorId="3CB0A488" wp14:editId="5FA4BAA3">
            <wp:extent cx="5852795" cy="3212713"/>
            <wp:effectExtent l="19050" t="19050" r="14605" b="2603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5852795" cy="3212713"/>
                    </a:xfrm>
                    <a:prstGeom prst="rect">
                      <a:avLst/>
                    </a:prstGeom>
                    <a:noFill/>
                    <a:ln w="3174" cmpd="sng">
                      <a:solidFill>
                        <a:sysClr val="windowText" lastClr="000000"/>
                      </a:solidFill>
                      <a:prstDash val="solid"/>
                    </a:ln>
                  </pic:spPr>
                </pic:pic>
              </a:graphicData>
            </a:graphic>
          </wp:inline>
        </w:drawing>
      </w:r>
    </w:p>
    <w:p w:rsidR="0050319C" w:rsidRDefault="0050319C" w:rsidP="00527B19">
      <w:pPr>
        <w:pStyle w:val="NormalParaAR"/>
        <w:keepLines/>
        <w:numPr>
          <w:ilvl w:val="0"/>
          <w:numId w:val="14"/>
        </w:numPr>
        <w:ind w:left="0" w:firstLine="0"/>
        <w:rPr>
          <w:rtl/>
          <w:lang w:bidi="ar-EG"/>
        </w:rPr>
      </w:pPr>
      <w:r>
        <w:rPr>
          <w:rFonts w:hint="cs"/>
          <w:rtl/>
          <w:lang w:bidi="ar-EG"/>
        </w:rPr>
        <w:lastRenderedPageBreak/>
        <w:t xml:space="preserve">وقد استغرق تطوير قاعدة بيانات </w:t>
      </w:r>
      <w:proofErr w:type="spellStart"/>
      <w:r>
        <w:rPr>
          <w:rFonts w:hint="cs"/>
          <w:rtl/>
          <w:lang w:bidi="ar-EG"/>
        </w:rPr>
        <w:t>ويبو</w:t>
      </w:r>
      <w:proofErr w:type="spellEnd"/>
      <w:r>
        <w:rPr>
          <w:rFonts w:hint="cs"/>
          <w:rtl/>
          <w:lang w:bidi="ar-EG"/>
        </w:rPr>
        <w:t xml:space="preserve"> غرين </w:t>
      </w:r>
      <w:r w:rsidRPr="00680059">
        <w:rPr>
          <w:rtl/>
          <w:lang w:bidi="ar-EG"/>
        </w:rPr>
        <w:t>وقت</w:t>
      </w:r>
      <w:r>
        <w:rPr>
          <w:rFonts w:hint="cs"/>
          <w:rtl/>
          <w:lang w:bidi="ar-EG"/>
        </w:rPr>
        <w:t>اً أطول،</w:t>
      </w:r>
      <w:r w:rsidRPr="00680059">
        <w:rPr>
          <w:rtl/>
          <w:lang w:bidi="ar-EG"/>
        </w:rPr>
        <w:t xml:space="preserve"> مقارنة</w:t>
      </w:r>
      <w:r>
        <w:rPr>
          <w:rFonts w:hint="cs"/>
          <w:rtl/>
          <w:lang w:bidi="ar-EG"/>
        </w:rPr>
        <w:t>ً</w:t>
      </w:r>
      <w:r w:rsidRPr="00680059">
        <w:rPr>
          <w:rtl/>
          <w:lang w:bidi="ar-EG"/>
        </w:rPr>
        <w:t xml:space="preserve"> </w:t>
      </w:r>
      <w:r>
        <w:rPr>
          <w:rFonts w:hint="cs"/>
          <w:rtl/>
          <w:lang w:bidi="ar-EG"/>
        </w:rPr>
        <w:t>بقاعدة بيانات الويبو للبحث</w:t>
      </w:r>
      <w:r w:rsidRPr="00680059">
        <w:rPr>
          <w:rtl/>
          <w:lang w:bidi="ar-EG"/>
        </w:rPr>
        <w:t xml:space="preserve">. ويرجع ذلك إلى أن </w:t>
      </w:r>
      <w:proofErr w:type="spellStart"/>
      <w:r w:rsidRPr="00680059">
        <w:rPr>
          <w:rtl/>
          <w:lang w:bidi="ar-EG"/>
        </w:rPr>
        <w:t>ويبو</w:t>
      </w:r>
      <w:proofErr w:type="spellEnd"/>
      <w:r w:rsidRPr="00680059">
        <w:rPr>
          <w:rtl/>
          <w:lang w:bidi="ar-EG"/>
        </w:rPr>
        <w:t xml:space="preserve"> </w:t>
      </w:r>
      <w:r>
        <w:rPr>
          <w:rFonts w:hint="cs"/>
          <w:rtl/>
          <w:lang w:bidi="ar-EG"/>
        </w:rPr>
        <w:t>غرين ليس لديها في الوقت الحالي</w:t>
      </w:r>
      <w:r w:rsidRPr="00680059">
        <w:rPr>
          <w:rtl/>
          <w:lang w:bidi="ar-EG"/>
        </w:rPr>
        <w:t xml:space="preserve"> "مركز شراك</w:t>
      </w:r>
      <w:r>
        <w:rPr>
          <w:rFonts w:hint="cs"/>
          <w:rtl/>
          <w:lang w:bidi="ar-EG"/>
        </w:rPr>
        <w:t>ات</w:t>
      </w:r>
      <w:r w:rsidRPr="00680059">
        <w:rPr>
          <w:rtl/>
          <w:lang w:bidi="ar-EG"/>
        </w:rPr>
        <w:t>" أو م</w:t>
      </w:r>
      <w:r>
        <w:rPr>
          <w:rFonts w:hint="cs"/>
          <w:rtl/>
          <w:lang w:bidi="ar-EG"/>
        </w:rPr>
        <w:t xml:space="preserve">ُقدِّم خدمات </w:t>
      </w:r>
      <w:r w:rsidRPr="00680059">
        <w:rPr>
          <w:rtl/>
          <w:lang w:bidi="ar-EG"/>
        </w:rPr>
        <w:t>ل</w:t>
      </w:r>
      <w:r>
        <w:rPr>
          <w:rFonts w:hint="cs"/>
          <w:rtl/>
          <w:lang w:bidi="ar-EG"/>
        </w:rPr>
        <w:t xml:space="preserve">يضطلع بنشاط بمهمة </w:t>
      </w:r>
      <w:r w:rsidRPr="00680059">
        <w:rPr>
          <w:rtl/>
          <w:lang w:bidi="ar-EG"/>
        </w:rPr>
        <w:t>التوفيق بين الاحتياجات و</w:t>
      </w:r>
      <w:r>
        <w:rPr>
          <w:rFonts w:hint="cs"/>
          <w:rtl/>
          <w:lang w:bidi="ar-EG"/>
        </w:rPr>
        <w:t>ال</w:t>
      </w:r>
      <w:r w:rsidRPr="00680059">
        <w:rPr>
          <w:rtl/>
          <w:lang w:bidi="ar-EG"/>
        </w:rPr>
        <w:t xml:space="preserve">عروض. </w:t>
      </w:r>
      <w:r>
        <w:rPr>
          <w:rFonts w:hint="cs"/>
          <w:rtl/>
          <w:lang w:bidi="ar-EG"/>
        </w:rPr>
        <w:t xml:space="preserve">وكانت </w:t>
      </w:r>
      <w:proofErr w:type="spellStart"/>
      <w:r>
        <w:rPr>
          <w:rFonts w:hint="cs"/>
          <w:rtl/>
          <w:lang w:bidi="ar-EG"/>
        </w:rPr>
        <w:t>ويبو</w:t>
      </w:r>
      <w:proofErr w:type="spellEnd"/>
      <w:r>
        <w:rPr>
          <w:rFonts w:hint="cs"/>
          <w:rtl/>
          <w:lang w:bidi="ar-EG"/>
        </w:rPr>
        <w:t xml:space="preserve"> غرين، </w:t>
      </w:r>
      <w:r w:rsidRPr="00680059">
        <w:rPr>
          <w:rtl/>
          <w:lang w:bidi="ar-EG"/>
        </w:rPr>
        <w:t>قبل إطلاقه</w:t>
      </w:r>
      <w:r>
        <w:rPr>
          <w:rFonts w:hint="cs"/>
          <w:rtl/>
          <w:lang w:bidi="ar-EG"/>
        </w:rPr>
        <w:t>ا</w:t>
      </w:r>
      <w:r w:rsidRPr="00680059">
        <w:rPr>
          <w:rtl/>
          <w:lang w:bidi="ar-EG"/>
        </w:rPr>
        <w:t xml:space="preserve"> في نوفمبر 2013، </w:t>
      </w:r>
      <w:r>
        <w:rPr>
          <w:rFonts w:hint="cs"/>
          <w:rtl/>
          <w:lang w:bidi="ar-EG"/>
        </w:rPr>
        <w:t xml:space="preserve">قد أبرمت </w:t>
      </w:r>
      <w:r w:rsidRPr="00680059">
        <w:rPr>
          <w:rtl/>
          <w:lang w:bidi="ar-EG"/>
        </w:rPr>
        <w:t>اتفاقين مع شر</w:t>
      </w:r>
      <w:r>
        <w:rPr>
          <w:rFonts w:hint="cs"/>
          <w:rtl/>
          <w:lang w:bidi="ar-EG"/>
        </w:rPr>
        <w:t>ي</w:t>
      </w:r>
      <w:r w:rsidRPr="00680059">
        <w:rPr>
          <w:rtl/>
          <w:lang w:bidi="ar-EG"/>
        </w:rPr>
        <w:t>ك</w:t>
      </w:r>
      <w:r>
        <w:rPr>
          <w:rFonts w:hint="cs"/>
          <w:rtl/>
          <w:lang w:bidi="ar-EG"/>
        </w:rPr>
        <w:t>ين</w:t>
      </w:r>
      <w:r w:rsidRPr="00680059">
        <w:rPr>
          <w:rtl/>
          <w:lang w:bidi="ar-EG"/>
        </w:rPr>
        <w:t xml:space="preserve"> خارجيين </w:t>
      </w:r>
      <w:r>
        <w:rPr>
          <w:rFonts w:hint="cs"/>
          <w:rtl/>
          <w:lang w:bidi="ar-EG"/>
        </w:rPr>
        <w:t xml:space="preserve">لإدماج </w:t>
      </w:r>
      <w:r w:rsidRPr="00680059">
        <w:rPr>
          <w:rtl/>
          <w:lang w:bidi="ar-EG"/>
        </w:rPr>
        <w:t>البيانات خلال عام</w:t>
      </w:r>
      <w:r>
        <w:rPr>
          <w:rFonts w:hint="cs"/>
          <w:rtl/>
          <w:lang w:bidi="ar-EG"/>
        </w:rPr>
        <w:t>ي</w:t>
      </w:r>
      <w:r w:rsidRPr="00680059">
        <w:rPr>
          <w:rtl/>
          <w:lang w:bidi="ar-EG"/>
        </w:rPr>
        <w:t xml:space="preserve"> 2012 و2013.</w:t>
      </w:r>
      <w:r>
        <w:rPr>
          <w:rStyle w:val="FootnoteReference"/>
          <w:rtl/>
          <w:lang w:bidi="ar-EG"/>
        </w:rPr>
        <w:footnoteReference w:id="65"/>
      </w:r>
      <w:r w:rsidRPr="00680059">
        <w:rPr>
          <w:rtl/>
          <w:lang w:bidi="ar-EG"/>
        </w:rPr>
        <w:t xml:space="preserve"> </w:t>
      </w:r>
      <w:r>
        <w:rPr>
          <w:rFonts w:hint="cs"/>
          <w:rtl/>
          <w:lang w:bidi="ar-EG"/>
        </w:rPr>
        <w:t xml:space="preserve">أما في الثنائية </w:t>
      </w:r>
      <w:r w:rsidRPr="00680059">
        <w:rPr>
          <w:rtl/>
          <w:lang w:bidi="ar-EG"/>
        </w:rPr>
        <w:t>2014/15</w:t>
      </w:r>
      <w:r>
        <w:rPr>
          <w:rFonts w:hint="cs"/>
          <w:rtl/>
          <w:lang w:bidi="ar-EG"/>
        </w:rPr>
        <w:t>، فقد عزمت الويبو على</w:t>
      </w:r>
      <w:r w:rsidRPr="00680059">
        <w:rPr>
          <w:rtl/>
          <w:lang w:bidi="ar-EG"/>
        </w:rPr>
        <w:t xml:space="preserve"> زيادة عدد المعاملات الم</w:t>
      </w:r>
      <w:r>
        <w:rPr>
          <w:rFonts w:hint="cs"/>
          <w:rtl/>
          <w:lang w:bidi="ar-EG"/>
        </w:rPr>
        <w:t>ُ</w:t>
      </w:r>
      <w:r w:rsidRPr="00680059">
        <w:rPr>
          <w:rtl/>
          <w:lang w:bidi="ar-EG"/>
        </w:rPr>
        <w:t>نج</w:t>
      </w:r>
      <w:r>
        <w:rPr>
          <w:rFonts w:hint="cs"/>
          <w:rtl/>
          <w:lang w:bidi="ar-EG"/>
        </w:rPr>
        <w:t>َ</w:t>
      </w:r>
      <w:r w:rsidRPr="00680059">
        <w:rPr>
          <w:rtl/>
          <w:lang w:bidi="ar-EG"/>
        </w:rPr>
        <w:t xml:space="preserve">زة بنجاح إلى 250. </w:t>
      </w:r>
      <w:proofErr w:type="gramStart"/>
      <w:r w:rsidRPr="00680059">
        <w:rPr>
          <w:rtl/>
          <w:lang w:bidi="ar-EG"/>
        </w:rPr>
        <w:t>و</w:t>
      </w:r>
      <w:r>
        <w:rPr>
          <w:rFonts w:hint="cs"/>
          <w:rtl/>
          <w:lang w:bidi="ar-EG"/>
        </w:rPr>
        <w:t>لكن</w:t>
      </w:r>
      <w:proofErr w:type="gramEnd"/>
      <w:r>
        <w:rPr>
          <w:rFonts w:hint="cs"/>
          <w:rtl/>
          <w:lang w:bidi="ar-EG"/>
        </w:rPr>
        <w:t xml:space="preserve"> لم تستطع، </w:t>
      </w:r>
      <w:r w:rsidRPr="00680059">
        <w:rPr>
          <w:rtl/>
          <w:lang w:bidi="ar-EG"/>
        </w:rPr>
        <w:t>في نهاية المطاف،</w:t>
      </w:r>
      <w:r>
        <w:rPr>
          <w:rFonts w:hint="cs"/>
          <w:rtl/>
          <w:lang w:bidi="ar-EG"/>
        </w:rPr>
        <w:t xml:space="preserve"> أن تيسر إلا سبعة اتفاقات دمج بيانات</w:t>
      </w:r>
      <w:r w:rsidRPr="00680059">
        <w:rPr>
          <w:rtl/>
          <w:lang w:bidi="ar-EG"/>
        </w:rPr>
        <w:t xml:space="preserve"> بحلول نهاية عام 2015. </w:t>
      </w:r>
      <w:proofErr w:type="gramStart"/>
      <w:r w:rsidRPr="00680059">
        <w:rPr>
          <w:rtl/>
          <w:lang w:bidi="ar-EG"/>
        </w:rPr>
        <w:t>و</w:t>
      </w:r>
      <w:r>
        <w:rPr>
          <w:rFonts w:hint="cs"/>
          <w:rtl/>
          <w:lang w:bidi="ar-EG"/>
        </w:rPr>
        <w:t>ركَّز</w:t>
      </w:r>
      <w:proofErr w:type="gramEnd"/>
      <w:r>
        <w:rPr>
          <w:rFonts w:hint="cs"/>
          <w:rtl/>
          <w:lang w:bidi="ar-EG"/>
        </w:rPr>
        <w:t xml:space="preserve"> ال</w:t>
      </w:r>
      <w:r w:rsidRPr="00680059">
        <w:rPr>
          <w:rtl/>
          <w:lang w:bidi="ar-EG"/>
        </w:rPr>
        <w:t xml:space="preserve">عمل في عام 2015 </w:t>
      </w:r>
      <w:r w:rsidRPr="009739B3">
        <w:rPr>
          <w:rtl/>
          <w:lang w:bidi="ar-EG"/>
        </w:rPr>
        <w:t>على مساعدة طالبي الخدمة على تحديد احتياجاتهم تحديداً أدق وتيسير الروابط</w:t>
      </w:r>
      <w:r w:rsidRPr="00680059">
        <w:rPr>
          <w:rtl/>
          <w:lang w:bidi="ar-EG"/>
        </w:rPr>
        <w:t xml:space="preserve">. </w:t>
      </w:r>
      <w:r>
        <w:rPr>
          <w:rFonts w:hint="cs"/>
          <w:rtl/>
          <w:lang w:bidi="ar-EG"/>
        </w:rPr>
        <w:t>و</w:t>
      </w:r>
      <w:r w:rsidRPr="00680059">
        <w:rPr>
          <w:rtl/>
          <w:lang w:bidi="ar-EG"/>
        </w:rPr>
        <w:t>تحقيقا</w:t>
      </w:r>
      <w:r>
        <w:rPr>
          <w:rFonts w:hint="cs"/>
          <w:rtl/>
          <w:lang w:bidi="ar-EG"/>
        </w:rPr>
        <w:t>ً</w:t>
      </w:r>
      <w:r w:rsidRPr="00680059">
        <w:rPr>
          <w:rtl/>
          <w:lang w:bidi="ar-EG"/>
        </w:rPr>
        <w:t xml:space="preserve"> لهذه الغاية، </w:t>
      </w:r>
      <w:r>
        <w:rPr>
          <w:rFonts w:hint="cs"/>
          <w:rtl/>
          <w:lang w:bidi="ar-EG"/>
        </w:rPr>
        <w:t xml:space="preserve">قُدِّمت في عام 2015 </w:t>
      </w:r>
      <w:r w:rsidRPr="00680059">
        <w:rPr>
          <w:rtl/>
          <w:lang w:bidi="ar-EG"/>
        </w:rPr>
        <w:t>مبادئ توجيهية أكثر تفصيلا</w:t>
      </w:r>
      <w:r>
        <w:rPr>
          <w:rFonts w:hint="cs"/>
          <w:rtl/>
          <w:lang w:bidi="ar-EG"/>
        </w:rPr>
        <w:t>ً</w:t>
      </w:r>
      <w:r w:rsidRPr="00680059">
        <w:rPr>
          <w:rtl/>
          <w:lang w:bidi="ar-EG"/>
        </w:rPr>
        <w:t xml:space="preserve"> </w:t>
      </w:r>
      <w:r>
        <w:rPr>
          <w:rFonts w:hint="cs"/>
          <w:rtl/>
          <w:lang w:bidi="ar-EG"/>
        </w:rPr>
        <w:t>من أجل طالبي الخدمة</w:t>
      </w:r>
      <w:r w:rsidRPr="00680059">
        <w:rPr>
          <w:rtl/>
          <w:lang w:bidi="ar-EG"/>
        </w:rPr>
        <w:t xml:space="preserve">، مما أدى إلى تحسن </w:t>
      </w:r>
      <w:r>
        <w:rPr>
          <w:rFonts w:hint="cs"/>
          <w:rtl/>
          <w:lang w:bidi="ar-EG"/>
        </w:rPr>
        <w:t>جودة</w:t>
      </w:r>
      <w:r w:rsidRPr="00680059">
        <w:rPr>
          <w:rtl/>
          <w:lang w:bidi="ar-EG"/>
        </w:rPr>
        <w:t xml:space="preserve"> وصف الاحتياجات.</w:t>
      </w:r>
    </w:p>
    <w:p w:rsidR="008A2052" w:rsidRPr="008A2052" w:rsidRDefault="00EB7C74" w:rsidP="00953898">
      <w:pPr>
        <w:pStyle w:val="Figures"/>
        <w:rPr>
          <w:rtl/>
        </w:rPr>
      </w:pPr>
      <w:bookmarkStart w:id="67" w:name="_Toc457567929"/>
      <w:r>
        <w:rPr>
          <w:rtl/>
        </w:rPr>
        <w:t>الشكل </w:t>
      </w:r>
      <w:r w:rsidR="008A2052" w:rsidRPr="008A2052">
        <w:rPr>
          <w:rtl/>
        </w:rPr>
        <w:t xml:space="preserve">32: شركاء </w:t>
      </w:r>
      <w:proofErr w:type="spellStart"/>
      <w:r w:rsidR="008A2052" w:rsidRPr="008A2052">
        <w:rPr>
          <w:rtl/>
        </w:rPr>
        <w:t>ويبو</w:t>
      </w:r>
      <w:proofErr w:type="spellEnd"/>
      <w:r w:rsidR="008A2052" w:rsidRPr="008A2052">
        <w:rPr>
          <w:rtl/>
        </w:rPr>
        <w:t xml:space="preserve"> غرين</w:t>
      </w:r>
      <w:bookmarkEnd w:id="67"/>
    </w:p>
    <w:p w:rsidR="0050319C" w:rsidRDefault="008A2052" w:rsidP="008A2052">
      <w:pPr>
        <w:pStyle w:val="NormalParaAR"/>
        <w:spacing w:line="240" w:lineRule="auto"/>
        <w:rPr>
          <w:rtl/>
          <w:lang w:bidi="ar-EG"/>
        </w:rPr>
      </w:pPr>
      <w:r w:rsidRPr="00AF0360">
        <w:rPr>
          <w:noProof/>
        </w:rPr>
        <w:drawing>
          <wp:inline distT="0" distB="0" distL="0" distR="0" wp14:anchorId="4D98F91F" wp14:editId="009A0869">
            <wp:extent cx="5794375" cy="3211830"/>
            <wp:effectExtent l="19050" t="19050" r="15875" b="2667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bwMode="auto">
                    <a:xfrm>
                      <a:off x="0" y="0"/>
                      <a:ext cx="5794375" cy="3211830"/>
                    </a:xfrm>
                    <a:prstGeom prst="rect">
                      <a:avLst/>
                    </a:prstGeom>
                    <a:noFill/>
                    <a:ln w="3174" cmpd="sng">
                      <a:solidFill>
                        <a:sysClr val="windowText" lastClr="000000"/>
                      </a:solidFill>
                      <a:prstDash val="solid"/>
                    </a:ln>
                  </pic:spPr>
                </pic:pic>
              </a:graphicData>
            </a:graphic>
          </wp:inline>
        </w:drawing>
      </w:r>
    </w:p>
    <w:p w:rsidR="0050319C" w:rsidRPr="00EE0AC0" w:rsidRDefault="0050319C" w:rsidP="00061B79">
      <w:pPr>
        <w:pStyle w:val="Heading2"/>
        <w:pageBreakBefore/>
        <w:rPr>
          <w:rtl/>
          <w:lang w:bidi="ar-EG"/>
        </w:rPr>
      </w:pPr>
      <w:bookmarkStart w:id="68" w:name="_Toc457552219"/>
      <w:r w:rsidRPr="00EE0AC0">
        <w:rPr>
          <w:rtl/>
          <w:lang w:bidi="ar-EG"/>
        </w:rPr>
        <w:lastRenderedPageBreak/>
        <w:t>باء.</w:t>
      </w:r>
      <w:r w:rsidRPr="00EE0AC0">
        <w:rPr>
          <w:rtl/>
          <w:lang w:bidi="ar-EG"/>
        </w:rPr>
        <w:tab/>
      </w:r>
      <w:r>
        <w:rPr>
          <w:rFonts w:hint="cs"/>
          <w:rtl/>
          <w:lang w:bidi="ar-EG"/>
        </w:rPr>
        <w:t>الهدفان</w:t>
      </w:r>
      <w:r w:rsidRPr="00EE0AC0">
        <w:rPr>
          <w:rtl/>
          <w:lang w:bidi="ar-EG"/>
        </w:rPr>
        <w:t xml:space="preserve"> </w:t>
      </w:r>
      <w:proofErr w:type="spellStart"/>
      <w:r w:rsidRPr="00EE0AC0">
        <w:rPr>
          <w:rtl/>
          <w:lang w:bidi="ar-EG"/>
        </w:rPr>
        <w:t>التمكين</w:t>
      </w:r>
      <w:r>
        <w:rPr>
          <w:rFonts w:hint="cs"/>
          <w:rtl/>
          <w:lang w:bidi="ar-EG"/>
        </w:rPr>
        <w:t>يان</w:t>
      </w:r>
      <w:bookmarkEnd w:id="68"/>
      <w:proofErr w:type="spellEnd"/>
    </w:p>
    <w:p w:rsidR="0050319C" w:rsidRPr="00EE0AC0" w:rsidRDefault="0050319C" w:rsidP="00061B79">
      <w:pPr>
        <w:pStyle w:val="Heading3"/>
        <w:rPr>
          <w:rtl/>
          <w:lang w:bidi="ar-EG"/>
        </w:rPr>
      </w:pPr>
      <w:bookmarkStart w:id="69" w:name="_Toc457552220"/>
      <w:r w:rsidRPr="00EE0AC0">
        <w:rPr>
          <w:rtl/>
          <w:lang w:bidi="ar-EG"/>
        </w:rPr>
        <w:t>الهدف الاستراتيجي الثامن:</w:t>
      </w:r>
      <w:r w:rsidR="00DF35E4">
        <w:rPr>
          <w:rFonts w:hint="cs"/>
          <w:rtl/>
          <w:lang w:bidi="ar-EG"/>
        </w:rPr>
        <w:tab/>
      </w:r>
      <w:r w:rsidRPr="00EE0AC0">
        <w:rPr>
          <w:rtl/>
          <w:lang w:bidi="ar-EG"/>
        </w:rPr>
        <w:t>آلية تواصل متجاوب بين الويبو والدول الأعضاء وجميع أصحاب المصالح</w:t>
      </w:r>
      <w:bookmarkEnd w:id="69"/>
    </w:p>
    <w:p w:rsidR="0050319C" w:rsidRDefault="0050319C" w:rsidP="0050319C">
      <w:pPr>
        <w:pStyle w:val="Heading4"/>
        <w:rPr>
          <w:rtl/>
        </w:rPr>
      </w:pPr>
      <w:r w:rsidRPr="00EE0AC0">
        <w:rPr>
          <w:rtl/>
        </w:rPr>
        <w:t>النتيجة الاستراتيجية ه1.8: اعتراف بالويبو المورّد الأول والموثوق للخبرة والمعلومات والخدمات في مجال الملكية الفكرية على الصعيد الدولي، دعماً للابتكار والإبداع</w:t>
      </w:r>
    </w:p>
    <w:p w:rsidR="0050319C" w:rsidRDefault="0050319C" w:rsidP="003A7ECC">
      <w:pPr>
        <w:pStyle w:val="NormalParaAR"/>
        <w:numPr>
          <w:ilvl w:val="0"/>
          <w:numId w:val="15"/>
        </w:numPr>
        <w:ind w:left="0" w:firstLine="0"/>
        <w:rPr>
          <w:rtl/>
          <w:lang w:bidi="ar-EG"/>
        </w:rPr>
      </w:pPr>
      <w:r>
        <w:rPr>
          <w:rFonts w:hint="cs"/>
          <w:rtl/>
          <w:lang w:bidi="ar-EG"/>
        </w:rPr>
        <w:t xml:space="preserve">نجحت الويبو، </w:t>
      </w:r>
      <w:r w:rsidRPr="009A0185">
        <w:rPr>
          <w:rtl/>
          <w:lang w:bidi="ar-EG"/>
        </w:rPr>
        <w:t>خلال السنوات الست الماضية</w:t>
      </w:r>
      <w:r>
        <w:rPr>
          <w:rFonts w:hint="cs"/>
          <w:rtl/>
          <w:lang w:bidi="ar-EG"/>
        </w:rPr>
        <w:t xml:space="preserve">، في زيادة </w:t>
      </w:r>
      <w:r w:rsidRPr="009A0185">
        <w:rPr>
          <w:rtl/>
          <w:lang w:bidi="ar-EG"/>
        </w:rPr>
        <w:t xml:space="preserve">وعي </w:t>
      </w:r>
      <w:r>
        <w:rPr>
          <w:rFonts w:hint="cs"/>
          <w:rtl/>
          <w:lang w:bidi="ar-EG"/>
        </w:rPr>
        <w:t>عامة الناس ب</w:t>
      </w:r>
      <w:r w:rsidRPr="009A0185">
        <w:rPr>
          <w:rtl/>
          <w:lang w:bidi="ar-EG"/>
        </w:rPr>
        <w:t>الملكية الفكرية</w:t>
      </w:r>
      <w:r>
        <w:rPr>
          <w:rFonts w:hint="cs"/>
          <w:rtl/>
          <w:lang w:bidi="ar-EG"/>
        </w:rPr>
        <w:t xml:space="preserve"> واهتمامهم بها</w:t>
      </w:r>
      <w:r w:rsidRPr="009A0185">
        <w:rPr>
          <w:rtl/>
          <w:lang w:bidi="ar-EG"/>
        </w:rPr>
        <w:t xml:space="preserve">. </w:t>
      </w:r>
      <w:r>
        <w:rPr>
          <w:rFonts w:hint="cs"/>
          <w:rtl/>
          <w:lang w:bidi="ar-EG"/>
        </w:rPr>
        <w:t xml:space="preserve">وأدى </w:t>
      </w:r>
      <w:r w:rsidRPr="009A0185">
        <w:rPr>
          <w:rtl/>
          <w:lang w:bidi="ar-EG"/>
        </w:rPr>
        <w:t xml:space="preserve">استثمار </w:t>
      </w:r>
      <w:r>
        <w:rPr>
          <w:rFonts w:hint="cs"/>
          <w:rtl/>
          <w:lang w:bidi="ar-EG"/>
        </w:rPr>
        <w:t>ال</w:t>
      </w:r>
      <w:r w:rsidRPr="009A0185">
        <w:rPr>
          <w:rtl/>
          <w:lang w:bidi="ar-EG"/>
        </w:rPr>
        <w:t>أمانة في</w:t>
      </w:r>
      <w:r>
        <w:rPr>
          <w:rFonts w:hint="cs"/>
          <w:rtl/>
          <w:lang w:bidi="ar-EG"/>
        </w:rPr>
        <w:t xml:space="preserve"> ال</w:t>
      </w:r>
      <w:r w:rsidRPr="009A0185">
        <w:rPr>
          <w:rtl/>
          <w:lang w:bidi="ar-EG"/>
        </w:rPr>
        <w:t xml:space="preserve">حضور </w:t>
      </w:r>
      <w:r>
        <w:rPr>
          <w:rFonts w:hint="cs"/>
          <w:rtl/>
          <w:lang w:bidi="ar-EG"/>
        </w:rPr>
        <w:t xml:space="preserve">على </w:t>
      </w:r>
      <w:r w:rsidRPr="009A0185">
        <w:rPr>
          <w:rtl/>
          <w:lang w:bidi="ar-EG"/>
        </w:rPr>
        <w:t>وسائل</w:t>
      </w:r>
      <w:r>
        <w:rPr>
          <w:rFonts w:hint="cs"/>
          <w:rtl/>
          <w:lang w:bidi="ar-EG"/>
        </w:rPr>
        <w:t xml:space="preserve"> التواصل </w:t>
      </w:r>
      <w:r w:rsidRPr="009A0185">
        <w:rPr>
          <w:rtl/>
          <w:lang w:bidi="ar-EG"/>
        </w:rPr>
        <w:t xml:space="preserve">الاجتماعي </w:t>
      </w:r>
      <w:r>
        <w:rPr>
          <w:rFonts w:hint="cs"/>
          <w:rtl/>
          <w:lang w:bidi="ar-EG"/>
        </w:rPr>
        <w:t xml:space="preserve">إلى جذب </w:t>
      </w:r>
      <w:r w:rsidRPr="009A0185">
        <w:rPr>
          <w:rtl/>
          <w:lang w:bidi="ar-EG"/>
        </w:rPr>
        <w:t>جمهور متنوع إلى المحتوى المتعلق بالملكية الفكرية عبر أنواع مختلفة من وسائل</w:t>
      </w:r>
      <w:r>
        <w:rPr>
          <w:rFonts w:hint="cs"/>
          <w:rtl/>
          <w:lang w:bidi="ar-EG"/>
        </w:rPr>
        <w:t xml:space="preserve"> التواصل والمنصات</w:t>
      </w:r>
      <w:r w:rsidRPr="009A0185">
        <w:rPr>
          <w:rtl/>
          <w:lang w:bidi="ar-EG"/>
        </w:rPr>
        <w:t>، بما في</w:t>
      </w:r>
      <w:r>
        <w:rPr>
          <w:rFonts w:hint="cs"/>
          <w:rtl/>
          <w:lang w:bidi="ar-EG"/>
        </w:rPr>
        <w:t xml:space="preserve">ها </w:t>
      </w:r>
      <w:r w:rsidRPr="009A0185">
        <w:rPr>
          <w:rtl/>
          <w:lang w:bidi="ar-EG"/>
        </w:rPr>
        <w:t xml:space="preserve">يوتيوب </w:t>
      </w:r>
      <w:proofErr w:type="spellStart"/>
      <w:r>
        <w:rPr>
          <w:rFonts w:hint="cs"/>
          <w:rtl/>
          <w:lang w:bidi="ar-EG"/>
        </w:rPr>
        <w:t>و</w:t>
      </w:r>
      <w:r w:rsidRPr="009A0185">
        <w:rPr>
          <w:rtl/>
          <w:lang w:bidi="ar-EG"/>
        </w:rPr>
        <w:t>فيسبوك</w:t>
      </w:r>
      <w:proofErr w:type="spellEnd"/>
      <w:r w:rsidRPr="009A0185">
        <w:rPr>
          <w:rtl/>
          <w:lang w:bidi="ar-EG"/>
        </w:rPr>
        <w:t xml:space="preserve"> </w:t>
      </w:r>
      <w:proofErr w:type="spellStart"/>
      <w:r w:rsidRPr="009A0185">
        <w:rPr>
          <w:rtl/>
          <w:lang w:bidi="ar-EG"/>
        </w:rPr>
        <w:t>وتويتر</w:t>
      </w:r>
      <w:proofErr w:type="spellEnd"/>
      <w:r w:rsidRPr="009A0185">
        <w:rPr>
          <w:rtl/>
          <w:lang w:bidi="ar-EG"/>
        </w:rPr>
        <w:t xml:space="preserve">. </w:t>
      </w:r>
      <w:proofErr w:type="gramStart"/>
      <w:r>
        <w:rPr>
          <w:rFonts w:hint="cs"/>
          <w:rtl/>
          <w:lang w:bidi="ar-EG"/>
        </w:rPr>
        <w:t>كما</w:t>
      </w:r>
      <w:proofErr w:type="gramEnd"/>
      <w:r>
        <w:rPr>
          <w:rFonts w:hint="cs"/>
          <w:rtl/>
          <w:lang w:bidi="ar-EG"/>
        </w:rPr>
        <w:t xml:space="preserve"> أن تعزيز صورة المنظمة </w:t>
      </w:r>
      <w:r w:rsidRPr="009A0185">
        <w:rPr>
          <w:rtl/>
          <w:lang w:bidi="ar-EG"/>
        </w:rPr>
        <w:t xml:space="preserve">على </w:t>
      </w:r>
      <w:r>
        <w:rPr>
          <w:rFonts w:hint="cs"/>
          <w:rtl/>
          <w:lang w:bidi="ar-EG"/>
        </w:rPr>
        <w:t xml:space="preserve">شبكة </w:t>
      </w:r>
      <w:r w:rsidR="006C7FBB">
        <w:rPr>
          <w:rtl/>
          <w:lang w:bidi="ar-EG"/>
        </w:rPr>
        <w:t>الإنترنت</w:t>
      </w:r>
      <w:r w:rsidRPr="009A0185">
        <w:rPr>
          <w:rtl/>
          <w:lang w:bidi="ar-EG"/>
        </w:rPr>
        <w:t xml:space="preserve"> ساعد </w:t>
      </w:r>
      <w:r>
        <w:rPr>
          <w:rFonts w:hint="cs"/>
          <w:rtl/>
          <w:lang w:bidi="ar-EG"/>
        </w:rPr>
        <w:t xml:space="preserve">على </w:t>
      </w:r>
      <w:r w:rsidRPr="009A0185">
        <w:rPr>
          <w:rtl/>
          <w:lang w:bidi="ar-EG"/>
        </w:rPr>
        <w:t xml:space="preserve">توفير منتدى أكبر لتبادل المعلومات ولتحقيق </w:t>
      </w:r>
      <w:r>
        <w:rPr>
          <w:rFonts w:hint="cs"/>
          <w:rtl/>
          <w:lang w:bidi="ar-EG"/>
        </w:rPr>
        <w:t xml:space="preserve">ظهور أكبر </w:t>
      </w:r>
      <w:r w:rsidRPr="009A0185">
        <w:rPr>
          <w:rtl/>
          <w:lang w:bidi="ar-EG"/>
        </w:rPr>
        <w:t xml:space="preserve">للأحداث الرئيسية مثل يوم الملكية الفكرية العالمي أو </w:t>
      </w:r>
      <w:r>
        <w:rPr>
          <w:rFonts w:hint="cs"/>
          <w:rtl/>
          <w:lang w:bidi="ar-EG"/>
        </w:rPr>
        <w:t>ال</w:t>
      </w:r>
      <w:r w:rsidRPr="009A0185">
        <w:rPr>
          <w:rtl/>
          <w:lang w:bidi="ar-EG"/>
        </w:rPr>
        <w:t>إطلاق السنوي لمؤشر الابتكار العالمي.</w:t>
      </w:r>
    </w:p>
    <w:p w:rsidR="0050319C" w:rsidRDefault="0050319C" w:rsidP="003A7ECC">
      <w:pPr>
        <w:pStyle w:val="NormalParaAR"/>
        <w:numPr>
          <w:ilvl w:val="0"/>
          <w:numId w:val="15"/>
        </w:numPr>
        <w:ind w:left="0" w:firstLine="0"/>
        <w:rPr>
          <w:rtl/>
          <w:lang w:bidi="ar-EG"/>
        </w:rPr>
      </w:pPr>
      <w:r>
        <w:rPr>
          <w:rFonts w:hint="cs"/>
          <w:rtl/>
          <w:lang w:bidi="ar-EG"/>
        </w:rPr>
        <w:t xml:space="preserve">وما قامت به الأمانة من </w:t>
      </w:r>
      <w:r w:rsidRPr="00E55ECD">
        <w:rPr>
          <w:rtl/>
          <w:lang w:bidi="ar-EG"/>
        </w:rPr>
        <w:t xml:space="preserve">عمل خلال فترة </w:t>
      </w:r>
      <w:r w:rsidR="00AB4D41">
        <w:rPr>
          <w:rtl/>
          <w:lang w:bidi="ar-EG"/>
        </w:rPr>
        <w:t>الخطة الاستراتيجية للأجل المتوسط</w:t>
      </w:r>
      <w:r w:rsidRPr="00E55ECD">
        <w:rPr>
          <w:rtl/>
          <w:lang w:bidi="ar-EG"/>
        </w:rPr>
        <w:t xml:space="preserve"> </w:t>
      </w:r>
      <w:r>
        <w:rPr>
          <w:rFonts w:hint="cs"/>
          <w:rtl/>
          <w:lang w:bidi="ar-EG"/>
        </w:rPr>
        <w:t xml:space="preserve">أدى </w:t>
      </w:r>
      <w:r w:rsidRPr="00E55ECD">
        <w:rPr>
          <w:rtl/>
          <w:lang w:bidi="ar-EG"/>
        </w:rPr>
        <w:t>أيضا</w:t>
      </w:r>
      <w:r>
        <w:rPr>
          <w:rFonts w:hint="cs"/>
          <w:rtl/>
          <w:lang w:bidi="ar-EG"/>
        </w:rPr>
        <w:t>ً</w:t>
      </w:r>
      <w:r w:rsidRPr="00E55ECD">
        <w:rPr>
          <w:rtl/>
          <w:lang w:bidi="ar-EG"/>
        </w:rPr>
        <w:t xml:space="preserve"> </w:t>
      </w:r>
      <w:r>
        <w:rPr>
          <w:rFonts w:hint="cs"/>
          <w:rtl/>
          <w:lang w:bidi="ar-EG"/>
        </w:rPr>
        <w:t xml:space="preserve">إلى زيادة ترسيخ مكانة الويبو كرائد </w:t>
      </w:r>
      <w:r w:rsidRPr="00E55ECD">
        <w:rPr>
          <w:rtl/>
          <w:lang w:bidi="ar-EG"/>
        </w:rPr>
        <w:t xml:space="preserve">عالمي للحوار وتبادل المعلومات في مجال الملكية الفكرية. </w:t>
      </w:r>
      <w:r>
        <w:rPr>
          <w:rFonts w:hint="cs"/>
          <w:rtl/>
          <w:lang w:bidi="ar-EG"/>
        </w:rPr>
        <w:t>وأدى كلٌّ من ال</w:t>
      </w:r>
      <w:r w:rsidRPr="00E55ECD">
        <w:rPr>
          <w:rtl/>
          <w:lang w:bidi="ar-EG"/>
        </w:rPr>
        <w:t>أمانة</w:t>
      </w:r>
      <w:r>
        <w:rPr>
          <w:rFonts w:hint="cs"/>
          <w:rtl/>
          <w:lang w:bidi="ar-EG"/>
        </w:rPr>
        <w:t xml:space="preserve"> </w:t>
      </w:r>
      <w:r w:rsidRPr="00E55ECD">
        <w:rPr>
          <w:rtl/>
          <w:lang w:bidi="ar-EG"/>
        </w:rPr>
        <w:t xml:space="preserve">في جنيف </w:t>
      </w:r>
      <w:r>
        <w:rPr>
          <w:rFonts w:hint="cs"/>
          <w:rtl/>
          <w:lang w:bidi="ar-EG"/>
        </w:rPr>
        <w:t>و</w:t>
      </w:r>
      <w:r w:rsidRPr="00E55ECD">
        <w:rPr>
          <w:rtl/>
          <w:lang w:bidi="ar-EG"/>
        </w:rPr>
        <w:t>مكاتب الويبو الخارجية أدوارا</w:t>
      </w:r>
      <w:r>
        <w:rPr>
          <w:rFonts w:hint="cs"/>
          <w:rtl/>
          <w:lang w:bidi="ar-EG"/>
        </w:rPr>
        <w:t>ً</w:t>
      </w:r>
      <w:r w:rsidRPr="00E55ECD">
        <w:rPr>
          <w:rtl/>
          <w:lang w:bidi="ar-EG"/>
        </w:rPr>
        <w:t xml:space="preserve"> رئيسية في هذا الصدد.</w:t>
      </w:r>
    </w:p>
    <w:p w:rsidR="0050319C" w:rsidRDefault="0050319C" w:rsidP="0050319C">
      <w:pPr>
        <w:pStyle w:val="Heading5"/>
        <w:rPr>
          <w:rtl/>
          <w:lang w:bidi="ar-EG"/>
        </w:rPr>
      </w:pPr>
      <w:proofErr w:type="gramStart"/>
      <w:r w:rsidRPr="0054306C">
        <w:rPr>
          <w:rtl/>
          <w:lang w:bidi="ar-EG"/>
        </w:rPr>
        <w:t>مؤشر</w:t>
      </w:r>
      <w:proofErr w:type="gramEnd"/>
      <w:r w:rsidRPr="0054306C">
        <w:rPr>
          <w:rtl/>
          <w:lang w:bidi="ar-EG"/>
        </w:rPr>
        <w:t xml:space="preserve"> النتيجة ه1.1.8: </w:t>
      </w:r>
      <w:proofErr w:type="gramStart"/>
      <w:r w:rsidRPr="0054306C">
        <w:rPr>
          <w:rtl/>
          <w:lang w:bidi="ar-EG"/>
        </w:rPr>
        <w:t>وعي</w:t>
      </w:r>
      <w:proofErr w:type="gramEnd"/>
      <w:r w:rsidRPr="0054306C">
        <w:rPr>
          <w:rtl/>
          <w:lang w:bidi="ar-EG"/>
        </w:rPr>
        <w:t xml:space="preserve"> وفهم أكبر لدور الملكية الفكرية في تشجيع الإبداع والابتكار</w:t>
      </w:r>
    </w:p>
    <w:p w:rsidR="0050319C" w:rsidRDefault="0050319C" w:rsidP="003A7ECC">
      <w:pPr>
        <w:pStyle w:val="NormalParaAR"/>
        <w:numPr>
          <w:ilvl w:val="0"/>
          <w:numId w:val="15"/>
        </w:numPr>
        <w:ind w:left="0" w:firstLine="0"/>
        <w:rPr>
          <w:rtl/>
          <w:lang w:bidi="ar-EG"/>
        </w:rPr>
      </w:pPr>
      <w:r>
        <w:rPr>
          <w:rFonts w:hint="cs"/>
          <w:rtl/>
        </w:rPr>
        <w:t xml:space="preserve">أقرت الويبو، في </w:t>
      </w:r>
      <w:r w:rsidRPr="005C330D">
        <w:rPr>
          <w:rtl/>
          <w:lang w:bidi="ar-EG"/>
        </w:rPr>
        <w:t>خط</w:t>
      </w:r>
      <w:r>
        <w:rPr>
          <w:rFonts w:hint="cs"/>
          <w:rtl/>
          <w:lang w:bidi="ar-EG"/>
        </w:rPr>
        <w:t>تها</w:t>
      </w:r>
      <w:r w:rsidRPr="005C330D">
        <w:rPr>
          <w:rtl/>
          <w:lang w:bidi="ar-EG"/>
        </w:rPr>
        <w:t xml:space="preserve"> الاستراتيجية المتوسطة الأجل</w:t>
      </w:r>
      <w:r>
        <w:rPr>
          <w:rFonts w:hint="cs"/>
          <w:rtl/>
          <w:lang w:bidi="ar-EG"/>
        </w:rPr>
        <w:t>،</w:t>
      </w:r>
      <w:r w:rsidRPr="005C330D">
        <w:rPr>
          <w:rtl/>
          <w:lang w:bidi="ar-EG"/>
        </w:rPr>
        <w:t xml:space="preserve"> </w:t>
      </w:r>
      <w:r>
        <w:rPr>
          <w:rFonts w:hint="cs"/>
          <w:rtl/>
          <w:lang w:bidi="ar-EG"/>
        </w:rPr>
        <w:t>ب</w:t>
      </w:r>
      <w:r w:rsidRPr="005C330D">
        <w:rPr>
          <w:rtl/>
          <w:lang w:bidi="ar-EG"/>
        </w:rPr>
        <w:t xml:space="preserve">أن تعزيز الوعي </w:t>
      </w:r>
      <w:r>
        <w:rPr>
          <w:rFonts w:hint="cs"/>
          <w:rtl/>
          <w:lang w:bidi="ar-EG"/>
        </w:rPr>
        <w:t xml:space="preserve">بدور </w:t>
      </w:r>
      <w:r w:rsidRPr="005C330D">
        <w:rPr>
          <w:rtl/>
          <w:lang w:bidi="ar-EG"/>
        </w:rPr>
        <w:t>الملكية الفكرية في تشجيع الإبداع والابتكار</w:t>
      </w:r>
      <w:r>
        <w:rPr>
          <w:rFonts w:hint="cs"/>
          <w:rtl/>
          <w:lang w:bidi="ar-EG"/>
        </w:rPr>
        <w:t xml:space="preserve"> وتعزيز فهم هذا الدور</w:t>
      </w:r>
      <w:r w:rsidRPr="005C330D">
        <w:rPr>
          <w:rtl/>
          <w:lang w:bidi="ar-EG"/>
        </w:rPr>
        <w:t xml:space="preserve"> س</w:t>
      </w:r>
      <w:r>
        <w:rPr>
          <w:rFonts w:hint="cs"/>
          <w:rtl/>
          <w:lang w:bidi="ar-EG"/>
        </w:rPr>
        <w:t xml:space="preserve">وف </w:t>
      </w:r>
      <w:r w:rsidRPr="005C330D">
        <w:rPr>
          <w:rtl/>
          <w:lang w:bidi="ar-EG"/>
        </w:rPr>
        <w:t>يتوقف</w:t>
      </w:r>
      <w:r>
        <w:rPr>
          <w:rFonts w:hint="cs"/>
          <w:rtl/>
          <w:lang w:bidi="ar-EG"/>
        </w:rPr>
        <w:t xml:space="preserve">، جزئياً </w:t>
      </w:r>
      <w:r w:rsidRPr="005C330D">
        <w:rPr>
          <w:rtl/>
          <w:lang w:bidi="ar-EG"/>
        </w:rPr>
        <w:t>على الأقل</w:t>
      </w:r>
      <w:r>
        <w:rPr>
          <w:rFonts w:hint="cs"/>
          <w:rtl/>
          <w:lang w:bidi="ar-EG"/>
        </w:rPr>
        <w:t>،</w:t>
      </w:r>
      <w:r w:rsidRPr="005C330D">
        <w:rPr>
          <w:rtl/>
          <w:lang w:bidi="ar-EG"/>
        </w:rPr>
        <w:t xml:space="preserve"> على قدرة الويبو </w:t>
      </w:r>
      <w:r>
        <w:rPr>
          <w:rFonts w:hint="cs"/>
          <w:rtl/>
          <w:lang w:bidi="ar-EG"/>
        </w:rPr>
        <w:t>عل ا</w:t>
      </w:r>
      <w:r w:rsidRPr="005C330D">
        <w:rPr>
          <w:rtl/>
          <w:lang w:bidi="ar-EG"/>
        </w:rPr>
        <w:t xml:space="preserve">لوصول إلى جمهور </w:t>
      </w:r>
      <w:r>
        <w:rPr>
          <w:rFonts w:hint="cs"/>
          <w:rtl/>
          <w:lang w:bidi="ar-EG"/>
        </w:rPr>
        <w:t xml:space="preserve">متنوع </w:t>
      </w:r>
      <w:r w:rsidRPr="005C330D">
        <w:rPr>
          <w:rtl/>
          <w:lang w:bidi="ar-EG"/>
        </w:rPr>
        <w:t>أ</w:t>
      </w:r>
      <w:r>
        <w:rPr>
          <w:rFonts w:hint="cs"/>
          <w:rtl/>
          <w:lang w:bidi="ar-EG"/>
        </w:rPr>
        <w:t>كبر عن طريق</w:t>
      </w:r>
      <w:r w:rsidRPr="005C330D">
        <w:rPr>
          <w:rtl/>
          <w:lang w:bidi="ar-EG"/>
        </w:rPr>
        <w:t xml:space="preserve"> حملات التوعية </w:t>
      </w:r>
      <w:r>
        <w:rPr>
          <w:rFonts w:hint="cs"/>
          <w:rtl/>
          <w:lang w:bidi="ar-EG"/>
        </w:rPr>
        <w:t>ب</w:t>
      </w:r>
      <w:r w:rsidRPr="005C330D">
        <w:rPr>
          <w:rtl/>
          <w:lang w:bidi="ar-EG"/>
        </w:rPr>
        <w:t xml:space="preserve">الملكية الفكرية </w:t>
      </w:r>
      <w:r>
        <w:rPr>
          <w:rFonts w:hint="cs"/>
          <w:rtl/>
          <w:lang w:bidi="ar-EG"/>
        </w:rPr>
        <w:t>و</w:t>
      </w:r>
      <w:r w:rsidRPr="005C330D">
        <w:rPr>
          <w:rtl/>
          <w:lang w:bidi="ar-EG"/>
        </w:rPr>
        <w:t>معلومات</w:t>
      </w:r>
      <w:r>
        <w:rPr>
          <w:rFonts w:hint="cs"/>
          <w:rtl/>
          <w:lang w:bidi="ar-EG"/>
        </w:rPr>
        <w:t xml:space="preserve"> الملكية الفكرية</w:t>
      </w:r>
      <w:r w:rsidRPr="005C330D">
        <w:rPr>
          <w:rtl/>
          <w:lang w:bidi="ar-EG"/>
        </w:rPr>
        <w:t xml:space="preserve">. </w:t>
      </w:r>
      <w:r>
        <w:rPr>
          <w:rFonts w:hint="cs"/>
          <w:rtl/>
          <w:lang w:bidi="ar-EG"/>
        </w:rPr>
        <w:t>و</w:t>
      </w:r>
      <w:r w:rsidRPr="005C330D">
        <w:rPr>
          <w:rtl/>
          <w:lang w:bidi="ar-EG"/>
        </w:rPr>
        <w:t>كان</w:t>
      </w:r>
      <w:r>
        <w:rPr>
          <w:rFonts w:hint="cs"/>
          <w:rtl/>
          <w:lang w:bidi="ar-EG"/>
        </w:rPr>
        <w:t>ت</w:t>
      </w:r>
      <w:r w:rsidRPr="005C330D">
        <w:rPr>
          <w:rtl/>
          <w:lang w:bidi="ar-EG"/>
        </w:rPr>
        <w:t xml:space="preserve"> الاستفادة من إمكانات شبكة </w:t>
      </w:r>
      <w:r w:rsidR="006C7FBB">
        <w:rPr>
          <w:rtl/>
          <w:lang w:bidi="ar-EG"/>
        </w:rPr>
        <w:t>الإنترنت</w:t>
      </w:r>
      <w:r w:rsidRPr="005C330D">
        <w:rPr>
          <w:rtl/>
          <w:lang w:bidi="ar-EG"/>
        </w:rPr>
        <w:t xml:space="preserve"> ووسائل ال</w:t>
      </w:r>
      <w:r>
        <w:rPr>
          <w:rFonts w:hint="cs"/>
          <w:rtl/>
          <w:lang w:bidi="ar-EG"/>
        </w:rPr>
        <w:t xml:space="preserve">تواصل </w:t>
      </w:r>
      <w:r w:rsidRPr="005C330D">
        <w:rPr>
          <w:rtl/>
          <w:lang w:bidi="ar-EG"/>
        </w:rPr>
        <w:t xml:space="preserve">الاجتماعي </w:t>
      </w:r>
      <w:r>
        <w:rPr>
          <w:rFonts w:hint="cs"/>
          <w:rtl/>
          <w:lang w:bidi="ar-EG"/>
        </w:rPr>
        <w:t xml:space="preserve">في تحقيق </w:t>
      </w:r>
      <w:r w:rsidRPr="005C330D">
        <w:rPr>
          <w:rtl/>
          <w:lang w:bidi="ar-EG"/>
        </w:rPr>
        <w:t>هذا الغرض أحد العناصر ال</w:t>
      </w:r>
      <w:r>
        <w:rPr>
          <w:rFonts w:hint="cs"/>
          <w:rtl/>
          <w:lang w:bidi="ar-EG"/>
        </w:rPr>
        <w:t>م</w:t>
      </w:r>
      <w:r w:rsidRPr="005C330D">
        <w:rPr>
          <w:rtl/>
          <w:lang w:bidi="ar-EG"/>
        </w:rPr>
        <w:t>همة لهذا النهج.</w:t>
      </w:r>
    </w:p>
    <w:p w:rsidR="0050319C" w:rsidRDefault="008A2052" w:rsidP="00C10116">
      <w:pPr>
        <w:pStyle w:val="NormalParaAR"/>
        <w:numPr>
          <w:ilvl w:val="0"/>
          <w:numId w:val="15"/>
        </w:numPr>
        <w:ind w:left="0" w:firstLine="0"/>
        <w:rPr>
          <w:rtl/>
          <w:lang w:bidi="ar-EG"/>
        </w:rPr>
      </w:pPr>
      <w:r>
        <w:rPr>
          <w:noProof/>
          <w:rtl/>
        </w:rPr>
        <mc:AlternateContent>
          <mc:Choice Requires="wps">
            <w:drawing>
              <wp:anchor distT="0" distB="0" distL="114300" distR="114300" simplePos="0" relativeHeight="251710464" behindDoc="0" locked="0" layoutInCell="1" allowOverlap="1" wp14:anchorId="30415812" wp14:editId="55DC7FA8">
                <wp:simplePos x="0" y="0"/>
                <wp:positionH relativeFrom="column">
                  <wp:posOffset>213360</wp:posOffset>
                </wp:positionH>
                <wp:positionV relativeFrom="paragraph">
                  <wp:posOffset>1373505</wp:posOffset>
                </wp:positionV>
                <wp:extent cx="3469005" cy="2143125"/>
                <wp:effectExtent l="0" t="0" r="0" b="9525"/>
                <wp:wrapSquare wrapText="bothSides"/>
                <wp:docPr id="251" name="Text Box 251"/>
                <wp:cNvGraphicFramePr/>
                <a:graphic xmlns:a="http://schemas.openxmlformats.org/drawingml/2006/main">
                  <a:graphicData uri="http://schemas.microsoft.com/office/word/2010/wordprocessingShape">
                    <wps:wsp>
                      <wps:cNvSpPr txBox="1"/>
                      <wps:spPr>
                        <a:xfrm>
                          <a:off x="0" y="0"/>
                          <a:ext cx="3469005" cy="2143125"/>
                        </a:xfrm>
                        <a:prstGeom prst="rect">
                          <a:avLst/>
                        </a:prstGeom>
                        <a:solidFill>
                          <a:prstClr val="white"/>
                        </a:solidFill>
                        <a:ln>
                          <a:noFill/>
                        </a:ln>
                        <a:effectLst/>
                      </wps:spPr>
                      <wps:txbx>
                        <w:txbxContent>
                          <w:p w:rsidR="002011CC" w:rsidRDefault="002011CC" w:rsidP="00314856">
                            <w:pPr>
                              <w:pStyle w:val="Figures"/>
                              <w:rPr>
                                <w:rtl/>
                              </w:rPr>
                            </w:pPr>
                            <w:bookmarkStart w:id="70" w:name="_Toc457567930"/>
                            <w:r>
                              <w:rPr>
                                <w:rtl/>
                              </w:rPr>
                              <w:t>الشكل </w:t>
                            </w:r>
                            <w:r w:rsidRPr="00795F49">
                              <w:rPr>
                                <w:rtl/>
                              </w:rPr>
                              <w:t>33: الاهتمام بقناة الويبو على يوتيوب، 2008/2009</w:t>
                            </w:r>
                            <w:r>
                              <w:rPr>
                                <w:rFonts w:hint="cs"/>
                                <w:rtl/>
                              </w:rPr>
                              <w:t xml:space="preserve">- </w:t>
                            </w:r>
                            <w:r w:rsidRPr="00795F49">
                              <w:rPr>
                                <w:rtl/>
                              </w:rPr>
                              <w:t>2014/2015</w:t>
                            </w:r>
                            <w:bookmarkEnd w:id="70"/>
                          </w:p>
                          <w:p w:rsidR="002011CC" w:rsidRPr="00795F49" w:rsidRDefault="002011CC" w:rsidP="00D9552D">
                            <w:pPr>
                              <w:jc w:val="right"/>
                            </w:pPr>
                            <w:r w:rsidRPr="008A2052">
                              <w:rPr>
                                <w:noProof/>
                                <w:rtl/>
                              </w:rPr>
                              <w:drawing>
                                <wp:inline distT="0" distB="0" distL="0" distR="0" wp14:anchorId="06DEFD04" wp14:editId="339D3661">
                                  <wp:extent cx="3095626" cy="1827784"/>
                                  <wp:effectExtent l="19050" t="19050" r="9525" b="203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104918" cy="1833271"/>
                                          </a:xfrm>
                                          <a:prstGeom prst="rect">
                                            <a:avLst/>
                                          </a:prstGeom>
                                          <a:noFill/>
                                          <a:ln>
                                            <a:solidFill>
                                              <a:schemeClr val="tx1"/>
                                            </a:solid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1" o:spid="_x0000_s1040" type="#_x0000_t202" style="position:absolute;left:0;text-align:left;margin-left:16.8pt;margin-top:108.15pt;width:273.15pt;height:168.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" stroked="f">
                <v:textbox inset="0,0,0,0">
                  <w:txbxContent>
                    <w:p w:rsidR="002011CC" w:rsidRDefault="002011CC" w:rsidP="00314856">
                      <w:pPr>
                        <w:pStyle w:val="Figures"/>
                        <w:rPr>
                          <w:rtl/>
                        </w:rPr>
                      </w:pPr>
                      <w:bookmarkStart w:id="90" w:name="_Toc457567930"/>
                      <w:r>
                        <w:rPr>
                          <w:rtl/>
                        </w:rPr>
                        <w:t>الشكل </w:t>
                      </w:r>
                      <w:r w:rsidRPr="00795F49">
                        <w:rPr>
                          <w:rtl/>
                        </w:rPr>
                        <w:t xml:space="preserve">33: الاهتمام بقناة </w:t>
                      </w:r>
                      <w:proofErr w:type="spellStart"/>
                      <w:r w:rsidRPr="00795F49">
                        <w:rPr>
                          <w:rtl/>
                        </w:rPr>
                        <w:t>الويبو</w:t>
                      </w:r>
                      <w:proofErr w:type="spellEnd"/>
                      <w:r w:rsidRPr="00795F49">
                        <w:rPr>
                          <w:rtl/>
                        </w:rPr>
                        <w:t xml:space="preserve"> على يوتيوب، 2008/2009</w:t>
                      </w:r>
                      <w:r>
                        <w:rPr>
                          <w:rFonts w:hint="cs"/>
                          <w:rtl/>
                        </w:rPr>
                        <w:t xml:space="preserve">- </w:t>
                      </w:r>
                      <w:r w:rsidRPr="00795F49">
                        <w:rPr>
                          <w:rtl/>
                        </w:rPr>
                        <w:t>2014/2015</w:t>
                      </w:r>
                      <w:bookmarkEnd w:id="90"/>
                    </w:p>
                    <w:p w:rsidR="002011CC" w:rsidRPr="00795F49" w:rsidRDefault="002011CC" w:rsidP="00D9552D">
                      <w:pPr>
                        <w:jc w:val="right"/>
                      </w:pPr>
                      <w:r w:rsidRPr="008A2052">
                        <w:rPr>
                          <w:noProof/>
                          <w:rtl/>
                        </w:rPr>
                        <w:drawing>
                          <wp:inline distT="0" distB="0" distL="0" distR="0" wp14:anchorId="2D568A8E" wp14:editId="6C0E2A8C">
                            <wp:extent cx="3095626" cy="1827784"/>
                            <wp:effectExtent l="19050" t="19050" r="9525" b="203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104918" cy="1833271"/>
                                    </a:xfrm>
                                    <a:prstGeom prst="rect">
                                      <a:avLst/>
                                    </a:prstGeom>
                                    <a:noFill/>
                                    <a:ln>
                                      <a:solidFill>
                                        <a:schemeClr val="tx1"/>
                                      </a:solidFill>
                                    </a:ln>
                                  </pic:spPr>
                                </pic:pic>
                              </a:graphicData>
                            </a:graphic>
                          </wp:inline>
                        </w:drawing>
                      </w:r>
                    </w:p>
                  </w:txbxContent>
                </v:textbox>
                <w10:wrap type="square"/>
              </v:shape>
            </w:pict>
          </mc:Fallback>
        </mc:AlternateContent>
      </w:r>
      <w:r w:rsidR="0050319C" w:rsidRPr="008264E1">
        <w:rPr>
          <w:rtl/>
          <w:lang w:bidi="ar-EG"/>
        </w:rPr>
        <w:t>وتمشيا</w:t>
      </w:r>
      <w:r w:rsidR="0050319C">
        <w:rPr>
          <w:rFonts w:hint="cs"/>
          <w:rtl/>
          <w:lang w:bidi="ar-EG"/>
        </w:rPr>
        <w:t>ً</w:t>
      </w:r>
      <w:r w:rsidR="0050319C" w:rsidRPr="008264E1">
        <w:rPr>
          <w:rtl/>
          <w:lang w:bidi="ar-EG"/>
        </w:rPr>
        <w:t xml:space="preserve"> مع هذه الخطة، عز</w:t>
      </w:r>
      <w:r w:rsidR="0050319C">
        <w:rPr>
          <w:rFonts w:hint="cs"/>
          <w:rtl/>
          <w:lang w:bidi="ar-EG"/>
        </w:rPr>
        <w:t>َّ</w:t>
      </w:r>
      <w:r w:rsidR="0050319C" w:rsidRPr="008264E1">
        <w:rPr>
          <w:rtl/>
          <w:lang w:bidi="ar-EG"/>
        </w:rPr>
        <w:t xml:space="preserve">زت الويبو حضورها </w:t>
      </w:r>
      <w:r w:rsidR="0050319C">
        <w:rPr>
          <w:rFonts w:hint="cs"/>
          <w:rtl/>
          <w:lang w:bidi="ar-EG"/>
        </w:rPr>
        <w:t xml:space="preserve">على </w:t>
      </w:r>
      <w:r w:rsidR="0050319C" w:rsidRPr="008264E1">
        <w:rPr>
          <w:rtl/>
          <w:lang w:bidi="ar-EG"/>
        </w:rPr>
        <w:t>وسائل</w:t>
      </w:r>
      <w:r w:rsidR="0050319C">
        <w:rPr>
          <w:rFonts w:hint="cs"/>
          <w:rtl/>
          <w:lang w:bidi="ar-EG"/>
        </w:rPr>
        <w:t xml:space="preserve"> التواصل الاجتماعي تعزيزاً كبيراً </w:t>
      </w:r>
      <w:r w:rsidR="0050319C" w:rsidRPr="008264E1">
        <w:rPr>
          <w:rtl/>
          <w:lang w:bidi="ar-EG"/>
        </w:rPr>
        <w:t xml:space="preserve">على مدى السنوات الست الماضية، وذلك باستخدام مجموعة </w:t>
      </w:r>
      <w:r w:rsidR="0050319C">
        <w:rPr>
          <w:rFonts w:hint="cs"/>
          <w:rtl/>
          <w:lang w:bidi="ar-EG"/>
        </w:rPr>
        <w:t xml:space="preserve">كبيرة </w:t>
      </w:r>
      <w:r w:rsidR="0050319C" w:rsidRPr="008264E1">
        <w:rPr>
          <w:rtl/>
          <w:lang w:bidi="ar-EG"/>
        </w:rPr>
        <w:t xml:space="preserve">من </w:t>
      </w:r>
      <w:r w:rsidR="0050319C">
        <w:rPr>
          <w:rFonts w:hint="cs"/>
          <w:rtl/>
          <w:lang w:bidi="ar-EG"/>
        </w:rPr>
        <w:t>المنصات و</w:t>
      </w:r>
      <w:r w:rsidR="0050319C" w:rsidRPr="008264E1">
        <w:rPr>
          <w:rtl/>
          <w:lang w:bidi="ar-EG"/>
        </w:rPr>
        <w:t>وسائل ال</w:t>
      </w:r>
      <w:r w:rsidR="0050319C">
        <w:rPr>
          <w:rFonts w:hint="cs"/>
          <w:rtl/>
          <w:lang w:bidi="ar-EG"/>
        </w:rPr>
        <w:t>تواصل</w:t>
      </w:r>
      <w:r w:rsidR="0050319C" w:rsidRPr="008264E1">
        <w:rPr>
          <w:rtl/>
          <w:lang w:bidi="ar-EG"/>
        </w:rPr>
        <w:t xml:space="preserve">. </w:t>
      </w:r>
      <w:r w:rsidR="0050319C">
        <w:rPr>
          <w:rFonts w:hint="cs"/>
          <w:rtl/>
          <w:lang w:bidi="ar-EG"/>
        </w:rPr>
        <w:t xml:space="preserve">وكان </w:t>
      </w:r>
      <w:r w:rsidR="0050319C" w:rsidRPr="008264E1">
        <w:rPr>
          <w:rtl/>
          <w:lang w:bidi="ar-EG"/>
        </w:rPr>
        <w:t xml:space="preserve">إنتاج </w:t>
      </w:r>
      <w:r w:rsidR="0050319C">
        <w:rPr>
          <w:rFonts w:hint="cs"/>
          <w:rtl/>
          <w:lang w:bidi="ar-EG"/>
        </w:rPr>
        <w:t xml:space="preserve">الفيديوهات </w:t>
      </w:r>
      <w:r w:rsidR="0050319C" w:rsidRPr="008264E1">
        <w:rPr>
          <w:rtl/>
          <w:lang w:bidi="ar-EG"/>
        </w:rPr>
        <w:t>المتعلقة بالملكية الفكرية ونشر</w:t>
      </w:r>
      <w:r w:rsidR="0050319C">
        <w:rPr>
          <w:rFonts w:hint="cs"/>
          <w:rtl/>
          <w:lang w:bidi="ar-EG"/>
        </w:rPr>
        <w:t>ها</w:t>
      </w:r>
      <w:r w:rsidR="0050319C" w:rsidRPr="008264E1">
        <w:rPr>
          <w:rtl/>
          <w:lang w:bidi="ar-EG"/>
        </w:rPr>
        <w:t xml:space="preserve"> </w:t>
      </w:r>
      <w:r w:rsidR="0050319C">
        <w:rPr>
          <w:rFonts w:hint="cs"/>
          <w:rtl/>
          <w:lang w:bidi="ar-EG"/>
        </w:rPr>
        <w:t>أحد السبل ال</w:t>
      </w:r>
      <w:r w:rsidR="0050319C" w:rsidRPr="008264E1">
        <w:rPr>
          <w:rtl/>
          <w:lang w:bidi="ar-EG"/>
        </w:rPr>
        <w:t>فعالة</w:t>
      </w:r>
      <w:r w:rsidR="0050319C">
        <w:rPr>
          <w:rFonts w:hint="cs"/>
          <w:rtl/>
          <w:lang w:bidi="ar-EG"/>
        </w:rPr>
        <w:t xml:space="preserve"> التي سلكتها </w:t>
      </w:r>
      <w:r w:rsidR="0050319C" w:rsidRPr="008264E1">
        <w:rPr>
          <w:rtl/>
          <w:lang w:bidi="ar-EG"/>
        </w:rPr>
        <w:t xml:space="preserve">الويبو. </w:t>
      </w:r>
      <w:r w:rsidR="0050319C">
        <w:rPr>
          <w:rFonts w:hint="cs"/>
          <w:rtl/>
          <w:lang w:bidi="ar-EG"/>
        </w:rPr>
        <w:t xml:space="preserve">فقد </w:t>
      </w:r>
      <w:proofErr w:type="gramStart"/>
      <w:r w:rsidR="0050319C">
        <w:rPr>
          <w:rFonts w:hint="cs"/>
          <w:rtl/>
          <w:lang w:bidi="ar-EG"/>
        </w:rPr>
        <w:t>حازت</w:t>
      </w:r>
      <w:proofErr w:type="gramEnd"/>
      <w:r w:rsidR="0050319C">
        <w:rPr>
          <w:rFonts w:hint="cs"/>
          <w:rtl/>
          <w:lang w:bidi="ar-EG"/>
        </w:rPr>
        <w:t xml:space="preserve"> </w:t>
      </w:r>
      <w:r w:rsidR="0050319C" w:rsidRPr="008264E1">
        <w:rPr>
          <w:rtl/>
          <w:lang w:bidi="ar-EG"/>
        </w:rPr>
        <w:t>اهتمام وانتباه جمهور متزايد منذ</w:t>
      </w:r>
      <w:r w:rsidR="0050319C">
        <w:rPr>
          <w:rFonts w:hint="cs"/>
          <w:rtl/>
          <w:lang w:bidi="ar-EG"/>
        </w:rPr>
        <w:t xml:space="preserve"> الثنائية</w:t>
      </w:r>
      <w:r w:rsidR="0050319C" w:rsidRPr="008264E1">
        <w:rPr>
          <w:rtl/>
          <w:lang w:bidi="ar-EG"/>
        </w:rPr>
        <w:t xml:space="preserve"> 2008/</w:t>
      </w:r>
      <w:r w:rsidR="0050319C">
        <w:rPr>
          <w:rFonts w:hint="cs"/>
          <w:rtl/>
          <w:lang w:bidi="ar-EG"/>
        </w:rPr>
        <w:t>2009</w:t>
      </w:r>
      <w:r w:rsidR="0050319C" w:rsidRPr="008264E1">
        <w:rPr>
          <w:rtl/>
          <w:lang w:bidi="ar-EG"/>
        </w:rPr>
        <w:t xml:space="preserve">. </w:t>
      </w:r>
      <w:r w:rsidR="0050319C">
        <w:rPr>
          <w:rFonts w:hint="cs"/>
          <w:rtl/>
          <w:lang w:bidi="ar-EG"/>
        </w:rPr>
        <w:t>و</w:t>
      </w:r>
      <w:r w:rsidR="0050319C" w:rsidRPr="008264E1">
        <w:rPr>
          <w:rtl/>
          <w:lang w:bidi="ar-EG"/>
        </w:rPr>
        <w:t xml:space="preserve">كما هو مبين في </w:t>
      </w:r>
      <w:r w:rsidR="00EB7C74">
        <w:rPr>
          <w:rtl/>
          <w:lang w:bidi="ar-EG"/>
        </w:rPr>
        <w:t>الشكل </w:t>
      </w:r>
      <w:r w:rsidR="0050319C" w:rsidRPr="008264E1">
        <w:rPr>
          <w:rtl/>
          <w:lang w:bidi="ar-EG"/>
        </w:rPr>
        <w:t xml:space="preserve">33 أدناه، زاد عدد مشاهدي قناة الويبو </w:t>
      </w:r>
      <w:r w:rsidR="0050319C">
        <w:rPr>
          <w:rFonts w:hint="cs"/>
          <w:rtl/>
          <w:lang w:bidi="ar-EG"/>
        </w:rPr>
        <w:t xml:space="preserve">على موقع </w:t>
      </w:r>
      <w:r w:rsidR="0050319C" w:rsidRPr="008264E1">
        <w:rPr>
          <w:rtl/>
          <w:lang w:bidi="ar-EG"/>
        </w:rPr>
        <w:t xml:space="preserve">يوتيوب من </w:t>
      </w:r>
      <w:r w:rsidR="0050319C">
        <w:rPr>
          <w:rFonts w:hint="cs"/>
          <w:rtl/>
          <w:lang w:bidi="ar-EG"/>
        </w:rPr>
        <w:t>أقل من</w:t>
      </w:r>
      <w:r w:rsidR="0050319C" w:rsidRPr="008264E1">
        <w:rPr>
          <w:rtl/>
          <w:lang w:bidi="ar-EG"/>
        </w:rPr>
        <w:t xml:space="preserve"> 000</w:t>
      </w:r>
      <w:r w:rsidR="0050319C">
        <w:rPr>
          <w:rFonts w:hint="cs"/>
          <w:rtl/>
          <w:lang w:bidi="ar-EG"/>
        </w:rPr>
        <w:t> </w:t>
      </w:r>
      <w:r w:rsidR="0050319C" w:rsidRPr="008264E1">
        <w:rPr>
          <w:rtl/>
          <w:lang w:bidi="ar-EG"/>
        </w:rPr>
        <w:t xml:space="preserve">100 </w:t>
      </w:r>
      <w:r w:rsidR="0050319C">
        <w:rPr>
          <w:rFonts w:hint="cs"/>
          <w:rtl/>
          <w:lang w:bidi="ar-EG"/>
        </w:rPr>
        <w:t xml:space="preserve">مشاهدة </w:t>
      </w:r>
      <w:r w:rsidR="0050319C" w:rsidRPr="008264E1">
        <w:rPr>
          <w:rtl/>
          <w:lang w:bidi="ar-EG"/>
        </w:rPr>
        <w:t xml:space="preserve">في </w:t>
      </w:r>
      <w:r w:rsidR="0050319C">
        <w:rPr>
          <w:rFonts w:hint="cs"/>
          <w:rtl/>
          <w:lang w:bidi="ar-EG"/>
        </w:rPr>
        <w:t xml:space="preserve">الثنائية </w:t>
      </w:r>
      <w:r w:rsidR="0050319C" w:rsidRPr="008264E1">
        <w:rPr>
          <w:rtl/>
          <w:lang w:bidi="ar-EG"/>
        </w:rPr>
        <w:t>2008/</w:t>
      </w:r>
      <w:r w:rsidR="0050319C">
        <w:rPr>
          <w:rFonts w:hint="cs"/>
          <w:rtl/>
          <w:lang w:bidi="ar-EG"/>
        </w:rPr>
        <w:t>2009</w:t>
      </w:r>
      <w:r w:rsidR="0050319C" w:rsidRPr="008264E1">
        <w:rPr>
          <w:rtl/>
          <w:lang w:bidi="ar-EG"/>
        </w:rPr>
        <w:t xml:space="preserve"> إلى أكثر من خمسة ملايين مشاهدة فريدة في </w:t>
      </w:r>
      <w:r w:rsidR="0050319C">
        <w:rPr>
          <w:rFonts w:hint="cs"/>
          <w:rtl/>
          <w:lang w:bidi="ar-EG"/>
        </w:rPr>
        <w:t xml:space="preserve">الثنائية </w:t>
      </w:r>
      <w:r w:rsidR="0050319C" w:rsidRPr="008264E1">
        <w:rPr>
          <w:rtl/>
          <w:lang w:bidi="ar-EG"/>
        </w:rPr>
        <w:t>2014/</w:t>
      </w:r>
      <w:r w:rsidR="0050319C">
        <w:rPr>
          <w:rFonts w:hint="cs"/>
          <w:rtl/>
          <w:lang w:bidi="ar-EG"/>
        </w:rPr>
        <w:t>2015</w:t>
      </w:r>
      <w:r w:rsidR="0050319C" w:rsidRPr="008264E1">
        <w:rPr>
          <w:rtl/>
          <w:lang w:bidi="ar-EG"/>
        </w:rPr>
        <w:t xml:space="preserve">، </w:t>
      </w:r>
      <w:r w:rsidR="0050319C">
        <w:rPr>
          <w:rFonts w:hint="cs"/>
          <w:rtl/>
          <w:lang w:bidi="ar-EG"/>
        </w:rPr>
        <w:t xml:space="preserve">أي </w:t>
      </w:r>
      <w:r w:rsidR="0050319C" w:rsidRPr="008264E1">
        <w:rPr>
          <w:rtl/>
          <w:lang w:bidi="ar-EG"/>
        </w:rPr>
        <w:t xml:space="preserve">بزيادة </w:t>
      </w:r>
      <w:r w:rsidR="0050319C">
        <w:rPr>
          <w:rFonts w:hint="cs"/>
          <w:rtl/>
          <w:lang w:bidi="ar-EG"/>
        </w:rPr>
        <w:t>تتجاوز نسبتها</w:t>
      </w:r>
      <w:r w:rsidR="00C10116">
        <w:rPr>
          <w:rFonts w:hint="cs"/>
          <w:rtl/>
          <w:lang w:bidi="ar-EG"/>
        </w:rPr>
        <w:t> </w:t>
      </w:r>
      <w:r w:rsidR="0050319C" w:rsidRPr="008264E1">
        <w:rPr>
          <w:rtl/>
          <w:lang w:bidi="ar-EG"/>
        </w:rPr>
        <w:t>6500</w:t>
      </w:r>
      <w:r w:rsidR="0050319C">
        <w:rPr>
          <w:rFonts w:hint="cs"/>
          <w:rtl/>
          <w:lang w:bidi="ar-EG"/>
        </w:rPr>
        <w:t>%</w:t>
      </w:r>
      <w:r w:rsidR="0050319C" w:rsidRPr="008264E1">
        <w:rPr>
          <w:rtl/>
          <w:lang w:bidi="ar-EG"/>
        </w:rPr>
        <w:t>.</w:t>
      </w:r>
    </w:p>
    <w:p w:rsidR="0050319C" w:rsidRDefault="0050319C" w:rsidP="00C10116">
      <w:pPr>
        <w:pStyle w:val="NormalParaAR"/>
        <w:numPr>
          <w:ilvl w:val="0"/>
          <w:numId w:val="15"/>
        </w:numPr>
        <w:ind w:left="0" w:firstLine="0"/>
        <w:rPr>
          <w:rtl/>
          <w:lang w:bidi="ar-EG"/>
        </w:rPr>
      </w:pPr>
      <w:r>
        <w:rPr>
          <w:rFonts w:hint="cs"/>
          <w:rtl/>
        </w:rPr>
        <w:t xml:space="preserve">وقد قفزت أعداد المشاهدة </w:t>
      </w:r>
      <w:r w:rsidRPr="00E50C2D">
        <w:rPr>
          <w:rtl/>
          <w:lang w:bidi="ar-EG"/>
        </w:rPr>
        <w:t>على وجه الخصوص بعد إضافة رسوم "</w:t>
      </w:r>
      <w:proofErr w:type="spellStart"/>
      <w:r w:rsidRPr="00E50C2D">
        <w:rPr>
          <w:rtl/>
          <w:lang w:bidi="ar-EG"/>
        </w:rPr>
        <w:t>بورورو</w:t>
      </w:r>
      <w:proofErr w:type="spellEnd"/>
      <w:r w:rsidRPr="00E50C2D">
        <w:rPr>
          <w:rtl/>
          <w:lang w:bidi="ar-EG"/>
        </w:rPr>
        <w:t>" المتحركة خلال ال</w:t>
      </w:r>
      <w:r>
        <w:rPr>
          <w:rFonts w:hint="cs"/>
          <w:rtl/>
          <w:lang w:bidi="ar-EG"/>
        </w:rPr>
        <w:t xml:space="preserve">ثنائية </w:t>
      </w:r>
      <w:r w:rsidRPr="00E50C2D">
        <w:rPr>
          <w:rtl/>
          <w:lang w:bidi="ar-EG"/>
        </w:rPr>
        <w:t xml:space="preserve">2012/13، </w:t>
      </w:r>
      <w:r>
        <w:rPr>
          <w:rFonts w:hint="cs"/>
          <w:rtl/>
          <w:lang w:bidi="ar-EG"/>
        </w:rPr>
        <w:t xml:space="preserve">وهي </w:t>
      </w:r>
      <w:r w:rsidRPr="00E50C2D">
        <w:rPr>
          <w:rtl/>
          <w:lang w:bidi="ar-EG"/>
        </w:rPr>
        <w:t>سلسلة</w:t>
      </w:r>
      <w:r>
        <w:rPr>
          <w:rFonts w:hint="cs"/>
          <w:rtl/>
          <w:lang w:bidi="ar-EG"/>
        </w:rPr>
        <w:t xml:space="preserve"> من الفيديوهات </w:t>
      </w:r>
      <w:r w:rsidRPr="00E50C2D">
        <w:rPr>
          <w:rtl/>
          <w:lang w:bidi="ar-EG"/>
        </w:rPr>
        <w:t xml:space="preserve">التعليمية </w:t>
      </w:r>
      <w:r>
        <w:rPr>
          <w:rFonts w:hint="cs"/>
          <w:rtl/>
          <w:lang w:bidi="ar-EG"/>
        </w:rPr>
        <w:t xml:space="preserve">التي </w:t>
      </w:r>
      <w:r w:rsidRPr="00E50C2D">
        <w:rPr>
          <w:rtl/>
          <w:lang w:bidi="ar-EG"/>
        </w:rPr>
        <w:t xml:space="preserve">تهدف إلى تعريف الأطفال الصغار </w:t>
      </w:r>
      <w:r>
        <w:rPr>
          <w:rFonts w:hint="cs"/>
          <w:rtl/>
          <w:lang w:bidi="ar-EG"/>
        </w:rPr>
        <w:t>بالمبادئ</w:t>
      </w:r>
      <w:r w:rsidRPr="00E50C2D">
        <w:rPr>
          <w:rtl/>
          <w:lang w:bidi="ar-EG"/>
        </w:rPr>
        <w:t xml:space="preserve"> الأساسية للملكية الفكرية. </w:t>
      </w:r>
      <w:r>
        <w:rPr>
          <w:rFonts w:hint="cs"/>
          <w:rtl/>
          <w:lang w:bidi="ar-EG"/>
        </w:rPr>
        <w:t>ف</w:t>
      </w:r>
      <w:r w:rsidRPr="00E50C2D">
        <w:rPr>
          <w:rtl/>
          <w:lang w:bidi="ar-EG"/>
        </w:rPr>
        <w:t xml:space="preserve">خلال </w:t>
      </w:r>
      <w:r>
        <w:rPr>
          <w:rFonts w:hint="cs"/>
          <w:rtl/>
          <w:lang w:bidi="ar-EG"/>
        </w:rPr>
        <w:t xml:space="preserve">الثنائية </w:t>
      </w:r>
      <w:r w:rsidRPr="00E50C2D">
        <w:rPr>
          <w:rtl/>
          <w:lang w:bidi="ar-EG"/>
        </w:rPr>
        <w:t>2012/13 وحده</w:t>
      </w:r>
      <w:r>
        <w:rPr>
          <w:rFonts w:hint="cs"/>
          <w:rtl/>
          <w:lang w:bidi="ar-EG"/>
        </w:rPr>
        <w:t>ا</w:t>
      </w:r>
      <w:r w:rsidRPr="00E50C2D">
        <w:rPr>
          <w:rtl/>
          <w:lang w:bidi="ar-EG"/>
        </w:rPr>
        <w:t xml:space="preserve">، </w:t>
      </w:r>
      <w:r>
        <w:rPr>
          <w:rFonts w:hint="cs"/>
          <w:rtl/>
          <w:lang w:bidi="ar-EG"/>
        </w:rPr>
        <w:t xml:space="preserve">حقق </w:t>
      </w:r>
      <w:r w:rsidRPr="00E50C2D">
        <w:rPr>
          <w:rtl/>
          <w:lang w:bidi="ar-EG"/>
        </w:rPr>
        <w:t xml:space="preserve">هذا الجزء من قناة الويبو </w:t>
      </w:r>
      <w:r>
        <w:rPr>
          <w:rFonts w:hint="cs"/>
          <w:rtl/>
          <w:lang w:bidi="ar-EG"/>
        </w:rPr>
        <w:t xml:space="preserve">على </w:t>
      </w:r>
      <w:r w:rsidRPr="00E50C2D">
        <w:rPr>
          <w:rtl/>
          <w:lang w:bidi="ar-EG"/>
        </w:rPr>
        <w:t>يوتيوب أكثر من 3.8</w:t>
      </w:r>
      <w:r w:rsidR="00C10116">
        <w:rPr>
          <w:rFonts w:hint="cs"/>
          <w:rtl/>
          <w:lang w:bidi="ar-EG"/>
        </w:rPr>
        <w:t> </w:t>
      </w:r>
      <w:proofErr w:type="gramStart"/>
      <w:r w:rsidRPr="00E50C2D">
        <w:rPr>
          <w:rtl/>
          <w:lang w:bidi="ar-EG"/>
        </w:rPr>
        <w:t>مليون</w:t>
      </w:r>
      <w:proofErr w:type="gramEnd"/>
      <w:r w:rsidR="00C10116">
        <w:rPr>
          <w:rFonts w:hint="cs"/>
          <w:rtl/>
          <w:lang w:bidi="ar-EG"/>
        </w:rPr>
        <w:t> </w:t>
      </w:r>
      <w:r>
        <w:rPr>
          <w:rFonts w:hint="cs"/>
          <w:rtl/>
          <w:lang w:bidi="ar-EG"/>
        </w:rPr>
        <w:t>مشاهدة</w:t>
      </w:r>
      <w:r w:rsidRPr="00E50C2D">
        <w:rPr>
          <w:rtl/>
          <w:lang w:bidi="ar-EG"/>
        </w:rPr>
        <w:t>.</w:t>
      </w:r>
      <w:r w:rsidRPr="00795F49">
        <w:rPr>
          <w:noProof/>
        </w:rPr>
        <w:t xml:space="preserve"> </w:t>
      </w:r>
    </w:p>
    <w:p w:rsidR="0050319C" w:rsidRDefault="0050319C" w:rsidP="003A7ECC">
      <w:pPr>
        <w:pStyle w:val="NormalParaAR"/>
        <w:numPr>
          <w:ilvl w:val="0"/>
          <w:numId w:val="15"/>
        </w:numPr>
        <w:ind w:left="0" w:firstLine="0"/>
        <w:rPr>
          <w:rtl/>
          <w:lang w:bidi="ar-EG"/>
        </w:rPr>
      </w:pPr>
      <w:r>
        <w:rPr>
          <w:rFonts w:hint="cs"/>
          <w:rtl/>
          <w:lang w:bidi="ar-EG"/>
        </w:rPr>
        <w:lastRenderedPageBreak/>
        <w:t>وبدأ حضور</w:t>
      </w:r>
      <w:r w:rsidRPr="0089432D">
        <w:rPr>
          <w:rtl/>
          <w:lang w:bidi="ar-EG"/>
        </w:rPr>
        <w:t xml:space="preserve"> الويبو الرسمي </w:t>
      </w:r>
      <w:r>
        <w:rPr>
          <w:rFonts w:hint="cs"/>
          <w:rtl/>
          <w:lang w:bidi="ar-EG"/>
        </w:rPr>
        <w:t xml:space="preserve">للمرة الأولى </w:t>
      </w:r>
      <w:r w:rsidRPr="0089432D">
        <w:rPr>
          <w:rtl/>
          <w:lang w:bidi="ar-EG"/>
        </w:rPr>
        <w:t xml:space="preserve">على مواقع </w:t>
      </w:r>
      <w:r>
        <w:rPr>
          <w:rFonts w:hint="cs"/>
          <w:rtl/>
          <w:lang w:bidi="ar-EG"/>
        </w:rPr>
        <w:t xml:space="preserve">التواصل </w:t>
      </w:r>
      <w:r w:rsidRPr="0089432D">
        <w:rPr>
          <w:rtl/>
          <w:lang w:bidi="ar-EG"/>
        </w:rPr>
        <w:t>الاجتماعي</w:t>
      </w:r>
      <w:r>
        <w:rPr>
          <w:rFonts w:hint="cs"/>
          <w:rtl/>
          <w:lang w:bidi="ar-EG"/>
        </w:rPr>
        <w:t xml:space="preserve"> </w:t>
      </w:r>
      <w:r w:rsidRPr="0089432D">
        <w:rPr>
          <w:rtl/>
          <w:lang w:bidi="ar-EG"/>
        </w:rPr>
        <w:t xml:space="preserve">الأخرى، مثل </w:t>
      </w:r>
      <w:proofErr w:type="spellStart"/>
      <w:r w:rsidRPr="0089432D">
        <w:rPr>
          <w:rtl/>
          <w:lang w:bidi="ar-EG"/>
        </w:rPr>
        <w:t>تويتر</w:t>
      </w:r>
      <w:proofErr w:type="spellEnd"/>
      <w:r w:rsidRPr="0089432D">
        <w:rPr>
          <w:rtl/>
          <w:lang w:bidi="ar-EG"/>
        </w:rPr>
        <w:t xml:space="preserve"> </w:t>
      </w:r>
      <w:proofErr w:type="spellStart"/>
      <w:r>
        <w:rPr>
          <w:rFonts w:hint="cs"/>
          <w:rtl/>
          <w:lang w:bidi="ar-EG"/>
        </w:rPr>
        <w:t>و</w:t>
      </w:r>
      <w:r w:rsidRPr="0089432D">
        <w:rPr>
          <w:rtl/>
          <w:lang w:bidi="ar-EG"/>
        </w:rPr>
        <w:t>فليكر</w:t>
      </w:r>
      <w:proofErr w:type="spellEnd"/>
      <w:r w:rsidRPr="0089432D">
        <w:rPr>
          <w:rtl/>
          <w:lang w:bidi="ar-EG"/>
        </w:rPr>
        <w:t xml:space="preserve"> (مشاركة الصور) </w:t>
      </w:r>
      <w:proofErr w:type="spellStart"/>
      <w:r w:rsidRPr="0089432D">
        <w:rPr>
          <w:rtl/>
          <w:lang w:bidi="ar-EG"/>
        </w:rPr>
        <w:t>و</w:t>
      </w:r>
      <w:r>
        <w:rPr>
          <w:rFonts w:hint="cs"/>
          <w:rtl/>
          <w:lang w:bidi="ar-EG"/>
        </w:rPr>
        <w:t>سكريبد</w:t>
      </w:r>
      <w:proofErr w:type="spellEnd"/>
      <w:r w:rsidRPr="0089432D">
        <w:rPr>
          <w:rtl/>
          <w:lang w:bidi="ar-EG"/>
        </w:rPr>
        <w:t xml:space="preserve"> (</w:t>
      </w:r>
      <w:r>
        <w:rPr>
          <w:rFonts w:hint="cs"/>
          <w:rtl/>
          <w:lang w:bidi="ar-EG"/>
        </w:rPr>
        <w:t>مشاركة المنشورات</w:t>
      </w:r>
      <w:r w:rsidRPr="0089432D">
        <w:rPr>
          <w:rtl/>
          <w:lang w:bidi="ar-EG"/>
        </w:rPr>
        <w:t>)، في مارس 2012</w:t>
      </w:r>
      <w:r>
        <w:rPr>
          <w:rFonts w:hint="cs"/>
          <w:rtl/>
          <w:lang w:bidi="ar-EG"/>
        </w:rPr>
        <w:t xml:space="preserve">، ومنذ ذلك الحين، تفوقت الويبو من حيث </w:t>
      </w:r>
      <w:r w:rsidRPr="0089432D">
        <w:rPr>
          <w:rtl/>
          <w:lang w:bidi="ar-EG"/>
        </w:rPr>
        <w:t>تأثير</w:t>
      </w:r>
      <w:r>
        <w:rPr>
          <w:rFonts w:hint="cs"/>
          <w:rtl/>
          <w:lang w:bidi="ar-EG"/>
        </w:rPr>
        <w:t>ها</w:t>
      </w:r>
      <w:r w:rsidRPr="0089432D">
        <w:rPr>
          <w:rtl/>
          <w:lang w:bidi="ar-EG"/>
        </w:rPr>
        <w:t xml:space="preserve"> </w:t>
      </w:r>
      <w:r>
        <w:rPr>
          <w:rFonts w:hint="cs"/>
          <w:rtl/>
          <w:lang w:bidi="ar-EG"/>
        </w:rPr>
        <w:t xml:space="preserve">في </w:t>
      </w:r>
      <w:r w:rsidRPr="0089432D">
        <w:rPr>
          <w:rtl/>
          <w:lang w:bidi="ar-EG"/>
        </w:rPr>
        <w:t>وسائل ال</w:t>
      </w:r>
      <w:r>
        <w:rPr>
          <w:rFonts w:hint="cs"/>
          <w:rtl/>
          <w:lang w:bidi="ar-EG"/>
        </w:rPr>
        <w:t xml:space="preserve">تواصل </w:t>
      </w:r>
      <w:r w:rsidRPr="0089432D">
        <w:rPr>
          <w:rtl/>
          <w:lang w:bidi="ar-EG"/>
        </w:rPr>
        <w:t>الاجتماع</w:t>
      </w:r>
      <w:r>
        <w:rPr>
          <w:rFonts w:hint="cs"/>
          <w:rtl/>
          <w:lang w:bidi="ar-EG"/>
        </w:rPr>
        <w:t xml:space="preserve">ي على كثير من </w:t>
      </w:r>
      <w:r w:rsidRPr="0089432D">
        <w:rPr>
          <w:rtl/>
          <w:lang w:bidi="ar-EG"/>
        </w:rPr>
        <w:t>المؤسسات الوطنية والدولية المماثلة</w:t>
      </w:r>
      <w:r>
        <w:rPr>
          <w:rFonts w:hint="cs"/>
          <w:rtl/>
          <w:lang w:bidi="ar-EG"/>
        </w:rPr>
        <w:t xml:space="preserve"> </w:t>
      </w:r>
      <w:r w:rsidRPr="003C0525">
        <w:rPr>
          <w:rFonts w:hint="cs"/>
          <w:rtl/>
          <w:lang w:bidi="ar-EG"/>
        </w:rPr>
        <w:t>ذات الحضور الأقدم</w:t>
      </w:r>
      <w:r>
        <w:rPr>
          <w:rFonts w:hint="cs"/>
          <w:rtl/>
          <w:lang w:bidi="ar-EG"/>
        </w:rPr>
        <w:t xml:space="preserve"> على وسائل التواصل الاجتماعي</w:t>
      </w:r>
      <w:r w:rsidRPr="0089432D">
        <w:rPr>
          <w:rtl/>
          <w:lang w:bidi="ar-EG"/>
        </w:rPr>
        <w:t>.</w:t>
      </w:r>
      <w:r>
        <w:rPr>
          <w:rStyle w:val="FootnoteReference"/>
          <w:rtl/>
          <w:lang w:bidi="ar-EG"/>
        </w:rPr>
        <w:footnoteReference w:id="66"/>
      </w:r>
    </w:p>
    <w:p w:rsidR="0050319C" w:rsidRDefault="0050319C" w:rsidP="003A7ECC">
      <w:pPr>
        <w:pStyle w:val="NormalParaAR"/>
        <w:numPr>
          <w:ilvl w:val="0"/>
          <w:numId w:val="15"/>
        </w:numPr>
        <w:ind w:left="0" w:firstLine="0"/>
        <w:rPr>
          <w:rtl/>
          <w:lang w:bidi="ar-EG"/>
        </w:rPr>
      </w:pPr>
      <w:r>
        <w:rPr>
          <w:rFonts w:hint="cs"/>
          <w:rtl/>
        </w:rPr>
        <w:t xml:space="preserve">واستقطب </w:t>
      </w:r>
      <w:r w:rsidRPr="00683F03">
        <w:rPr>
          <w:rtl/>
          <w:lang w:bidi="ar-EG"/>
        </w:rPr>
        <w:t>أيضا</w:t>
      </w:r>
      <w:r>
        <w:rPr>
          <w:rFonts w:hint="cs"/>
          <w:rtl/>
        </w:rPr>
        <w:t xml:space="preserve">ً حضورُ الويبو </w:t>
      </w:r>
      <w:r w:rsidRPr="00683F03">
        <w:rPr>
          <w:rtl/>
          <w:lang w:bidi="ar-EG"/>
        </w:rPr>
        <w:t xml:space="preserve">على </w:t>
      </w:r>
      <w:proofErr w:type="spellStart"/>
      <w:r w:rsidRPr="00683F03">
        <w:rPr>
          <w:rtl/>
          <w:lang w:bidi="ar-EG"/>
        </w:rPr>
        <w:t>تويتر</w:t>
      </w:r>
      <w:proofErr w:type="spellEnd"/>
      <w:r w:rsidRPr="00683F03">
        <w:rPr>
          <w:rtl/>
          <w:lang w:bidi="ar-EG"/>
        </w:rPr>
        <w:t xml:space="preserve"> عددا</w:t>
      </w:r>
      <w:r>
        <w:rPr>
          <w:rFonts w:hint="cs"/>
          <w:rtl/>
          <w:lang w:bidi="ar-EG"/>
        </w:rPr>
        <w:t>ً</w:t>
      </w:r>
      <w:r w:rsidRPr="00683F03">
        <w:rPr>
          <w:rtl/>
          <w:lang w:bidi="ar-EG"/>
        </w:rPr>
        <w:t xml:space="preserve"> متزايدا</w:t>
      </w:r>
      <w:r>
        <w:rPr>
          <w:rFonts w:hint="cs"/>
          <w:rtl/>
          <w:lang w:bidi="ar-EG"/>
        </w:rPr>
        <w:t>ً</w:t>
      </w:r>
      <w:r w:rsidRPr="00683F03">
        <w:rPr>
          <w:rtl/>
          <w:lang w:bidi="ar-EG"/>
        </w:rPr>
        <w:t xml:space="preserve"> من </w:t>
      </w:r>
      <w:r>
        <w:rPr>
          <w:rFonts w:hint="cs"/>
          <w:rtl/>
          <w:lang w:bidi="ar-EG"/>
        </w:rPr>
        <w:t xml:space="preserve">المتابعين </w:t>
      </w:r>
      <w:r w:rsidRPr="00683F03">
        <w:rPr>
          <w:rtl/>
          <w:lang w:bidi="ar-EG"/>
        </w:rPr>
        <w:t>في سنوات</w:t>
      </w:r>
      <w:r>
        <w:rPr>
          <w:rFonts w:hint="cs"/>
          <w:rtl/>
          <w:lang w:bidi="ar-EG"/>
        </w:rPr>
        <w:t>ه</w:t>
      </w:r>
      <w:r w:rsidRPr="00683F03">
        <w:rPr>
          <w:rtl/>
          <w:lang w:bidi="ar-EG"/>
        </w:rPr>
        <w:t xml:space="preserve"> الثلاث الأولى. </w:t>
      </w:r>
      <w:r>
        <w:rPr>
          <w:rFonts w:hint="cs"/>
          <w:rtl/>
          <w:lang w:bidi="ar-EG"/>
        </w:rPr>
        <w:t>ف</w:t>
      </w:r>
      <w:r w:rsidRPr="00683F03">
        <w:rPr>
          <w:rtl/>
          <w:lang w:bidi="ar-EG"/>
        </w:rPr>
        <w:t xml:space="preserve">تضاعف </w:t>
      </w:r>
      <w:r>
        <w:rPr>
          <w:rFonts w:hint="cs"/>
          <w:rtl/>
          <w:lang w:bidi="ar-EG"/>
        </w:rPr>
        <w:t xml:space="preserve">تقريباً </w:t>
      </w:r>
      <w:r w:rsidRPr="00683F03">
        <w:rPr>
          <w:rtl/>
          <w:lang w:bidi="ar-EG"/>
        </w:rPr>
        <w:t xml:space="preserve">عدد </w:t>
      </w:r>
      <w:r>
        <w:rPr>
          <w:rFonts w:hint="cs"/>
          <w:rtl/>
          <w:lang w:bidi="ar-EG"/>
        </w:rPr>
        <w:t xml:space="preserve">مرات </w:t>
      </w:r>
      <w:r w:rsidRPr="00683F03">
        <w:rPr>
          <w:rtl/>
          <w:lang w:bidi="ar-EG"/>
        </w:rPr>
        <w:t xml:space="preserve">"إعادة </w:t>
      </w:r>
      <w:r>
        <w:rPr>
          <w:rFonts w:hint="cs"/>
          <w:rtl/>
          <w:lang w:bidi="ar-EG"/>
        </w:rPr>
        <w:t>تغريد</w:t>
      </w:r>
      <w:r w:rsidRPr="00683F03">
        <w:rPr>
          <w:rtl/>
          <w:lang w:bidi="ar-EG"/>
        </w:rPr>
        <w:t>" مشاركات الويبو على الموقع، أي</w:t>
      </w:r>
      <w:r>
        <w:rPr>
          <w:rFonts w:hint="cs"/>
          <w:rtl/>
          <w:lang w:bidi="ar-EG"/>
        </w:rPr>
        <w:t>ْ</w:t>
      </w:r>
      <w:r w:rsidRPr="00683F03">
        <w:rPr>
          <w:rtl/>
          <w:lang w:bidi="ar-EG"/>
        </w:rPr>
        <w:t xml:space="preserve"> رسائل الويبو </w:t>
      </w:r>
      <w:r>
        <w:rPr>
          <w:rFonts w:hint="cs"/>
          <w:rtl/>
          <w:lang w:bidi="ar-EG"/>
        </w:rPr>
        <w:t>التي أُعيد نشرها أو إرسالها</w:t>
      </w:r>
      <w:r w:rsidRPr="00683F03">
        <w:rPr>
          <w:rtl/>
          <w:lang w:bidi="ar-EG"/>
        </w:rPr>
        <w:t>، بين عامي 2013 و</w:t>
      </w:r>
      <w:r>
        <w:rPr>
          <w:rtl/>
          <w:lang w:bidi="ar-EG"/>
        </w:rPr>
        <w:t>2015</w:t>
      </w:r>
      <w:r>
        <w:rPr>
          <w:rFonts w:hint="cs"/>
          <w:rtl/>
          <w:lang w:bidi="ar-EG"/>
        </w:rPr>
        <w:t xml:space="preserve"> </w:t>
      </w:r>
      <w:r w:rsidRPr="00683F03">
        <w:rPr>
          <w:rtl/>
          <w:lang w:bidi="ar-EG"/>
        </w:rPr>
        <w:t>من 700</w:t>
      </w:r>
      <w:r>
        <w:rPr>
          <w:rFonts w:hint="cs"/>
          <w:rtl/>
          <w:lang w:bidi="ar-EG"/>
        </w:rPr>
        <w:t> </w:t>
      </w:r>
      <w:r w:rsidRPr="00683F03">
        <w:rPr>
          <w:rtl/>
          <w:lang w:bidi="ar-EG"/>
        </w:rPr>
        <w:t xml:space="preserve">6 </w:t>
      </w:r>
      <w:r>
        <w:rPr>
          <w:rFonts w:hint="cs"/>
          <w:rtl/>
          <w:lang w:bidi="ar-EG"/>
        </w:rPr>
        <w:t xml:space="preserve">مرة </w:t>
      </w:r>
      <w:r w:rsidRPr="00683F03">
        <w:rPr>
          <w:rtl/>
          <w:lang w:bidi="ar-EG"/>
        </w:rPr>
        <w:t>إلى ما يقرب من 400</w:t>
      </w:r>
      <w:r>
        <w:rPr>
          <w:rFonts w:hint="cs"/>
          <w:rtl/>
          <w:lang w:bidi="ar-EG"/>
        </w:rPr>
        <w:t> </w:t>
      </w:r>
      <w:r w:rsidRPr="00683F03">
        <w:rPr>
          <w:rtl/>
          <w:lang w:bidi="ar-EG"/>
        </w:rPr>
        <w:t xml:space="preserve">13 </w:t>
      </w:r>
      <w:r>
        <w:rPr>
          <w:rFonts w:hint="cs"/>
          <w:rtl/>
          <w:lang w:bidi="ar-EG"/>
        </w:rPr>
        <w:t xml:space="preserve">مرة </w:t>
      </w:r>
      <w:r w:rsidRPr="00683F03">
        <w:rPr>
          <w:rtl/>
          <w:lang w:bidi="ar-EG"/>
        </w:rPr>
        <w:t>(انظر</w:t>
      </w:r>
      <w:r w:rsidR="00070FC5">
        <w:rPr>
          <w:rFonts w:hint="cs"/>
          <w:rtl/>
          <w:lang w:bidi="ar-EG"/>
        </w:rPr>
        <w:t> </w:t>
      </w:r>
      <w:r w:rsidR="00EB7C74">
        <w:rPr>
          <w:rtl/>
          <w:lang w:bidi="ar-EG"/>
        </w:rPr>
        <w:t>الشكل </w:t>
      </w:r>
      <w:r w:rsidRPr="00683F03">
        <w:rPr>
          <w:rtl/>
          <w:lang w:bidi="ar-EG"/>
        </w:rPr>
        <w:t>34).</w:t>
      </w:r>
      <w:r w:rsidR="00CD6A06" w:rsidRPr="00CD6A06">
        <w:rPr>
          <w:noProof/>
        </w:rPr>
        <w:t xml:space="preserve"> </w:t>
      </w:r>
      <w:r w:rsidR="00CD6A06" w:rsidRPr="001B2E20">
        <w:rPr>
          <w:noProof/>
        </w:rPr>
        <mc:AlternateContent>
          <mc:Choice Requires="wpg">
            <w:drawing>
              <wp:anchor distT="0" distB="0" distL="114300" distR="114300" simplePos="0" relativeHeight="251746304" behindDoc="0" locked="1" layoutInCell="1" allowOverlap="1" wp14:anchorId="071A4290" wp14:editId="1578471C">
                <wp:simplePos x="0" y="0"/>
                <wp:positionH relativeFrom="margin">
                  <wp:posOffset>228600</wp:posOffset>
                </wp:positionH>
                <wp:positionV relativeFrom="paragraph">
                  <wp:posOffset>-220345</wp:posOffset>
                </wp:positionV>
                <wp:extent cx="3117850" cy="2369820"/>
                <wp:effectExtent l="0" t="0" r="6350" b="0"/>
                <wp:wrapSquare wrapText="bothSides"/>
                <wp:docPr id="80" name="Group 80"/>
                <wp:cNvGraphicFramePr/>
                <a:graphic xmlns:a="http://schemas.openxmlformats.org/drawingml/2006/main">
                  <a:graphicData uri="http://schemas.microsoft.com/office/word/2010/wordprocessingGroup">
                    <wpg:wgp>
                      <wpg:cNvGrpSpPr/>
                      <wpg:grpSpPr>
                        <a:xfrm>
                          <a:off x="0" y="0"/>
                          <a:ext cx="3117850" cy="2369820"/>
                          <a:chOff x="0" y="-122485"/>
                          <a:chExt cx="3684270" cy="2455539"/>
                        </a:xfrm>
                      </wpg:grpSpPr>
                      <wps:wsp>
                        <wps:cNvPr id="81" name="Text Box 81"/>
                        <wps:cNvSpPr txBox="1"/>
                        <wps:spPr>
                          <a:xfrm>
                            <a:off x="0" y="-122485"/>
                            <a:ext cx="3684270" cy="423670"/>
                          </a:xfrm>
                          <a:prstGeom prst="rect">
                            <a:avLst/>
                          </a:prstGeom>
                          <a:solidFill>
                            <a:prstClr val="white"/>
                          </a:solidFill>
                          <a:ln>
                            <a:noFill/>
                          </a:ln>
                          <a:effectLst/>
                        </wps:spPr>
                        <wps:txbx>
                          <w:txbxContent>
                            <w:p w:rsidR="002011CC" w:rsidRPr="008B079F" w:rsidRDefault="002011CC" w:rsidP="00953898">
                              <w:pPr>
                                <w:pStyle w:val="Figures"/>
                                <w:rPr>
                                  <w:rtl/>
                                  <w:lang w:bidi="ar-EG"/>
                                </w:rPr>
                              </w:pPr>
                              <w:bookmarkStart w:id="71" w:name="_Toc457567931"/>
                              <w:r>
                                <w:rPr>
                                  <w:rtl/>
                                </w:rPr>
                                <w:t>الشكل </w:t>
                              </w:r>
                              <w:r w:rsidRPr="008B079F">
                                <w:rPr>
                                  <w:rtl/>
                                </w:rPr>
                                <w:t xml:space="preserve">34: متوسط عدد مرات إعادة نشر </w:t>
                              </w:r>
                              <w:proofErr w:type="spellStart"/>
                              <w:r w:rsidRPr="008B079F">
                                <w:rPr>
                                  <w:rtl/>
                                </w:rPr>
                                <w:t>تغريدات</w:t>
                              </w:r>
                              <w:proofErr w:type="spellEnd"/>
                              <w:r w:rsidRPr="008B079F">
                                <w:rPr>
                                  <w:rtl/>
                                </w:rPr>
                                <w:t xml:space="preserve"> الويبو على </w:t>
                              </w:r>
                              <w:proofErr w:type="spellStart"/>
                              <w:r w:rsidRPr="008B079F">
                                <w:rPr>
                                  <w:rtl/>
                                </w:rPr>
                                <w:t>تويتر</w:t>
                              </w:r>
                              <w:proofErr w:type="spellEnd"/>
                              <w:r w:rsidRPr="008B079F">
                                <w:rPr>
                                  <w:rtl/>
                                </w:rPr>
                                <w:t>، 2013</w:t>
                              </w:r>
                              <w:r>
                                <w:rPr>
                                  <w:rFonts w:hint="cs"/>
                                  <w:rtl/>
                                </w:rPr>
                                <w:noBreakHyphen/>
                              </w:r>
                              <w:r w:rsidRPr="008B079F">
                                <w:rPr>
                                  <w:rtl/>
                                </w:rPr>
                                <w:t>2015</w:t>
                              </w:r>
                              <w:bookmarkEnd w:id="7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82" name="Picture 82"/>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bwMode="auto">
                          <a:xfrm>
                            <a:off x="1120" y="346663"/>
                            <a:ext cx="3683150" cy="198639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80" o:spid="_x0000_s1041" style="position:absolute;left:0;text-align:left;margin-left:18pt;margin-top:-17.35pt;width:245.5pt;height:186.6pt;z-index:251746304;mso-position-horizontal-relative:margin;mso-width-relative:margin;mso-height-relative:margin" coordorigin=",-1224" coordsize="36842,245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">
                <v:shape id="Text Box 81" o:spid="_x0000_s1042" type="#_x0000_t202" style="position:absolute;top:-1224;width:36842;height:4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TkQsQA&#10;AADbAAAADwAAAGRycy9kb3ducmV2LnhtbESPS2vDMBCE74X+B7GFXkotx4cQ3MihTVrooTnkQc6L&#10;tbFNrJWR5Ne/rwqFHIeZ+YZZbybTioGcbywrWCQpCOLS6oYrBefT1+sKhA/IGlvLpGAmD5vi8WGN&#10;ubYjH2g4hkpECPscFdQhdLmUvqzJoE9sRxy9q3UGQ5SuktrhGOGmlVmaLqXBhuNCjR1taypvx94o&#10;WO5cPx54+7I7f/7gvquyy8d8Uer5aXp/AxFoCvfwf/tbK1gt4O9L/AG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k5ELEAAAA2wAAAA8AAAAAAAAAAAAAAAAAmAIAAGRycy9k&#10;b3ducmV2LnhtbFBLBQYAAAAABAAEAPUAAACJAwAAAAA=&#10;" stroked="f">
                  <v:textbox inset="0,0,0,0">
                    <w:txbxContent>
                      <w:p w:rsidR="002011CC" w:rsidRPr="008B079F" w:rsidRDefault="002011CC" w:rsidP="00953898">
                        <w:pPr>
                          <w:pStyle w:val="Figures"/>
                          <w:rPr>
                            <w:rtl/>
                            <w:lang w:bidi="ar-EG"/>
                          </w:rPr>
                        </w:pPr>
                        <w:bookmarkStart w:id="92" w:name="_Toc457567931"/>
                        <w:r>
                          <w:rPr>
                            <w:rtl/>
                          </w:rPr>
                          <w:t>الشكل </w:t>
                        </w:r>
                        <w:r w:rsidRPr="008B079F">
                          <w:rPr>
                            <w:rtl/>
                          </w:rPr>
                          <w:t xml:space="preserve">34: متوسط عدد مرات إعادة نشر </w:t>
                        </w:r>
                        <w:proofErr w:type="spellStart"/>
                        <w:r w:rsidRPr="008B079F">
                          <w:rPr>
                            <w:rtl/>
                          </w:rPr>
                          <w:t>تغريدات</w:t>
                        </w:r>
                        <w:proofErr w:type="spellEnd"/>
                        <w:r w:rsidRPr="008B079F">
                          <w:rPr>
                            <w:rtl/>
                          </w:rPr>
                          <w:t xml:space="preserve"> </w:t>
                        </w:r>
                        <w:proofErr w:type="spellStart"/>
                        <w:r w:rsidRPr="008B079F">
                          <w:rPr>
                            <w:rtl/>
                          </w:rPr>
                          <w:t>الويبو</w:t>
                        </w:r>
                        <w:proofErr w:type="spellEnd"/>
                        <w:r w:rsidRPr="008B079F">
                          <w:rPr>
                            <w:rtl/>
                          </w:rPr>
                          <w:t xml:space="preserve"> على </w:t>
                        </w:r>
                        <w:proofErr w:type="spellStart"/>
                        <w:r w:rsidRPr="008B079F">
                          <w:rPr>
                            <w:rtl/>
                          </w:rPr>
                          <w:t>تويتر</w:t>
                        </w:r>
                        <w:proofErr w:type="spellEnd"/>
                        <w:r w:rsidRPr="008B079F">
                          <w:rPr>
                            <w:rtl/>
                          </w:rPr>
                          <w:t>، 2013</w:t>
                        </w:r>
                        <w:r>
                          <w:rPr>
                            <w:rFonts w:hint="cs"/>
                            <w:rtl/>
                          </w:rPr>
                          <w:noBreakHyphen/>
                        </w:r>
                        <w:r w:rsidRPr="008B079F">
                          <w:rPr>
                            <w:rtl/>
                          </w:rPr>
                          <w:t>2015</w:t>
                        </w:r>
                        <w:bookmarkEnd w:id="92"/>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2" o:spid="_x0000_s1043" type="#_x0000_t75" style="position:absolute;left:11;top:3466;width:36831;height:198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Km0DBAAAA2wAAAA8AAABkcnMvZG93bnJldi54bWxEj0GLwjAUhO+C/yE8wYusqSIiXaMsgrAs&#10;KtiVPT+aZ1q2eSlJ1PrvjSB4HGbmG2a57mwjruRD7VjBZJyBIC6drtkoOP1uPxYgQkTW2DgmBXcK&#10;sF71e0vMtbvxka5FNCJBOOSooIqxzaUMZUUWw9i1xMk7O28xJumN1B5vCW4bOc2yubRYc1qosKVN&#10;ReV/cbEKZv5saH9p/yaHn1Ft5cnsWBulhoPu6xNEpC6+w6/2t1awmMLzS/oBcvU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0Km0DBAAAA2wAAAA8AAAAAAAAAAAAAAAAAnwIA&#10;AGRycy9kb3ducmV2LnhtbFBLBQYAAAAABAAEAPcAAACNAwAAAAA=&#10;">
                  <v:imagedata r:id="rId63" o:title=""/>
                  <v:path arrowok="t"/>
                </v:shape>
                <w10:wrap type="square" anchorx="margin"/>
                <w10:anchorlock/>
              </v:group>
            </w:pict>
          </mc:Fallback>
        </mc:AlternateContent>
      </w:r>
    </w:p>
    <w:p w:rsidR="00CD6A06" w:rsidRDefault="00742AEA" w:rsidP="003A7ECC">
      <w:pPr>
        <w:pStyle w:val="NormalParaAR"/>
        <w:numPr>
          <w:ilvl w:val="0"/>
          <w:numId w:val="15"/>
        </w:numPr>
        <w:ind w:left="0" w:firstLine="0"/>
        <w:rPr>
          <w:lang w:bidi="ar-EG"/>
        </w:rPr>
      </w:pPr>
      <w:r>
        <w:rPr>
          <w:noProof/>
          <w:rtl/>
        </w:rPr>
        <mc:AlternateContent>
          <mc:Choice Requires="wps">
            <w:drawing>
              <wp:anchor distT="0" distB="0" distL="114300" distR="114300" simplePos="0" relativeHeight="251712512" behindDoc="0" locked="0" layoutInCell="1" allowOverlap="1" wp14:anchorId="424CCADF" wp14:editId="170FB4B7">
                <wp:simplePos x="0" y="0"/>
                <wp:positionH relativeFrom="column">
                  <wp:posOffset>82550</wp:posOffset>
                </wp:positionH>
                <wp:positionV relativeFrom="paragraph">
                  <wp:posOffset>328930</wp:posOffset>
                </wp:positionV>
                <wp:extent cx="3244850" cy="2713355"/>
                <wp:effectExtent l="0" t="0" r="0" b="0"/>
                <wp:wrapSquare wrapText="bothSides"/>
                <wp:docPr id="253" name="Text Box 253"/>
                <wp:cNvGraphicFramePr/>
                <a:graphic xmlns:a="http://schemas.openxmlformats.org/drawingml/2006/main">
                  <a:graphicData uri="http://schemas.microsoft.com/office/word/2010/wordprocessingShape">
                    <wps:wsp>
                      <wps:cNvSpPr txBox="1"/>
                      <wps:spPr>
                        <a:xfrm>
                          <a:off x="0" y="0"/>
                          <a:ext cx="3244850" cy="2713355"/>
                        </a:xfrm>
                        <a:prstGeom prst="rect">
                          <a:avLst/>
                        </a:prstGeom>
                        <a:solidFill>
                          <a:prstClr val="white"/>
                        </a:solidFill>
                        <a:ln>
                          <a:noFill/>
                        </a:ln>
                        <a:effectLst/>
                      </wps:spPr>
                      <wps:txbx>
                        <w:txbxContent>
                          <w:p w:rsidR="002011CC" w:rsidRDefault="002011CC" w:rsidP="00953898">
                            <w:pPr>
                              <w:pStyle w:val="Figures"/>
                              <w:rPr>
                                <w:rtl/>
                              </w:rPr>
                            </w:pPr>
                            <w:bookmarkStart w:id="72" w:name="_Toc457567932"/>
                            <w:r>
                              <w:rPr>
                                <w:rtl/>
                              </w:rPr>
                              <w:t>الشكل </w:t>
                            </w:r>
                            <w:r w:rsidRPr="005065AB">
                              <w:rPr>
                                <w:rtl/>
                              </w:rPr>
                              <w:t>35: المشاركة في الفعاليات السنوية لليوم العالمي للملكية الفكرية عبر فيسبوك، 2011-2015</w:t>
                            </w:r>
                            <w:bookmarkEnd w:id="72"/>
                          </w:p>
                          <w:p w:rsidR="002011CC" w:rsidRPr="005065AB" w:rsidRDefault="002011CC" w:rsidP="00D9552D">
                            <w:r w:rsidRPr="00742AEA">
                              <w:rPr>
                                <w:noProof/>
                                <w:rtl/>
                              </w:rPr>
                              <w:drawing>
                                <wp:inline distT="0" distB="0" distL="0" distR="0" wp14:anchorId="01212D6B" wp14:editId="70D81977">
                                  <wp:extent cx="3244850" cy="2116050"/>
                                  <wp:effectExtent l="19050" t="19050" r="12700" b="177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44850" cy="2116050"/>
                                          </a:xfrm>
                                          <a:prstGeom prst="rect">
                                            <a:avLst/>
                                          </a:prstGeom>
                                          <a:noFill/>
                                          <a:ln>
                                            <a:solidFill>
                                              <a:schemeClr val="tx1"/>
                                            </a:solid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53" o:spid="_x0000_s1044" type="#_x0000_t202" style="position:absolute;left:0;text-align:left;margin-left:6.5pt;margin-top:25.9pt;width:255.5pt;height:213.6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" stroked="f">
                <v:textbox inset="0,0,0,0">
                  <w:txbxContent>
                    <w:p w:rsidR="002011CC" w:rsidRDefault="002011CC" w:rsidP="00953898">
                      <w:pPr>
                        <w:pStyle w:val="Figures"/>
                        <w:rPr>
                          <w:rtl/>
                        </w:rPr>
                      </w:pPr>
                      <w:bookmarkStart w:id="94" w:name="_Toc457567932"/>
                      <w:r>
                        <w:rPr>
                          <w:rtl/>
                        </w:rPr>
                        <w:t>الشكل </w:t>
                      </w:r>
                      <w:r w:rsidRPr="005065AB">
                        <w:rPr>
                          <w:rtl/>
                        </w:rPr>
                        <w:t>35: المشاركة في الفعاليات السنوية لليوم العالمي للملكية الفكرية عبر فيسبوك، 2011-2015</w:t>
                      </w:r>
                      <w:bookmarkEnd w:id="94"/>
                    </w:p>
                    <w:p w:rsidR="002011CC" w:rsidRPr="005065AB" w:rsidRDefault="002011CC" w:rsidP="00D9552D">
                      <w:r w:rsidRPr="00742AEA">
                        <w:rPr>
                          <w:noProof/>
                          <w:rtl/>
                        </w:rPr>
                        <w:drawing>
                          <wp:inline distT="0" distB="0" distL="0" distR="0" wp14:anchorId="254BB94B" wp14:editId="651046FD">
                            <wp:extent cx="3244850" cy="2116050"/>
                            <wp:effectExtent l="19050" t="19050" r="12700" b="177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244850" cy="2116050"/>
                                    </a:xfrm>
                                    <a:prstGeom prst="rect">
                                      <a:avLst/>
                                    </a:prstGeom>
                                    <a:noFill/>
                                    <a:ln>
                                      <a:solidFill>
                                        <a:schemeClr val="tx1"/>
                                      </a:solidFill>
                                    </a:ln>
                                  </pic:spPr>
                                </pic:pic>
                              </a:graphicData>
                            </a:graphic>
                          </wp:inline>
                        </w:drawing>
                      </w:r>
                    </w:p>
                  </w:txbxContent>
                </v:textbox>
                <w10:wrap type="square"/>
              </v:shape>
            </w:pict>
          </mc:Fallback>
        </mc:AlternateContent>
      </w:r>
      <w:r w:rsidR="0050319C" w:rsidRPr="00787F02">
        <w:rPr>
          <w:rtl/>
          <w:lang w:bidi="ar-EG"/>
        </w:rPr>
        <w:t xml:space="preserve">وقد </w:t>
      </w:r>
      <w:r w:rsidR="0050319C">
        <w:rPr>
          <w:rFonts w:hint="cs"/>
          <w:rtl/>
          <w:lang w:bidi="ar-EG"/>
        </w:rPr>
        <w:t xml:space="preserve">أحدثت </w:t>
      </w:r>
      <w:r w:rsidR="0050319C" w:rsidRPr="00787F02">
        <w:rPr>
          <w:rtl/>
          <w:lang w:bidi="ar-EG"/>
        </w:rPr>
        <w:t>الويبو اهتماما</w:t>
      </w:r>
      <w:r w:rsidR="0050319C">
        <w:rPr>
          <w:rFonts w:hint="cs"/>
          <w:rtl/>
          <w:lang w:bidi="ar-EG"/>
        </w:rPr>
        <w:t>ً</w:t>
      </w:r>
      <w:r w:rsidR="0050319C" w:rsidRPr="00787F02">
        <w:rPr>
          <w:rtl/>
          <w:lang w:bidi="ar-EG"/>
        </w:rPr>
        <w:t xml:space="preserve"> متزايدا</w:t>
      </w:r>
      <w:r w:rsidR="0050319C">
        <w:rPr>
          <w:rFonts w:hint="cs"/>
          <w:rtl/>
          <w:lang w:bidi="ar-EG"/>
        </w:rPr>
        <w:t>ً</w:t>
      </w:r>
      <w:r w:rsidR="0050319C" w:rsidRPr="00787F02">
        <w:rPr>
          <w:rtl/>
          <w:lang w:bidi="ar-EG"/>
        </w:rPr>
        <w:t xml:space="preserve"> </w:t>
      </w:r>
      <w:r w:rsidR="0050319C">
        <w:rPr>
          <w:rFonts w:hint="cs"/>
          <w:rtl/>
          <w:lang w:bidi="ar-EG"/>
        </w:rPr>
        <w:t>ب</w:t>
      </w:r>
      <w:r w:rsidR="0050319C" w:rsidRPr="00787F02">
        <w:rPr>
          <w:rtl/>
          <w:lang w:bidi="ar-EG"/>
        </w:rPr>
        <w:t>الملكية الفكرية عبر وجودها</w:t>
      </w:r>
      <w:r w:rsidR="0050319C">
        <w:rPr>
          <w:rFonts w:hint="cs"/>
          <w:rtl/>
          <w:lang w:bidi="ar-EG"/>
        </w:rPr>
        <w:t xml:space="preserve"> على موقع</w:t>
      </w:r>
      <w:r w:rsidR="0050319C" w:rsidRPr="00787F02">
        <w:rPr>
          <w:rtl/>
          <w:lang w:bidi="ar-EG"/>
        </w:rPr>
        <w:t xml:space="preserve"> فيسبوك. ويتضح ذلك من </w:t>
      </w:r>
      <w:r w:rsidR="0050319C">
        <w:rPr>
          <w:rFonts w:hint="cs"/>
          <w:rtl/>
          <w:lang w:bidi="ar-EG"/>
        </w:rPr>
        <w:t>ال</w:t>
      </w:r>
      <w:r w:rsidR="0050319C" w:rsidRPr="00787F02">
        <w:rPr>
          <w:rtl/>
          <w:lang w:bidi="ar-EG"/>
        </w:rPr>
        <w:t xml:space="preserve">عدد </w:t>
      </w:r>
      <w:r w:rsidR="0050319C">
        <w:rPr>
          <w:rFonts w:hint="cs"/>
          <w:rtl/>
          <w:lang w:bidi="ar-EG"/>
        </w:rPr>
        <w:t>ال</w:t>
      </w:r>
      <w:r w:rsidR="0050319C" w:rsidRPr="00787F02">
        <w:rPr>
          <w:rtl/>
          <w:lang w:bidi="ar-EG"/>
        </w:rPr>
        <w:t>متزايد</w:t>
      </w:r>
      <w:r w:rsidR="0050319C">
        <w:rPr>
          <w:rFonts w:hint="cs"/>
          <w:rtl/>
          <w:lang w:bidi="ar-EG"/>
        </w:rPr>
        <w:t xml:space="preserve"> </w:t>
      </w:r>
      <w:r>
        <w:rPr>
          <w:rFonts w:hint="cs"/>
          <w:rtl/>
          <w:lang w:bidi="ar-EG"/>
        </w:rPr>
        <w:t>ل</w:t>
      </w:r>
      <w:r w:rsidR="0050319C">
        <w:rPr>
          <w:rFonts w:hint="cs"/>
          <w:rtl/>
          <w:lang w:bidi="ar-EG"/>
        </w:rPr>
        <w:t>لأشخاص</w:t>
      </w:r>
      <w:r w:rsidR="0050319C" w:rsidRPr="00787F02">
        <w:rPr>
          <w:rtl/>
          <w:lang w:bidi="ar-EG"/>
        </w:rPr>
        <w:t xml:space="preserve"> في جميع أنحاء العالم</w:t>
      </w:r>
      <w:r>
        <w:rPr>
          <w:rFonts w:hint="cs"/>
          <w:rtl/>
          <w:lang w:bidi="ar-EG"/>
        </w:rPr>
        <w:t xml:space="preserve"> الذين</w:t>
      </w:r>
      <w:r w:rsidR="0050319C" w:rsidRPr="00787F02">
        <w:rPr>
          <w:rtl/>
          <w:lang w:bidi="ar-EG"/>
        </w:rPr>
        <w:t xml:space="preserve"> </w:t>
      </w:r>
      <w:r w:rsidR="0050319C">
        <w:rPr>
          <w:rFonts w:hint="cs"/>
          <w:rtl/>
          <w:lang w:bidi="ar-EG"/>
        </w:rPr>
        <w:t xml:space="preserve">اطلعوا </w:t>
      </w:r>
      <w:r w:rsidR="0050319C" w:rsidRPr="00787F02">
        <w:rPr>
          <w:rtl/>
          <w:lang w:bidi="ar-EG"/>
        </w:rPr>
        <w:t xml:space="preserve">على محتوى الويبو </w:t>
      </w:r>
      <w:r w:rsidR="0050319C">
        <w:rPr>
          <w:rFonts w:hint="cs"/>
          <w:rtl/>
          <w:lang w:bidi="ar-EG"/>
        </w:rPr>
        <w:t xml:space="preserve">المنشور </w:t>
      </w:r>
      <w:r w:rsidR="0050319C" w:rsidRPr="00787F02">
        <w:rPr>
          <w:rtl/>
          <w:lang w:bidi="ar-EG"/>
        </w:rPr>
        <w:t>على الصفحة</w:t>
      </w:r>
      <w:r w:rsidR="0050319C">
        <w:rPr>
          <w:rFonts w:hint="cs"/>
          <w:rtl/>
          <w:lang w:bidi="ar-EG"/>
        </w:rPr>
        <w:t xml:space="preserve"> الخاصة باليوم</w:t>
      </w:r>
      <w:r w:rsidR="0050319C" w:rsidRPr="00787F02">
        <w:rPr>
          <w:rtl/>
          <w:lang w:bidi="ar-EG"/>
        </w:rPr>
        <w:t xml:space="preserve"> العالمي للملكية الفكرية </w:t>
      </w:r>
      <w:r w:rsidR="0050319C">
        <w:rPr>
          <w:rFonts w:hint="cs"/>
          <w:rtl/>
          <w:lang w:bidi="ar-EG"/>
        </w:rPr>
        <w:t>على</w:t>
      </w:r>
      <w:r w:rsidR="0050319C" w:rsidRPr="00787F02">
        <w:rPr>
          <w:rtl/>
          <w:lang w:bidi="ar-EG"/>
        </w:rPr>
        <w:t xml:space="preserve"> فيسبوك.</w:t>
      </w:r>
      <w:r w:rsidR="0050319C">
        <w:rPr>
          <w:rStyle w:val="FootnoteReference"/>
          <w:rtl/>
          <w:lang w:bidi="ar-EG"/>
        </w:rPr>
        <w:footnoteReference w:id="67"/>
      </w:r>
      <w:r w:rsidR="0050319C" w:rsidRPr="00787F02">
        <w:rPr>
          <w:rtl/>
          <w:lang w:bidi="ar-EG"/>
        </w:rPr>
        <w:t xml:space="preserve"> </w:t>
      </w:r>
      <w:proofErr w:type="gramStart"/>
      <w:r w:rsidR="0050319C">
        <w:rPr>
          <w:rFonts w:hint="cs"/>
          <w:rtl/>
          <w:lang w:bidi="ar-EG"/>
        </w:rPr>
        <w:t>و</w:t>
      </w:r>
      <w:r w:rsidR="0050319C" w:rsidRPr="00787F02">
        <w:rPr>
          <w:rtl/>
          <w:lang w:bidi="ar-EG"/>
        </w:rPr>
        <w:t>في</w:t>
      </w:r>
      <w:proofErr w:type="gramEnd"/>
      <w:r w:rsidR="0050319C" w:rsidRPr="00787F02">
        <w:rPr>
          <w:rtl/>
          <w:lang w:bidi="ar-EG"/>
        </w:rPr>
        <w:t xml:space="preserve"> عام 2011، </w:t>
      </w:r>
      <w:r w:rsidR="0050319C">
        <w:rPr>
          <w:rFonts w:hint="cs"/>
          <w:rtl/>
          <w:lang w:bidi="ar-EG"/>
        </w:rPr>
        <w:t xml:space="preserve">حققت </w:t>
      </w:r>
      <w:r w:rsidR="0050319C" w:rsidRPr="00787F02">
        <w:rPr>
          <w:rtl/>
          <w:lang w:bidi="ar-EG"/>
        </w:rPr>
        <w:t>تلك الصفحة ما يقرب من 000</w:t>
      </w:r>
      <w:r w:rsidR="0050319C">
        <w:rPr>
          <w:rFonts w:hint="cs"/>
          <w:rtl/>
          <w:lang w:bidi="ar-EG"/>
        </w:rPr>
        <w:t> </w:t>
      </w:r>
      <w:r w:rsidR="0050319C" w:rsidRPr="00787F02">
        <w:rPr>
          <w:rtl/>
          <w:lang w:bidi="ar-EG"/>
        </w:rPr>
        <w:t>180 مشاهد</w:t>
      </w:r>
      <w:r w:rsidR="0050319C">
        <w:rPr>
          <w:rFonts w:hint="cs"/>
          <w:rtl/>
          <w:lang w:bidi="ar-EG"/>
        </w:rPr>
        <w:t>ة</w:t>
      </w:r>
      <w:r w:rsidR="0050319C" w:rsidRPr="00787F02">
        <w:rPr>
          <w:rtl/>
          <w:lang w:bidi="ar-EG"/>
        </w:rPr>
        <w:t xml:space="preserve"> </w:t>
      </w:r>
      <w:r w:rsidR="0050319C">
        <w:rPr>
          <w:rFonts w:hint="cs"/>
          <w:rtl/>
          <w:lang w:bidi="ar-EG"/>
        </w:rPr>
        <w:t xml:space="preserve">على </w:t>
      </w:r>
      <w:r w:rsidR="0050319C" w:rsidRPr="00787F02">
        <w:rPr>
          <w:rtl/>
          <w:lang w:bidi="ar-EG"/>
        </w:rPr>
        <w:t xml:space="preserve">فيسبوك. </w:t>
      </w:r>
      <w:r w:rsidR="0050319C">
        <w:rPr>
          <w:rFonts w:hint="cs"/>
          <w:rtl/>
          <w:lang w:bidi="ar-EG"/>
        </w:rPr>
        <w:t>و</w:t>
      </w:r>
      <w:r w:rsidR="0050319C" w:rsidRPr="00787F02">
        <w:rPr>
          <w:rtl/>
          <w:lang w:bidi="ar-EG"/>
        </w:rPr>
        <w:t xml:space="preserve">في </w:t>
      </w:r>
      <w:proofErr w:type="gramStart"/>
      <w:r w:rsidR="0050319C" w:rsidRPr="00787F02">
        <w:rPr>
          <w:rtl/>
          <w:lang w:bidi="ar-EG"/>
        </w:rPr>
        <w:t>عام</w:t>
      </w:r>
      <w:proofErr w:type="gramEnd"/>
      <w:r w:rsidR="0050319C" w:rsidRPr="00787F02">
        <w:rPr>
          <w:rtl/>
          <w:lang w:bidi="ar-EG"/>
        </w:rPr>
        <w:t xml:space="preserve"> 2015، ارتفع هذا العدد إلى ما يقرب من 000</w:t>
      </w:r>
      <w:r w:rsidR="0050319C">
        <w:rPr>
          <w:rFonts w:hint="cs"/>
          <w:rtl/>
          <w:lang w:bidi="ar-EG"/>
        </w:rPr>
        <w:t> </w:t>
      </w:r>
      <w:r w:rsidR="0050319C" w:rsidRPr="00787F02">
        <w:rPr>
          <w:rtl/>
          <w:lang w:bidi="ar-EG"/>
        </w:rPr>
        <w:t xml:space="preserve">460. </w:t>
      </w:r>
      <w:proofErr w:type="gramStart"/>
      <w:r w:rsidR="0050319C">
        <w:rPr>
          <w:rFonts w:hint="cs"/>
          <w:rtl/>
          <w:lang w:bidi="ar-EG"/>
        </w:rPr>
        <w:t>وشهد</w:t>
      </w:r>
      <w:proofErr w:type="gramEnd"/>
      <w:r w:rsidR="0050319C">
        <w:rPr>
          <w:rFonts w:hint="cs"/>
          <w:rtl/>
          <w:lang w:bidi="ar-EG"/>
        </w:rPr>
        <w:t xml:space="preserve"> عدد مرات المشاهدة ارتفاعاً كبيراً بوجه عام بنسبة تزيد على</w:t>
      </w:r>
      <w:r w:rsidR="0050319C" w:rsidRPr="00787F02">
        <w:rPr>
          <w:rtl/>
          <w:lang w:bidi="ar-EG"/>
        </w:rPr>
        <w:t xml:space="preserve"> </w:t>
      </w:r>
      <w:r w:rsidR="0050319C">
        <w:rPr>
          <w:rFonts w:hint="cs"/>
          <w:rtl/>
          <w:lang w:bidi="ar-EG"/>
        </w:rPr>
        <w:t xml:space="preserve">150% </w:t>
      </w:r>
      <w:r w:rsidR="0050319C" w:rsidRPr="00787F02">
        <w:rPr>
          <w:rtl/>
          <w:lang w:bidi="ar-EG"/>
        </w:rPr>
        <w:t>بين عامي 2011 و2015</w:t>
      </w:r>
      <w:r w:rsidR="0050319C">
        <w:rPr>
          <w:rFonts w:hint="cs"/>
          <w:rtl/>
          <w:lang w:bidi="ar-EG"/>
        </w:rPr>
        <w:t xml:space="preserve"> (انظر</w:t>
      </w:r>
      <w:r>
        <w:rPr>
          <w:rFonts w:hint="eastAsia"/>
          <w:rtl/>
          <w:lang w:bidi="ar-EG"/>
        </w:rPr>
        <w:t> </w:t>
      </w:r>
      <w:r w:rsidR="00EB7C74">
        <w:rPr>
          <w:rFonts w:hint="cs"/>
          <w:rtl/>
          <w:lang w:bidi="ar-EG"/>
        </w:rPr>
        <w:t>الشكل</w:t>
      </w:r>
      <w:r w:rsidR="00EB7C74">
        <w:rPr>
          <w:rtl/>
          <w:lang w:bidi="ar-EG"/>
        </w:rPr>
        <w:t> </w:t>
      </w:r>
      <w:r w:rsidR="0050319C">
        <w:rPr>
          <w:rFonts w:hint="cs"/>
          <w:rtl/>
          <w:lang w:bidi="ar-EG"/>
        </w:rPr>
        <w:t xml:space="preserve">35)، وإن كان أقل </w:t>
      </w:r>
      <w:r w:rsidR="0050319C" w:rsidRPr="00787F02">
        <w:rPr>
          <w:rtl/>
          <w:lang w:bidi="ar-EG"/>
        </w:rPr>
        <w:t xml:space="preserve">من الرقم القياسي لعدد </w:t>
      </w:r>
      <w:r w:rsidR="0050319C">
        <w:rPr>
          <w:rFonts w:hint="cs"/>
          <w:rtl/>
          <w:lang w:bidi="ar-EG"/>
        </w:rPr>
        <w:t xml:space="preserve">الأشخاص </w:t>
      </w:r>
      <w:r w:rsidR="0050319C" w:rsidRPr="00787F02">
        <w:rPr>
          <w:rtl/>
          <w:lang w:bidi="ar-EG"/>
        </w:rPr>
        <w:t>الذين اطلع</w:t>
      </w:r>
      <w:r w:rsidR="0050319C">
        <w:rPr>
          <w:rFonts w:hint="cs"/>
          <w:rtl/>
          <w:lang w:bidi="ar-EG"/>
        </w:rPr>
        <w:t>وا</w:t>
      </w:r>
      <w:r w:rsidR="0050319C" w:rsidRPr="00787F02">
        <w:rPr>
          <w:rtl/>
          <w:lang w:bidi="ar-EG"/>
        </w:rPr>
        <w:t xml:space="preserve"> على المواد </w:t>
      </w:r>
      <w:r w:rsidR="0050319C">
        <w:rPr>
          <w:rFonts w:hint="cs"/>
          <w:rtl/>
          <w:lang w:bidi="ar-EG"/>
        </w:rPr>
        <w:t>الخاصة بال</w:t>
      </w:r>
      <w:r w:rsidR="0050319C" w:rsidRPr="00787F02">
        <w:rPr>
          <w:rtl/>
          <w:lang w:bidi="ar-EG"/>
        </w:rPr>
        <w:t>يوم العالمي للملكية الفكرية في عام 2014 (</w:t>
      </w:r>
      <w:r w:rsidR="0050319C">
        <w:rPr>
          <w:rFonts w:hint="cs"/>
          <w:rtl/>
          <w:lang w:bidi="ar-EG"/>
        </w:rPr>
        <w:t xml:space="preserve">وهو </w:t>
      </w:r>
      <w:r w:rsidR="0050319C" w:rsidRPr="00787F02">
        <w:rPr>
          <w:rtl/>
          <w:lang w:bidi="ar-EG"/>
        </w:rPr>
        <w:t>أكثر من</w:t>
      </w:r>
      <w:r>
        <w:rPr>
          <w:rFonts w:hint="cs"/>
          <w:rtl/>
          <w:lang w:bidi="ar-EG"/>
        </w:rPr>
        <w:t> </w:t>
      </w:r>
      <w:r w:rsidR="0050319C" w:rsidRPr="00787F02">
        <w:rPr>
          <w:rtl/>
          <w:lang w:bidi="ar-EG"/>
        </w:rPr>
        <w:t>000</w:t>
      </w:r>
      <w:r w:rsidR="0050319C">
        <w:rPr>
          <w:rFonts w:hint="cs"/>
          <w:rtl/>
          <w:lang w:bidi="ar-EG"/>
        </w:rPr>
        <w:t> </w:t>
      </w:r>
      <w:r w:rsidR="0050319C" w:rsidRPr="00787F02">
        <w:rPr>
          <w:rtl/>
          <w:lang w:bidi="ar-EG"/>
        </w:rPr>
        <w:t>560).</w:t>
      </w:r>
      <w:r w:rsidR="0050319C" w:rsidRPr="008B079F">
        <w:rPr>
          <w:noProof/>
        </w:rPr>
        <w:t xml:space="preserve"> </w:t>
      </w:r>
    </w:p>
    <w:p w:rsidR="0050319C" w:rsidRDefault="00742AEA" w:rsidP="00C10116">
      <w:pPr>
        <w:pStyle w:val="NormalParaAR"/>
        <w:pageBreakBefore/>
        <w:numPr>
          <w:ilvl w:val="0"/>
          <w:numId w:val="15"/>
        </w:numPr>
        <w:ind w:left="0" w:firstLine="0"/>
        <w:rPr>
          <w:rtl/>
          <w:lang w:bidi="ar-EG"/>
        </w:rPr>
      </w:pPr>
      <w:r>
        <w:rPr>
          <w:rFonts w:hint="cs"/>
          <w:noProof/>
          <w:rtl/>
        </w:rPr>
        <w:lastRenderedPageBreak/>
        <mc:AlternateContent>
          <mc:Choice Requires="wps">
            <w:drawing>
              <wp:anchor distT="0" distB="0" distL="114300" distR="114300" simplePos="0" relativeHeight="251741184" behindDoc="0" locked="0" layoutInCell="1" allowOverlap="1" wp14:anchorId="509492F1" wp14:editId="6ED605CF">
                <wp:simplePos x="0" y="0"/>
                <wp:positionH relativeFrom="column">
                  <wp:posOffset>213360</wp:posOffset>
                </wp:positionH>
                <wp:positionV relativeFrom="paragraph">
                  <wp:posOffset>22225</wp:posOffset>
                </wp:positionV>
                <wp:extent cx="2941320" cy="2466975"/>
                <wp:effectExtent l="0" t="0" r="0" b="9525"/>
                <wp:wrapSquare wrapText="bothSides"/>
                <wp:docPr id="32" name="Text Box 32"/>
                <wp:cNvGraphicFramePr/>
                <a:graphic xmlns:a="http://schemas.openxmlformats.org/drawingml/2006/main">
                  <a:graphicData uri="http://schemas.microsoft.com/office/word/2010/wordprocessingShape">
                    <wps:wsp>
                      <wps:cNvSpPr txBox="1"/>
                      <wps:spPr>
                        <a:xfrm>
                          <a:off x="0" y="0"/>
                          <a:ext cx="2941320" cy="2466975"/>
                        </a:xfrm>
                        <a:prstGeom prst="rect">
                          <a:avLst/>
                        </a:prstGeom>
                        <a:solidFill>
                          <a:prstClr val="white"/>
                        </a:solidFill>
                        <a:ln>
                          <a:noFill/>
                        </a:ln>
                        <a:effectLst/>
                      </wps:spPr>
                      <wps:txbx>
                        <w:txbxContent>
                          <w:p w:rsidR="002011CC" w:rsidRDefault="002011CC" w:rsidP="00953898">
                            <w:pPr>
                              <w:pStyle w:val="Figures"/>
                              <w:rPr>
                                <w:rtl/>
                              </w:rPr>
                            </w:pPr>
                            <w:bookmarkStart w:id="73" w:name="_Toc457567933"/>
                            <w:r>
                              <w:rPr>
                                <w:rtl/>
                              </w:rPr>
                              <w:t>الشكل </w:t>
                            </w:r>
                            <w:r w:rsidRPr="00862760">
                              <w:rPr>
                                <w:rtl/>
                              </w:rPr>
                              <w:t>36: زيادة الاهتمام بمجلة الويبو، 2010/11 و2014/15</w:t>
                            </w:r>
                            <w:bookmarkEnd w:id="73"/>
                          </w:p>
                          <w:p w:rsidR="002011CC" w:rsidRPr="00862760" w:rsidRDefault="002011CC" w:rsidP="00527B19">
                            <w:pPr>
                              <w:bidi/>
                              <w:rPr>
                                <w:rtl/>
                                <w:lang w:bidi="ar-EG"/>
                              </w:rPr>
                            </w:pPr>
                            <w:r w:rsidRPr="00742AEA">
                              <w:rPr>
                                <w:noProof/>
                                <w:rtl/>
                              </w:rPr>
                              <w:drawing>
                                <wp:inline distT="0" distB="0" distL="0" distR="0" wp14:anchorId="359819ED" wp14:editId="27276347">
                                  <wp:extent cx="2812332" cy="2046504"/>
                                  <wp:effectExtent l="19050" t="19050" r="26670" b="1143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10512" cy="2045179"/>
                                          </a:xfrm>
                                          <a:prstGeom prst="rect">
                                            <a:avLst/>
                                          </a:prstGeom>
                                          <a:noFill/>
                                          <a:ln>
                                            <a:solidFill>
                                              <a:schemeClr val="tx1"/>
                                            </a:solid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45" type="#_x0000_t202" style="position:absolute;left:0;text-align:left;margin-left:16.8pt;margin-top:1.75pt;width:231.6pt;height:194.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" stroked="f">
                <v:textbox inset="0,0,0,0">
                  <w:txbxContent>
                    <w:p w:rsidR="002011CC" w:rsidRDefault="002011CC" w:rsidP="00953898">
                      <w:pPr>
                        <w:pStyle w:val="Figures"/>
                        <w:rPr>
                          <w:rtl/>
                        </w:rPr>
                      </w:pPr>
                      <w:bookmarkStart w:id="96" w:name="_Toc457567933"/>
                      <w:r>
                        <w:rPr>
                          <w:rtl/>
                        </w:rPr>
                        <w:t>الشكل </w:t>
                      </w:r>
                      <w:r w:rsidRPr="00862760">
                        <w:rPr>
                          <w:rtl/>
                        </w:rPr>
                        <w:t xml:space="preserve">36: زيادة الاهتمام بمجلة </w:t>
                      </w:r>
                      <w:proofErr w:type="spellStart"/>
                      <w:r w:rsidRPr="00862760">
                        <w:rPr>
                          <w:rtl/>
                        </w:rPr>
                        <w:t>الويبو</w:t>
                      </w:r>
                      <w:proofErr w:type="spellEnd"/>
                      <w:r w:rsidRPr="00862760">
                        <w:rPr>
                          <w:rtl/>
                        </w:rPr>
                        <w:t>، 2010/11 و2014/15</w:t>
                      </w:r>
                      <w:bookmarkEnd w:id="96"/>
                    </w:p>
                    <w:p w:rsidR="002011CC" w:rsidRPr="00862760" w:rsidRDefault="002011CC" w:rsidP="00527B19">
                      <w:pPr>
                        <w:bidi/>
                        <w:rPr>
                          <w:rtl/>
                          <w:lang w:bidi="ar-EG"/>
                        </w:rPr>
                      </w:pPr>
                      <w:r w:rsidRPr="00742AEA">
                        <w:rPr>
                          <w:noProof/>
                          <w:rtl/>
                        </w:rPr>
                        <w:drawing>
                          <wp:inline distT="0" distB="0" distL="0" distR="0" wp14:anchorId="0C461192" wp14:editId="771CC7BB">
                            <wp:extent cx="2812332" cy="2046504"/>
                            <wp:effectExtent l="19050" t="19050" r="26670" b="1143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10512" cy="2045179"/>
                                    </a:xfrm>
                                    <a:prstGeom prst="rect">
                                      <a:avLst/>
                                    </a:prstGeom>
                                    <a:noFill/>
                                    <a:ln>
                                      <a:solidFill>
                                        <a:schemeClr val="tx1"/>
                                      </a:solidFill>
                                    </a:ln>
                                  </pic:spPr>
                                </pic:pic>
                              </a:graphicData>
                            </a:graphic>
                          </wp:inline>
                        </w:drawing>
                      </w:r>
                    </w:p>
                  </w:txbxContent>
                </v:textbox>
                <w10:wrap type="square"/>
              </v:shape>
            </w:pict>
          </mc:Fallback>
        </mc:AlternateContent>
      </w:r>
      <w:r w:rsidR="0050319C">
        <w:rPr>
          <w:rFonts w:hint="cs"/>
          <w:rtl/>
        </w:rPr>
        <w:t>و</w:t>
      </w:r>
      <w:r w:rsidR="0050319C" w:rsidRPr="00C634AB">
        <w:rPr>
          <w:rtl/>
          <w:lang w:bidi="ar-EG"/>
        </w:rPr>
        <w:t xml:space="preserve">جذبت الويبو </w:t>
      </w:r>
      <w:r w:rsidR="0050319C">
        <w:rPr>
          <w:rFonts w:hint="cs"/>
          <w:rtl/>
          <w:lang w:bidi="ar-EG"/>
        </w:rPr>
        <w:t>أيضاً عدداً أكبر من المطلعين على</w:t>
      </w:r>
      <w:r w:rsidR="0050319C" w:rsidRPr="00C634AB">
        <w:rPr>
          <w:rtl/>
          <w:lang w:bidi="ar-EG"/>
        </w:rPr>
        <w:t xml:space="preserve"> </w:t>
      </w:r>
      <w:r w:rsidR="0050319C">
        <w:rPr>
          <w:rFonts w:hint="cs"/>
          <w:rtl/>
          <w:lang w:bidi="ar-EG"/>
        </w:rPr>
        <w:t xml:space="preserve">أبرز </w:t>
      </w:r>
      <w:r w:rsidR="0050319C" w:rsidRPr="00C634AB">
        <w:rPr>
          <w:rtl/>
          <w:lang w:bidi="ar-EG"/>
        </w:rPr>
        <w:t>منشورات</w:t>
      </w:r>
      <w:r w:rsidR="0050319C">
        <w:rPr>
          <w:rFonts w:hint="cs"/>
          <w:rtl/>
          <w:lang w:bidi="ar-EG"/>
        </w:rPr>
        <w:t>ها</w:t>
      </w:r>
      <w:r w:rsidR="0050319C" w:rsidRPr="00C634AB">
        <w:rPr>
          <w:rtl/>
          <w:lang w:bidi="ar-EG"/>
        </w:rPr>
        <w:t xml:space="preserve"> المتعلقة بالملك</w:t>
      </w:r>
      <w:proofErr w:type="gramStart"/>
      <w:r w:rsidR="0050319C" w:rsidRPr="00C634AB">
        <w:rPr>
          <w:rtl/>
          <w:lang w:bidi="ar-EG"/>
        </w:rPr>
        <w:t>ية الفكر</w:t>
      </w:r>
      <w:proofErr w:type="gramEnd"/>
      <w:r w:rsidR="0050319C" w:rsidRPr="00C634AB">
        <w:rPr>
          <w:rtl/>
          <w:lang w:bidi="ar-EG"/>
        </w:rPr>
        <w:t xml:space="preserve">ية. </w:t>
      </w:r>
      <w:r w:rsidR="0050319C">
        <w:rPr>
          <w:rFonts w:hint="cs"/>
          <w:rtl/>
          <w:lang w:bidi="ar-EG"/>
        </w:rPr>
        <w:t>و</w:t>
      </w:r>
      <w:r w:rsidR="0050319C" w:rsidRPr="00C634AB">
        <w:rPr>
          <w:rtl/>
          <w:lang w:bidi="ar-EG"/>
        </w:rPr>
        <w:t xml:space="preserve">كما هو موضح في </w:t>
      </w:r>
      <w:r w:rsidR="00EB7C74">
        <w:rPr>
          <w:rtl/>
          <w:lang w:bidi="ar-EG"/>
        </w:rPr>
        <w:t>الشكل </w:t>
      </w:r>
      <w:r w:rsidR="0050319C" w:rsidRPr="00C634AB">
        <w:rPr>
          <w:rtl/>
          <w:lang w:bidi="ar-EG"/>
        </w:rPr>
        <w:t xml:space="preserve">36، </w:t>
      </w:r>
      <w:r w:rsidR="0050319C">
        <w:rPr>
          <w:rFonts w:hint="cs"/>
          <w:rtl/>
          <w:lang w:bidi="ar-EG"/>
        </w:rPr>
        <w:t xml:space="preserve">زاد </w:t>
      </w:r>
      <w:r w:rsidR="0050319C" w:rsidRPr="00C634AB">
        <w:rPr>
          <w:rtl/>
          <w:lang w:bidi="ar-EG"/>
        </w:rPr>
        <w:t xml:space="preserve">عدد </w:t>
      </w:r>
      <w:r w:rsidR="0050319C">
        <w:rPr>
          <w:rFonts w:hint="cs"/>
          <w:rtl/>
          <w:lang w:bidi="ar-EG"/>
        </w:rPr>
        <w:t xml:space="preserve">الزيارات </w:t>
      </w:r>
      <w:r w:rsidR="0050319C" w:rsidRPr="00C634AB">
        <w:rPr>
          <w:rtl/>
          <w:lang w:bidi="ar-EG"/>
        </w:rPr>
        <w:t>الفريدة لموقع مجلة الويبو</w:t>
      </w:r>
      <w:r w:rsidR="0050319C">
        <w:rPr>
          <w:rFonts w:hint="cs"/>
          <w:rtl/>
          <w:lang w:bidi="ar-EG"/>
        </w:rPr>
        <w:t xml:space="preserve"> الإلكتروني</w:t>
      </w:r>
      <w:r w:rsidR="0050319C" w:rsidRPr="00C634AB">
        <w:rPr>
          <w:rtl/>
          <w:lang w:bidi="ar-EG"/>
        </w:rPr>
        <w:t xml:space="preserve"> </w:t>
      </w:r>
      <w:r w:rsidR="0050319C">
        <w:rPr>
          <w:rtl/>
          <w:lang w:bidi="ar-EG"/>
        </w:rPr>
        <w:t>–</w:t>
      </w:r>
      <w:r w:rsidR="0050319C">
        <w:rPr>
          <w:rFonts w:hint="cs"/>
          <w:rtl/>
          <w:lang w:bidi="ar-EG"/>
        </w:rPr>
        <w:t xml:space="preserve"> </w:t>
      </w:r>
      <w:r w:rsidR="0050319C" w:rsidRPr="00C634AB">
        <w:rPr>
          <w:rtl/>
          <w:lang w:bidi="ar-EG"/>
        </w:rPr>
        <w:t>وه</w:t>
      </w:r>
      <w:r w:rsidR="0050319C">
        <w:rPr>
          <w:rFonts w:hint="cs"/>
          <w:rtl/>
          <w:lang w:bidi="ar-EG"/>
        </w:rPr>
        <w:t>ي مجلة</w:t>
      </w:r>
      <w:r w:rsidR="0050319C" w:rsidRPr="00C634AB">
        <w:rPr>
          <w:rtl/>
          <w:lang w:bidi="ar-EG"/>
        </w:rPr>
        <w:t xml:space="preserve"> نصف شهري</w:t>
      </w:r>
      <w:r w:rsidR="0050319C">
        <w:rPr>
          <w:rFonts w:hint="cs"/>
          <w:rtl/>
          <w:lang w:bidi="ar-EG"/>
        </w:rPr>
        <w:t>ة</w:t>
      </w:r>
      <w:r w:rsidR="0050319C" w:rsidRPr="00C634AB">
        <w:rPr>
          <w:rtl/>
          <w:lang w:bidi="ar-EG"/>
        </w:rPr>
        <w:t xml:space="preserve"> </w:t>
      </w:r>
      <w:r w:rsidR="0050319C">
        <w:rPr>
          <w:rFonts w:hint="cs"/>
          <w:rtl/>
          <w:lang w:bidi="ar-EG"/>
        </w:rPr>
        <w:t xml:space="preserve">تستعرض موضوعات </w:t>
      </w:r>
      <w:r w:rsidR="0050319C" w:rsidRPr="00C634AB">
        <w:rPr>
          <w:rtl/>
          <w:lang w:bidi="ar-EG"/>
        </w:rPr>
        <w:t>الملكية الفكرية والإبداع والابتكار والموض</w:t>
      </w:r>
      <w:r w:rsidR="0050319C">
        <w:rPr>
          <w:rFonts w:hint="cs"/>
          <w:rtl/>
          <w:lang w:bidi="ar-EG"/>
        </w:rPr>
        <w:t>و</w:t>
      </w:r>
      <w:r w:rsidR="0050319C" w:rsidRPr="00C634AB">
        <w:rPr>
          <w:rtl/>
          <w:lang w:bidi="ar-EG"/>
        </w:rPr>
        <w:t>ع</w:t>
      </w:r>
      <w:r w:rsidR="0050319C">
        <w:rPr>
          <w:rFonts w:hint="cs"/>
          <w:rtl/>
          <w:lang w:bidi="ar-EG"/>
        </w:rPr>
        <w:t>ات</w:t>
      </w:r>
      <w:r w:rsidR="0050319C" w:rsidRPr="00C634AB">
        <w:rPr>
          <w:rtl/>
          <w:lang w:bidi="ar-EG"/>
        </w:rPr>
        <w:t xml:space="preserve"> ذات الصلة في جميع أنحاء العالم</w:t>
      </w:r>
      <w:r w:rsidR="0050319C">
        <w:rPr>
          <w:rFonts w:hint="cs"/>
          <w:rtl/>
          <w:lang w:bidi="ar-EG"/>
        </w:rPr>
        <w:t xml:space="preserve"> </w:t>
      </w:r>
      <w:r w:rsidR="0050319C">
        <w:rPr>
          <w:rtl/>
          <w:lang w:bidi="ar-EG"/>
        </w:rPr>
        <w:t>–</w:t>
      </w:r>
      <w:r w:rsidR="0050319C" w:rsidRPr="00C634AB">
        <w:rPr>
          <w:rtl/>
          <w:lang w:bidi="ar-EG"/>
        </w:rPr>
        <w:t xml:space="preserve"> بنسبة</w:t>
      </w:r>
      <w:r w:rsidR="0050319C">
        <w:rPr>
          <w:rFonts w:hint="cs"/>
          <w:rtl/>
          <w:lang w:bidi="ar-EG"/>
        </w:rPr>
        <w:t xml:space="preserve"> </w:t>
      </w:r>
      <w:r w:rsidR="0050319C" w:rsidRPr="00C634AB">
        <w:rPr>
          <w:rtl/>
          <w:lang w:bidi="ar-EG"/>
        </w:rPr>
        <w:t>21</w:t>
      </w:r>
      <w:r w:rsidR="0050319C">
        <w:rPr>
          <w:rFonts w:hint="cs"/>
          <w:rtl/>
          <w:lang w:bidi="ar-EG"/>
        </w:rPr>
        <w:t xml:space="preserve">% </w:t>
      </w:r>
      <w:r w:rsidR="0050319C" w:rsidRPr="00C634AB">
        <w:rPr>
          <w:rtl/>
          <w:lang w:bidi="ar-EG"/>
        </w:rPr>
        <w:t>بين</w:t>
      </w:r>
      <w:r w:rsidR="0050319C">
        <w:rPr>
          <w:rFonts w:hint="cs"/>
          <w:rtl/>
          <w:lang w:bidi="ar-EG"/>
        </w:rPr>
        <w:t xml:space="preserve"> الثنائيتين </w:t>
      </w:r>
      <w:r w:rsidR="0050319C" w:rsidRPr="00C634AB">
        <w:rPr>
          <w:rtl/>
          <w:lang w:bidi="ar-EG"/>
        </w:rPr>
        <w:t xml:space="preserve">2010/11 و2014/15، </w:t>
      </w:r>
      <w:r w:rsidR="0050319C">
        <w:rPr>
          <w:rFonts w:hint="cs"/>
          <w:rtl/>
          <w:lang w:bidi="ar-EG"/>
        </w:rPr>
        <w:t xml:space="preserve">فوصل عدد الزيارات الفريدة لأعداد المجلة المنشورة على شبكة </w:t>
      </w:r>
      <w:r w:rsidR="006C7FBB">
        <w:rPr>
          <w:rFonts w:hint="cs"/>
          <w:rtl/>
          <w:lang w:bidi="ar-EG"/>
        </w:rPr>
        <w:t>الإنترنت</w:t>
      </w:r>
      <w:r w:rsidR="0050319C">
        <w:rPr>
          <w:rFonts w:hint="cs"/>
          <w:rtl/>
          <w:lang w:bidi="ar-EG"/>
        </w:rPr>
        <w:t xml:space="preserve"> </w:t>
      </w:r>
      <w:r w:rsidR="0050319C" w:rsidRPr="00C634AB">
        <w:rPr>
          <w:rtl/>
          <w:lang w:bidi="ar-EG"/>
        </w:rPr>
        <w:t xml:space="preserve">إلى أكثر من مليون </w:t>
      </w:r>
      <w:r w:rsidR="0050319C">
        <w:rPr>
          <w:rFonts w:hint="cs"/>
          <w:rtl/>
          <w:lang w:bidi="ar-EG"/>
        </w:rPr>
        <w:t xml:space="preserve">زيارة </w:t>
      </w:r>
      <w:r w:rsidR="0050319C" w:rsidRPr="00C634AB">
        <w:rPr>
          <w:rtl/>
          <w:lang w:bidi="ar-EG"/>
        </w:rPr>
        <w:t xml:space="preserve">على </w:t>
      </w:r>
      <w:r w:rsidR="0050319C">
        <w:rPr>
          <w:rFonts w:hint="cs"/>
          <w:rtl/>
          <w:lang w:bidi="ar-EG"/>
        </w:rPr>
        <w:t>مدار الثنائية</w:t>
      </w:r>
      <w:r w:rsidR="0050319C" w:rsidRPr="00C634AB">
        <w:rPr>
          <w:rtl/>
          <w:lang w:bidi="ar-EG"/>
        </w:rPr>
        <w:t xml:space="preserve"> الأخيرة من فترة </w:t>
      </w:r>
      <w:r w:rsidR="00AB4D41">
        <w:rPr>
          <w:rtl/>
          <w:lang w:bidi="ar-EG"/>
        </w:rPr>
        <w:t>الخطة الاستراتيجية للأجل المتوسط</w:t>
      </w:r>
      <w:r w:rsidR="0050319C" w:rsidRPr="00C634AB">
        <w:rPr>
          <w:rtl/>
          <w:lang w:bidi="ar-EG"/>
        </w:rPr>
        <w:t>.</w:t>
      </w:r>
    </w:p>
    <w:p w:rsidR="0050319C" w:rsidRDefault="00742AEA" w:rsidP="003A7ECC">
      <w:pPr>
        <w:pStyle w:val="NormalParaAR"/>
        <w:numPr>
          <w:ilvl w:val="0"/>
          <w:numId w:val="15"/>
        </w:numPr>
        <w:ind w:left="0" w:firstLine="0"/>
        <w:rPr>
          <w:rtl/>
          <w:lang w:bidi="ar-EG"/>
        </w:rPr>
      </w:pPr>
      <w:r>
        <w:rPr>
          <w:rFonts w:hint="cs"/>
          <w:noProof/>
          <w:rtl/>
        </w:rPr>
        <mc:AlternateContent>
          <mc:Choice Requires="wps">
            <w:drawing>
              <wp:anchor distT="0" distB="0" distL="114300" distR="114300" simplePos="0" relativeHeight="251713536" behindDoc="0" locked="0" layoutInCell="1" allowOverlap="1" wp14:anchorId="23A9C35F" wp14:editId="42B8E003">
                <wp:simplePos x="0" y="0"/>
                <wp:positionH relativeFrom="column">
                  <wp:posOffset>186690</wp:posOffset>
                </wp:positionH>
                <wp:positionV relativeFrom="paragraph">
                  <wp:posOffset>649605</wp:posOffset>
                </wp:positionV>
                <wp:extent cx="2887980" cy="2384425"/>
                <wp:effectExtent l="0" t="0" r="7620" b="0"/>
                <wp:wrapSquare wrapText="bothSides"/>
                <wp:docPr id="35" name="Text Box 35"/>
                <wp:cNvGraphicFramePr/>
                <a:graphic xmlns:a="http://schemas.openxmlformats.org/drawingml/2006/main">
                  <a:graphicData uri="http://schemas.microsoft.com/office/word/2010/wordprocessingShape">
                    <wps:wsp>
                      <wps:cNvSpPr txBox="1"/>
                      <wps:spPr>
                        <a:xfrm>
                          <a:off x="0" y="0"/>
                          <a:ext cx="2887980" cy="2384425"/>
                        </a:xfrm>
                        <a:prstGeom prst="rect">
                          <a:avLst/>
                        </a:prstGeom>
                        <a:solidFill>
                          <a:prstClr val="white"/>
                        </a:solidFill>
                        <a:ln>
                          <a:noFill/>
                        </a:ln>
                        <a:effectLst/>
                      </wps:spPr>
                      <wps:txbx>
                        <w:txbxContent>
                          <w:p w:rsidR="002011CC" w:rsidRDefault="002011CC" w:rsidP="00953898">
                            <w:pPr>
                              <w:pStyle w:val="Figures"/>
                              <w:rPr>
                                <w:rtl/>
                              </w:rPr>
                            </w:pPr>
                            <w:bookmarkStart w:id="74" w:name="_Toc457567934"/>
                            <w:r>
                              <w:rPr>
                                <w:rtl/>
                              </w:rPr>
                              <w:t>الشكل </w:t>
                            </w:r>
                            <w:r w:rsidRPr="00432CD4">
                              <w:rPr>
                                <w:rtl/>
                              </w:rPr>
                              <w:t>37: اهتمام عامة الناس بالإطلاق السنوي لمؤشر الابتكار العالمي، 2013-2015</w:t>
                            </w:r>
                            <w:bookmarkEnd w:id="74"/>
                          </w:p>
                          <w:p w:rsidR="002011CC" w:rsidRPr="00CD6A06" w:rsidRDefault="002011CC" w:rsidP="00527B19">
                            <w:pPr>
                              <w:bidi/>
                            </w:pPr>
                            <w:r w:rsidRPr="00742AEA">
                              <w:rPr>
                                <w:noProof/>
                                <w:rtl/>
                              </w:rPr>
                              <w:drawing>
                                <wp:inline distT="0" distB="0" distL="0" distR="0" wp14:anchorId="6377E083" wp14:editId="08ECFDC0">
                                  <wp:extent cx="2790826" cy="1865948"/>
                                  <wp:effectExtent l="19050" t="19050" r="9525" b="203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792668" cy="1867180"/>
                                          </a:xfrm>
                                          <a:prstGeom prst="rect">
                                            <a:avLst/>
                                          </a:prstGeom>
                                          <a:noFill/>
                                          <a:ln>
                                            <a:solidFill>
                                              <a:schemeClr val="tx1"/>
                                            </a:solid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5" o:spid="_x0000_s1046" type="#_x0000_t202" style="position:absolute;left:0;text-align:left;margin-left:14.7pt;margin-top:51.15pt;width:227.4pt;height:187.75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" stroked="f">
                <v:textbox inset="0,0,0,0">
                  <w:txbxContent>
                    <w:p w:rsidR="002011CC" w:rsidRDefault="002011CC" w:rsidP="00953898">
                      <w:pPr>
                        <w:pStyle w:val="Figures"/>
                        <w:rPr>
                          <w:rtl/>
                        </w:rPr>
                      </w:pPr>
                      <w:bookmarkStart w:id="98" w:name="_Toc457567934"/>
                      <w:r>
                        <w:rPr>
                          <w:rtl/>
                        </w:rPr>
                        <w:t>الشكل </w:t>
                      </w:r>
                      <w:r w:rsidRPr="00432CD4">
                        <w:rPr>
                          <w:rtl/>
                        </w:rPr>
                        <w:t>37: اهتمام عامة الناس بالإطلاق السنوي لمؤشر الابتكار العالمي، 2013-2015</w:t>
                      </w:r>
                      <w:bookmarkEnd w:id="98"/>
                    </w:p>
                    <w:p w:rsidR="002011CC" w:rsidRPr="00CD6A06" w:rsidRDefault="002011CC" w:rsidP="00527B19">
                      <w:pPr>
                        <w:bidi/>
                      </w:pPr>
                      <w:r w:rsidRPr="00742AEA">
                        <w:rPr>
                          <w:noProof/>
                          <w:rtl/>
                        </w:rPr>
                        <w:drawing>
                          <wp:inline distT="0" distB="0" distL="0" distR="0" wp14:anchorId="5796A4FB" wp14:editId="49440DA5">
                            <wp:extent cx="2790826" cy="1865948"/>
                            <wp:effectExtent l="19050" t="19050" r="9525" b="203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792668" cy="1867180"/>
                                    </a:xfrm>
                                    <a:prstGeom prst="rect">
                                      <a:avLst/>
                                    </a:prstGeom>
                                    <a:noFill/>
                                    <a:ln>
                                      <a:solidFill>
                                        <a:schemeClr val="tx1"/>
                                      </a:solidFill>
                                    </a:ln>
                                  </pic:spPr>
                                </pic:pic>
                              </a:graphicData>
                            </a:graphic>
                          </wp:inline>
                        </w:drawing>
                      </w:r>
                    </w:p>
                  </w:txbxContent>
                </v:textbox>
                <w10:wrap type="square"/>
              </v:shape>
            </w:pict>
          </mc:Fallback>
        </mc:AlternateContent>
      </w:r>
      <w:r w:rsidR="0050319C">
        <w:rPr>
          <w:rFonts w:hint="cs"/>
          <w:rtl/>
          <w:lang w:bidi="ar-EG"/>
        </w:rPr>
        <w:t>و</w:t>
      </w:r>
      <w:r w:rsidR="0050319C" w:rsidRPr="00D62C4A">
        <w:rPr>
          <w:rtl/>
          <w:lang w:bidi="ar-EG"/>
        </w:rPr>
        <w:t xml:space="preserve">جذب </w:t>
      </w:r>
      <w:r w:rsidR="0050319C">
        <w:rPr>
          <w:rFonts w:hint="cs"/>
          <w:rtl/>
          <w:lang w:bidi="ar-EG"/>
        </w:rPr>
        <w:t xml:space="preserve">أيضاً </w:t>
      </w:r>
      <w:r w:rsidR="0050319C" w:rsidRPr="00D62C4A">
        <w:rPr>
          <w:rtl/>
          <w:lang w:bidi="ar-EG"/>
        </w:rPr>
        <w:t>الترويج</w:t>
      </w:r>
      <w:r w:rsidR="0050319C">
        <w:rPr>
          <w:rFonts w:hint="cs"/>
          <w:rtl/>
          <w:lang w:bidi="ar-EG"/>
        </w:rPr>
        <w:t>ُ</w:t>
      </w:r>
      <w:r w:rsidR="0050319C" w:rsidRPr="00D62C4A">
        <w:rPr>
          <w:rtl/>
          <w:lang w:bidi="ar-EG"/>
        </w:rPr>
        <w:t xml:space="preserve"> </w:t>
      </w:r>
      <w:r w:rsidR="0050319C">
        <w:rPr>
          <w:rFonts w:hint="cs"/>
          <w:rtl/>
          <w:lang w:bidi="ar-EG"/>
        </w:rPr>
        <w:t>للفعاليات</w:t>
      </w:r>
      <w:r w:rsidR="0050319C" w:rsidRPr="00D62C4A">
        <w:rPr>
          <w:rtl/>
          <w:lang w:bidi="ar-EG"/>
        </w:rPr>
        <w:t xml:space="preserve"> والمنتجات الرئيسية، مثل مؤشر الابتكار العالمي السنوي</w:t>
      </w:r>
      <w:r w:rsidR="0050319C">
        <w:rPr>
          <w:rStyle w:val="FootnoteReference"/>
          <w:rtl/>
          <w:lang w:bidi="ar-EG"/>
        </w:rPr>
        <w:footnoteReference w:id="68"/>
      </w:r>
      <w:r w:rsidR="0050319C">
        <w:rPr>
          <w:rFonts w:hint="cs"/>
          <w:rtl/>
          <w:lang w:bidi="ar-EG"/>
        </w:rPr>
        <w:t>،</w:t>
      </w:r>
      <w:r w:rsidR="0050319C" w:rsidRPr="00D62C4A">
        <w:rPr>
          <w:rtl/>
          <w:lang w:bidi="ar-EG"/>
        </w:rPr>
        <w:t xml:space="preserve"> اهتمام</w:t>
      </w:r>
      <w:r w:rsidR="0050319C">
        <w:rPr>
          <w:rFonts w:hint="cs"/>
          <w:rtl/>
          <w:lang w:bidi="ar-EG"/>
        </w:rPr>
        <w:t>اً</w:t>
      </w:r>
      <w:r w:rsidR="0050319C" w:rsidRPr="00D62C4A">
        <w:rPr>
          <w:rtl/>
          <w:lang w:bidi="ar-EG"/>
        </w:rPr>
        <w:t xml:space="preserve"> متزايد</w:t>
      </w:r>
      <w:r w:rsidR="0050319C">
        <w:rPr>
          <w:rFonts w:hint="cs"/>
          <w:rtl/>
          <w:lang w:bidi="ar-EG"/>
        </w:rPr>
        <w:t>اً</w:t>
      </w:r>
      <w:r w:rsidR="0050319C" w:rsidRPr="00D62C4A">
        <w:rPr>
          <w:rtl/>
          <w:lang w:bidi="ar-EG"/>
        </w:rPr>
        <w:t xml:space="preserve"> من </w:t>
      </w:r>
      <w:r w:rsidR="0050319C">
        <w:rPr>
          <w:rFonts w:hint="cs"/>
          <w:rtl/>
          <w:lang w:bidi="ar-EG"/>
        </w:rPr>
        <w:t xml:space="preserve">جانب الأوساط </w:t>
      </w:r>
      <w:r w:rsidR="0050319C" w:rsidRPr="00D62C4A">
        <w:rPr>
          <w:rtl/>
          <w:lang w:bidi="ar-EG"/>
        </w:rPr>
        <w:t xml:space="preserve">العالمية للملكية الفكرية، مع </w:t>
      </w:r>
      <w:r w:rsidR="0050319C">
        <w:rPr>
          <w:rFonts w:hint="cs"/>
          <w:rtl/>
          <w:lang w:bidi="ar-EG"/>
        </w:rPr>
        <w:t>تزايد أعداد الأشخاص الذي يطلعون على ال</w:t>
      </w:r>
      <w:r w:rsidR="0050319C" w:rsidRPr="00D62C4A">
        <w:rPr>
          <w:rtl/>
          <w:lang w:bidi="ar-EG"/>
        </w:rPr>
        <w:t>محتوى</w:t>
      </w:r>
      <w:r w:rsidR="0050319C">
        <w:rPr>
          <w:rFonts w:hint="cs"/>
          <w:rtl/>
          <w:lang w:bidi="ar-EG"/>
        </w:rPr>
        <w:t xml:space="preserve"> الإلكتروني</w:t>
      </w:r>
      <w:r w:rsidR="0050319C" w:rsidRPr="00D62C4A">
        <w:rPr>
          <w:rtl/>
          <w:lang w:bidi="ar-EG"/>
        </w:rPr>
        <w:t xml:space="preserve"> </w:t>
      </w:r>
      <w:r w:rsidR="0050319C">
        <w:rPr>
          <w:rFonts w:hint="cs"/>
          <w:rtl/>
          <w:lang w:bidi="ar-EG"/>
        </w:rPr>
        <w:t xml:space="preserve">المتعلق بمؤشرات الابتكار العالمية </w:t>
      </w:r>
      <w:r w:rsidR="0050319C" w:rsidRPr="00D62C4A">
        <w:rPr>
          <w:rtl/>
          <w:lang w:bidi="ar-EG"/>
        </w:rPr>
        <w:t>في الأسابيع التي تل</w:t>
      </w:r>
      <w:r w:rsidR="0050319C">
        <w:rPr>
          <w:rFonts w:hint="cs"/>
          <w:rtl/>
          <w:lang w:bidi="ar-EG"/>
        </w:rPr>
        <w:t>ي</w:t>
      </w:r>
      <w:r w:rsidR="0050319C" w:rsidRPr="00D62C4A">
        <w:rPr>
          <w:rtl/>
          <w:lang w:bidi="ar-EG"/>
        </w:rPr>
        <w:t xml:space="preserve"> إطلاق</w:t>
      </w:r>
      <w:r w:rsidR="0050319C">
        <w:rPr>
          <w:rFonts w:hint="cs"/>
          <w:rtl/>
          <w:lang w:bidi="ar-EG"/>
        </w:rPr>
        <w:t>ها</w:t>
      </w:r>
      <w:r w:rsidR="0050319C" w:rsidRPr="00D62C4A">
        <w:rPr>
          <w:rtl/>
          <w:lang w:bidi="ar-EG"/>
        </w:rPr>
        <w:t xml:space="preserve">. </w:t>
      </w:r>
      <w:r w:rsidR="0050319C">
        <w:rPr>
          <w:rFonts w:hint="cs"/>
          <w:rtl/>
          <w:lang w:bidi="ar-EG"/>
        </w:rPr>
        <w:t>و</w:t>
      </w:r>
      <w:r w:rsidR="0050319C" w:rsidRPr="00D62C4A">
        <w:rPr>
          <w:rtl/>
          <w:lang w:bidi="ar-EG"/>
        </w:rPr>
        <w:t xml:space="preserve">في عام 2013، </w:t>
      </w:r>
      <w:r w:rsidR="0050319C">
        <w:rPr>
          <w:rFonts w:hint="cs"/>
          <w:rtl/>
          <w:lang w:bidi="ar-EG"/>
        </w:rPr>
        <w:t xml:space="preserve">اطلع </w:t>
      </w:r>
      <w:r w:rsidR="0050319C" w:rsidRPr="00D62C4A">
        <w:rPr>
          <w:rtl/>
          <w:lang w:bidi="ar-EG"/>
        </w:rPr>
        <w:t>نحو 000</w:t>
      </w:r>
      <w:r w:rsidR="0050319C">
        <w:rPr>
          <w:rFonts w:hint="cs"/>
          <w:rtl/>
          <w:lang w:bidi="ar-EG"/>
        </w:rPr>
        <w:t> </w:t>
      </w:r>
      <w:r w:rsidR="0050319C" w:rsidRPr="00D62C4A">
        <w:rPr>
          <w:rtl/>
          <w:lang w:bidi="ar-EG"/>
        </w:rPr>
        <w:t xml:space="preserve">46 مستخدم </w:t>
      </w:r>
      <w:r w:rsidR="0050319C">
        <w:rPr>
          <w:rFonts w:hint="cs"/>
          <w:rtl/>
          <w:lang w:bidi="ar-EG"/>
        </w:rPr>
        <w:t xml:space="preserve">على </w:t>
      </w:r>
      <w:r w:rsidR="0050319C" w:rsidRPr="00D62C4A">
        <w:rPr>
          <w:rtl/>
          <w:lang w:bidi="ar-EG"/>
        </w:rPr>
        <w:t xml:space="preserve">صفحات الويب </w:t>
      </w:r>
      <w:r w:rsidR="0050319C">
        <w:rPr>
          <w:rFonts w:hint="cs"/>
          <w:rtl/>
          <w:lang w:bidi="ar-EG"/>
        </w:rPr>
        <w:t>أ</w:t>
      </w:r>
      <w:r w:rsidR="0050319C" w:rsidRPr="00D62C4A">
        <w:rPr>
          <w:rtl/>
          <w:lang w:bidi="ar-EG"/>
        </w:rPr>
        <w:t>و</w:t>
      </w:r>
      <w:r w:rsidR="0050319C">
        <w:rPr>
          <w:rFonts w:hint="cs"/>
          <w:rtl/>
          <w:lang w:bidi="ar-EG"/>
        </w:rPr>
        <w:t xml:space="preserve"> </w:t>
      </w:r>
      <w:r w:rsidR="0050319C" w:rsidRPr="00D62C4A">
        <w:rPr>
          <w:rtl/>
          <w:lang w:bidi="ar-EG"/>
        </w:rPr>
        <w:t xml:space="preserve">النشرات الصحفية أو الرسوم البيانية </w:t>
      </w:r>
      <w:r w:rsidR="0050319C">
        <w:rPr>
          <w:rFonts w:hint="cs"/>
          <w:rtl/>
          <w:lang w:bidi="ar-EG"/>
        </w:rPr>
        <w:t>أ</w:t>
      </w:r>
      <w:r w:rsidR="0050319C" w:rsidRPr="00D62C4A">
        <w:rPr>
          <w:rtl/>
          <w:lang w:bidi="ar-EG"/>
        </w:rPr>
        <w:t>و</w:t>
      </w:r>
      <w:r w:rsidR="0050319C">
        <w:rPr>
          <w:rFonts w:hint="cs"/>
          <w:rtl/>
          <w:lang w:bidi="ar-EG"/>
        </w:rPr>
        <w:t xml:space="preserve"> الفيديوهات في غضون الأسابيع الإحدى عشرة </w:t>
      </w:r>
      <w:r w:rsidR="0050319C" w:rsidRPr="00D62C4A">
        <w:rPr>
          <w:rtl/>
          <w:lang w:bidi="ar-EG"/>
        </w:rPr>
        <w:t xml:space="preserve">الأولى </w:t>
      </w:r>
      <w:r w:rsidR="0050319C">
        <w:rPr>
          <w:rFonts w:hint="cs"/>
          <w:rtl/>
          <w:lang w:bidi="ar-EG"/>
        </w:rPr>
        <w:t>بعد الإصدار</w:t>
      </w:r>
      <w:r w:rsidR="0050319C" w:rsidRPr="00D62C4A">
        <w:rPr>
          <w:rtl/>
          <w:lang w:bidi="ar-EG"/>
        </w:rPr>
        <w:t xml:space="preserve"> الرسمي للتقرير. </w:t>
      </w:r>
      <w:r w:rsidR="0050319C">
        <w:rPr>
          <w:rFonts w:hint="cs"/>
          <w:rtl/>
          <w:lang w:bidi="ar-EG"/>
        </w:rPr>
        <w:t>و</w:t>
      </w:r>
      <w:r w:rsidR="0050319C" w:rsidRPr="00D62C4A">
        <w:rPr>
          <w:rtl/>
          <w:lang w:bidi="ar-EG"/>
        </w:rPr>
        <w:t xml:space="preserve">بحلول عام 2015، </w:t>
      </w:r>
      <w:r w:rsidR="0050319C">
        <w:rPr>
          <w:rFonts w:hint="cs"/>
          <w:rtl/>
          <w:lang w:bidi="ar-EG"/>
        </w:rPr>
        <w:t xml:space="preserve">كان هذا العدد قد </w:t>
      </w:r>
      <w:r w:rsidR="0050319C" w:rsidRPr="00D62C4A">
        <w:rPr>
          <w:rtl/>
          <w:lang w:bidi="ar-EG"/>
        </w:rPr>
        <w:t xml:space="preserve">ارتفع </w:t>
      </w:r>
      <w:r w:rsidR="0050319C">
        <w:rPr>
          <w:rFonts w:hint="cs"/>
          <w:rtl/>
          <w:lang w:bidi="ar-EG"/>
        </w:rPr>
        <w:t xml:space="preserve">بنسبة </w:t>
      </w:r>
      <w:proofErr w:type="gramStart"/>
      <w:r w:rsidR="0050319C">
        <w:rPr>
          <w:rFonts w:hint="cs"/>
          <w:rtl/>
          <w:lang w:bidi="ar-EG"/>
        </w:rPr>
        <w:t>تزيد</w:t>
      </w:r>
      <w:proofErr w:type="gramEnd"/>
      <w:r w:rsidR="0050319C">
        <w:rPr>
          <w:rFonts w:hint="cs"/>
          <w:rtl/>
          <w:lang w:bidi="ar-EG"/>
        </w:rPr>
        <w:t xml:space="preserve"> على</w:t>
      </w:r>
      <w:r w:rsidR="0050319C" w:rsidRPr="00D62C4A">
        <w:rPr>
          <w:rtl/>
          <w:lang w:bidi="ar-EG"/>
        </w:rPr>
        <w:t xml:space="preserve"> 200</w:t>
      </w:r>
      <w:r w:rsidR="0050319C">
        <w:rPr>
          <w:rFonts w:hint="cs"/>
          <w:rtl/>
          <w:lang w:bidi="ar-EG"/>
        </w:rPr>
        <w:t>%</w:t>
      </w:r>
      <w:r w:rsidR="0050319C" w:rsidRPr="00D62C4A">
        <w:rPr>
          <w:rtl/>
          <w:lang w:bidi="ar-EG"/>
        </w:rPr>
        <w:t xml:space="preserve">. </w:t>
      </w:r>
      <w:r w:rsidR="0050319C">
        <w:rPr>
          <w:rFonts w:hint="cs"/>
          <w:rtl/>
          <w:lang w:bidi="ar-EG"/>
        </w:rPr>
        <w:t>فخلال</w:t>
      </w:r>
      <w:r w:rsidR="0050319C" w:rsidRPr="00D62C4A">
        <w:rPr>
          <w:rtl/>
          <w:lang w:bidi="ar-EG"/>
        </w:rPr>
        <w:t xml:space="preserve"> الأسابيع</w:t>
      </w:r>
      <w:r w:rsidR="0050319C">
        <w:rPr>
          <w:rFonts w:hint="cs"/>
          <w:rtl/>
          <w:lang w:bidi="ar-EG"/>
        </w:rPr>
        <w:t xml:space="preserve"> الإحدى عشرة</w:t>
      </w:r>
      <w:r w:rsidR="0050319C" w:rsidRPr="00D62C4A">
        <w:rPr>
          <w:rtl/>
          <w:lang w:bidi="ar-EG"/>
        </w:rPr>
        <w:t xml:space="preserve"> الأولى بعد نشر </w:t>
      </w:r>
      <w:r w:rsidR="0050319C">
        <w:rPr>
          <w:rFonts w:hint="cs"/>
          <w:rtl/>
          <w:lang w:bidi="ar-EG"/>
        </w:rPr>
        <w:t>مؤشر الابتكار العالمي</w:t>
      </w:r>
      <w:r w:rsidR="0050319C" w:rsidRPr="00D62C4A">
        <w:rPr>
          <w:rtl/>
          <w:lang w:bidi="ar-EG"/>
        </w:rPr>
        <w:t xml:space="preserve"> </w:t>
      </w:r>
      <w:r w:rsidR="0050319C">
        <w:rPr>
          <w:rFonts w:hint="cs"/>
          <w:rtl/>
          <w:lang w:bidi="ar-EG"/>
        </w:rPr>
        <w:t xml:space="preserve">في </w:t>
      </w:r>
      <w:r w:rsidR="0050319C" w:rsidRPr="00D62C4A">
        <w:rPr>
          <w:rtl/>
          <w:lang w:bidi="ar-EG"/>
        </w:rPr>
        <w:t>ذلك العام</w:t>
      </w:r>
      <w:r w:rsidR="0050319C">
        <w:rPr>
          <w:rFonts w:hint="cs"/>
          <w:rtl/>
          <w:lang w:bidi="ar-EG"/>
        </w:rPr>
        <w:t xml:space="preserve">، اطلع </w:t>
      </w:r>
      <w:r w:rsidR="0050319C" w:rsidRPr="00D62C4A">
        <w:rPr>
          <w:rtl/>
          <w:lang w:bidi="ar-EG"/>
        </w:rPr>
        <w:t>أكثر من 000</w:t>
      </w:r>
      <w:r w:rsidR="0050319C">
        <w:rPr>
          <w:rFonts w:hint="cs"/>
          <w:rtl/>
          <w:lang w:bidi="ar-EG"/>
        </w:rPr>
        <w:t> </w:t>
      </w:r>
      <w:r w:rsidR="0050319C" w:rsidRPr="00D62C4A">
        <w:rPr>
          <w:rtl/>
          <w:lang w:bidi="ar-EG"/>
        </w:rPr>
        <w:t xml:space="preserve">140 شخص </w:t>
      </w:r>
      <w:r w:rsidR="0050319C">
        <w:rPr>
          <w:rFonts w:hint="cs"/>
          <w:rtl/>
          <w:lang w:bidi="ar-EG"/>
        </w:rPr>
        <w:t xml:space="preserve">على </w:t>
      </w:r>
      <w:r w:rsidR="0050319C" w:rsidRPr="00D62C4A">
        <w:rPr>
          <w:rtl/>
          <w:lang w:bidi="ar-EG"/>
        </w:rPr>
        <w:t xml:space="preserve">صفحات الويب </w:t>
      </w:r>
      <w:r w:rsidR="0050319C">
        <w:rPr>
          <w:rFonts w:hint="cs"/>
          <w:rtl/>
          <w:lang w:bidi="ar-EG"/>
        </w:rPr>
        <w:t>أ</w:t>
      </w:r>
      <w:r w:rsidR="0050319C" w:rsidRPr="00D62C4A">
        <w:rPr>
          <w:rtl/>
          <w:lang w:bidi="ar-EG"/>
        </w:rPr>
        <w:t>و</w:t>
      </w:r>
      <w:r w:rsidR="0050319C">
        <w:rPr>
          <w:rFonts w:hint="cs"/>
          <w:rtl/>
          <w:lang w:bidi="ar-EG"/>
        </w:rPr>
        <w:t xml:space="preserve"> </w:t>
      </w:r>
      <w:r w:rsidR="0050319C" w:rsidRPr="00D62C4A">
        <w:rPr>
          <w:rtl/>
          <w:lang w:bidi="ar-EG"/>
        </w:rPr>
        <w:t xml:space="preserve">النشرات الصحفية أو الرسوم البيانية </w:t>
      </w:r>
      <w:r w:rsidR="0050319C">
        <w:rPr>
          <w:rFonts w:hint="cs"/>
          <w:rtl/>
          <w:lang w:bidi="ar-EG"/>
        </w:rPr>
        <w:t xml:space="preserve">الخاصة بإطلاق مؤشر الابتكار العالمي، وشاهد أكثر من </w:t>
      </w:r>
      <w:r w:rsidR="0050319C" w:rsidRPr="00D62C4A">
        <w:rPr>
          <w:rtl/>
          <w:lang w:bidi="ar-EG"/>
        </w:rPr>
        <w:t>000</w:t>
      </w:r>
      <w:r w:rsidR="0050319C">
        <w:rPr>
          <w:rFonts w:hint="cs"/>
          <w:rtl/>
          <w:lang w:bidi="ar-EG"/>
        </w:rPr>
        <w:t> </w:t>
      </w:r>
      <w:r w:rsidR="0050319C" w:rsidRPr="00D62C4A">
        <w:rPr>
          <w:rtl/>
          <w:lang w:bidi="ar-EG"/>
        </w:rPr>
        <w:t xml:space="preserve">10 مستخدم </w:t>
      </w:r>
      <w:r w:rsidR="0050319C">
        <w:rPr>
          <w:rFonts w:hint="cs"/>
          <w:rtl/>
          <w:lang w:bidi="ar-EG"/>
        </w:rPr>
        <w:t xml:space="preserve">الفيديوهات المتعلقة بمؤشر الابتكار العالمي </w:t>
      </w:r>
      <w:r w:rsidR="0050319C" w:rsidRPr="00D62C4A">
        <w:rPr>
          <w:rtl/>
          <w:lang w:bidi="ar-EG"/>
        </w:rPr>
        <w:t xml:space="preserve">(انظر </w:t>
      </w:r>
      <w:r w:rsidR="00EB7C74">
        <w:rPr>
          <w:rtl/>
          <w:lang w:bidi="ar-EG"/>
        </w:rPr>
        <w:t>الشكل </w:t>
      </w:r>
      <w:r w:rsidR="0050319C" w:rsidRPr="00D62C4A">
        <w:rPr>
          <w:rtl/>
          <w:lang w:bidi="ar-EG"/>
        </w:rPr>
        <w:t>37).</w:t>
      </w:r>
    </w:p>
    <w:p w:rsidR="0050319C" w:rsidRDefault="0050319C" w:rsidP="00953898">
      <w:pPr>
        <w:pStyle w:val="Heading5"/>
        <w:pageBreakBefore/>
        <w:rPr>
          <w:rtl/>
          <w:lang w:bidi="ar-EG"/>
        </w:rPr>
      </w:pPr>
      <w:proofErr w:type="gramStart"/>
      <w:r>
        <w:rPr>
          <w:rFonts w:hint="cs"/>
          <w:rtl/>
          <w:lang w:bidi="ar-EG"/>
        </w:rPr>
        <w:lastRenderedPageBreak/>
        <w:t>مؤشر</w:t>
      </w:r>
      <w:proofErr w:type="gramEnd"/>
      <w:r>
        <w:rPr>
          <w:rFonts w:hint="cs"/>
          <w:rtl/>
          <w:lang w:bidi="ar-EG"/>
        </w:rPr>
        <w:t xml:space="preserve"> النتيجة </w:t>
      </w:r>
      <w:r w:rsidRPr="005420AA">
        <w:rPr>
          <w:rtl/>
          <w:lang w:bidi="ar-EG"/>
        </w:rPr>
        <w:t>ه2.1.8: إقرار معزز بهوية الويبو المؤسسية وفقا لرسالتها وولايتها وقيمها</w:t>
      </w:r>
    </w:p>
    <w:p w:rsidR="0050319C" w:rsidRDefault="00953898" w:rsidP="003A7ECC">
      <w:pPr>
        <w:pStyle w:val="NormalParaAR"/>
        <w:numPr>
          <w:ilvl w:val="0"/>
          <w:numId w:val="15"/>
        </w:numPr>
        <w:ind w:left="0" w:firstLine="0"/>
        <w:rPr>
          <w:rtl/>
          <w:lang w:bidi="ar-EG"/>
        </w:rPr>
      </w:pPr>
      <w:r>
        <w:rPr>
          <w:noProof/>
          <w:rtl/>
        </w:rPr>
        <mc:AlternateContent>
          <mc:Choice Requires="wps">
            <w:drawing>
              <wp:anchor distT="0" distB="0" distL="114300" distR="114300" simplePos="0" relativeHeight="251748352" behindDoc="0" locked="0" layoutInCell="1" allowOverlap="1" wp14:anchorId="4976BE63" wp14:editId="6B72B9FF">
                <wp:simplePos x="0" y="0"/>
                <wp:positionH relativeFrom="margin">
                  <wp:posOffset>247015</wp:posOffset>
                </wp:positionH>
                <wp:positionV relativeFrom="margin">
                  <wp:posOffset>501650</wp:posOffset>
                </wp:positionV>
                <wp:extent cx="2679065" cy="2806700"/>
                <wp:effectExtent l="0" t="0" r="6985" b="0"/>
                <wp:wrapSquare wrapText="bothSides"/>
                <wp:docPr id="47" name="Text Box 47"/>
                <wp:cNvGraphicFramePr/>
                <a:graphic xmlns:a="http://schemas.openxmlformats.org/drawingml/2006/main">
                  <a:graphicData uri="http://schemas.microsoft.com/office/word/2010/wordprocessingShape">
                    <wps:wsp>
                      <wps:cNvSpPr txBox="1"/>
                      <wps:spPr>
                        <a:xfrm>
                          <a:off x="0" y="0"/>
                          <a:ext cx="2679065" cy="2806700"/>
                        </a:xfrm>
                        <a:prstGeom prst="rect">
                          <a:avLst/>
                        </a:prstGeom>
                        <a:solidFill>
                          <a:prstClr val="white"/>
                        </a:solidFill>
                        <a:ln>
                          <a:noFill/>
                        </a:ln>
                        <a:effectLst/>
                      </wps:spPr>
                      <wps:txbx>
                        <w:txbxContent>
                          <w:p w:rsidR="002011CC" w:rsidRDefault="002011CC" w:rsidP="00953898">
                            <w:pPr>
                              <w:pStyle w:val="Figures"/>
                              <w:rPr>
                                <w:rtl/>
                              </w:rPr>
                            </w:pPr>
                            <w:bookmarkStart w:id="75" w:name="_Toc457567935"/>
                            <w:r>
                              <w:rPr>
                                <w:rtl/>
                              </w:rPr>
                              <w:t>الشكل </w:t>
                            </w:r>
                            <w:r w:rsidRPr="00D24E70">
                              <w:rPr>
                                <w:rtl/>
                              </w:rPr>
                              <w:t>38: التصور العام للويبو، 2012-2014</w:t>
                            </w:r>
                            <w:bookmarkEnd w:id="75"/>
                          </w:p>
                          <w:p w:rsidR="002011CC" w:rsidRDefault="002011CC" w:rsidP="00953898">
                            <w:pPr>
                              <w:jc w:val="right"/>
                              <w:rPr>
                                <w:rtl/>
                              </w:rPr>
                            </w:pPr>
                            <w:r w:rsidRPr="009B5CD6">
                              <w:rPr>
                                <w:rFonts w:hint="cs"/>
                                <w:noProof/>
                                <w:rtl/>
                              </w:rPr>
                              <w:drawing>
                                <wp:inline distT="0" distB="0" distL="0" distR="0" wp14:anchorId="3A66E81A" wp14:editId="18E30437">
                                  <wp:extent cx="2654370" cy="1995054"/>
                                  <wp:effectExtent l="19050" t="19050" r="12700" b="2476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655351" cy="1995792"/>
                                          </a:xfrm>
                                          <a:prstGeom prst="rect">
                                            <a:avLst/>
                                          </a:prstGeom>
                                          <a:noFill/>
                                          <a:ln>
                                            <a:solidFill>
                                              <a:schemeClr val="tx1"/>
                                            </a:solidFill>
                                          </a:ln>
                                        </pic:spPr>
                                      </pic:pic>
                                    </a:graphicData>
                                  </a:graphic>
                                </wp:inline>
                              </w:drawing>
                            </w:r>
                          </w:p>
                          <w:p w:rsidR="002011CC" w:rsidRPr="00D9552D" w:rsidRDefault="002011CC" w:rsidP="00953898">
                            <w:pPr>
                              <w:pStyle w:val="NormalParaAR"/>
                              <w:spacing w:after="0" w:line="240" w:lineRule="auto"/>
                              <w:rPr>
                                <w:noProof/>
                                <w:sz w:val="24"/>
                                <w:szCs w:val="24"/>
                                <w:rtl/>
                              </w:rPr>
                            </w:pPr>
                            <w:r w:rsidRPr="00D9552D">
                              <w:rPr>
                                <w:rFonts w:hint="cs"/>
                                <w:noProof/>
                                <w:sz w:val="24"/>
                                <w:szCs w:val="24"/>
                                <w:rtl/>
                              </w:rPr>
                              <w:t>* استقصاء آراء أصحاب المصلحة في صورة الويبو، يناير 2012</w:t>
                            </w:r>
                          </w:p>
                          <w:p w:rsidR="002011CC" w:rsidRPr="00D9552D" w:rsidRDefault="002011CC" w:rsidP="00953898">
                            <w:pPr>
                              <w:pStyle w:val="NormalParaAR"/>
                              <w:spacing w:after="0" w:line="240" w:lineRule="auto"/>
                              <w:rPr>
                                <w:noProof/>
                                <w:sz w:val="24"/>
                                <w:szCs w:val="24"/>
                                <w:rtl/>
                              </w:rPr>
                            </w:pPr>
                            <w:r w:rsidRPr="00D9552D">
                              <w:rPr>
                                <w:rFonts w:hint="cs"/>
                                <w:noProof/>
                                <w:sz w:val="24"/>
                                <w:szCs w:val="24"/>
                                <w:rtl/>
                              </w:rPr>
                              <w:t>**نتائج استقصاء الآراء في توجه الويبو نحو تقديم الخدمات، أغسطس 2013</w:t>
                            </w:r>
                          </w:p>
                          <w:p w:rsidR="002011CC" w:rsidRPr="00D9552D" w:rsidRDefault="002011CC" w:rsidP="00953898">
                            <w:pPr>
                              <w:pStyle w:val="NormalParaAR"/>
                              <w:spacing w:after="0" w:line="240" w:lineRule="auto"/>
                              <w:rPr>
                                <w:noProof/>
                                <w:sz w:val="24"/>
                                <w:szCs w:val="24"/>
                              </w:rPr>
                            </w:pPr>
                            <w:r w:rsidRPr="00D9552D">
                              <w:rPr>
                                <w:rFonts w:hint="cs"/>
                                <w:noProof/>
                                <w:sz w:val="24"/>
                                <w:szCs w:val="24"/>
                                <w:rtl/>
                              </w:rPr>
                              <w:t>*** استقصاء عن آراء أصحاب المصلحة في الويبو، يونيو 2014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47" type="#_x0000_t202" style="position:absolute;left:0;text-align:left;margin-left:19.45pt;margin-top:39.5pt;width:210.95pt;height:221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" stroked="f">
                <v:textbox inset="0,0,0,0">
                  <w:txbxContent>
                    <w:p w:rsidR="002011CC" w:rsidRDefault="002011CC" w:rsidP="00953898">
                      <w:pPr>
                        <w:pStyle w:val="Figures"/>
                        <w:rPr>
                          <w:rtl/>
                        </w:rPr>
                      </w:pPr>
                      <w:bookmarkStart w:id="100" w:name="_Toc457567935"/>
                      <w:r>
                        <w:rPr>
                          <w:rtl/>
                        </w:rPr>
                        <w:t>الشكل </w:t>
                      </w:r>
                      <w:r w:rsidRPr="00D24E70">
                        <w:rPr>
                          <w:rtl/>
                        </w:rPr>
                        <w:t xml:space="preserve">38: التصور العام </w:t>
                      </w:r>
                      <w:proofErr w:type="spellStart"/>
                      <w:r w:rsidRPr="00D24E70">
                        <w:rPr>
                          <w:rtl/>
                        </w:rPr>
                        <w:t>للويبو</w:t>
                      </w:r>
                      <w:proofErr w:type="spellEnd"/>
                      <w:r w:rsidRPr="00D24E70">
                        <w:rPr>
                          <w:rtl/>
                        </w:rPr>
                        <w:t>، 2012-2014</w:t>
                      </w:r>
                      <w:bookmarkEnd w:id="100"/>
                    </w:p>
                    <w:p w:rsidR="002011CC" w:rsidRDefault="002011CC" w:rsidP="00953898">
                      <w:pPr>
                        <w:jc w:val="right"/>
                        <w:rPr>
                          <w:rtl/>
                        </w:rPr>
                      </w:pPr>
                      <w:r w:rsidRPr="009B5CD6">
                        <w:rPr>
                          <w:rFonts w:hint="cs"/>
                          <w:noProof/>
                          <w:rtl/>
                        </w:rPr>
                        <w:drawing>
                          <wp:inline distT="0" distB="0" distL="0" distR="0" wp14:anchorId="18109336" wp14:editId="4EEC2E32">
                            <wp:extent cx="2654370" cy="1995054"/>
                            <wp:effectExtent l="19050" t="19050" r="12700" b="2476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655351" cy="1995792"/>
                                    </a:xfrm>
                                    <a:prstGeom prst="rect">
                                      <a:avLst/>
                                    </a:prstGeom>
                                    <a:noFill/>
                                    <a:ln>
                                      <a:solidFill>
                                        <a:schemeClr val="tx1"/>
                                      </a:solidFill>
                                    </a:ln>
                                  </pic:spPr>
                                </pic:pic>
                              </a:graphicData>
                            </a:graphic>
                          </wp:inline>
                        </w:drawing>
                      </w:r>
                    </w:p>
                    <w:p w:rsidR="002011CC" w:rsidRPr="00D9552D" w:rsidRDefault="002011CC" w:rsidP="00953898">
                      <w:pPr>
                        <w:pStyle w:val="NormalParaAR"/>
                        <w:spacing w:after="0" w:line="240" w:lineRule="auto"/>
                        <w:rPr>
                          <w:noProof/>
                          <w:sz w:val="24"/>
                          <w:szCs w:val="24"/>
                          <w:rtl/>
                        </w:rPr>
                      </w:pPr>
                      <w:r w:rsidRPr="00D9552D">
                        <w:rPr>
                          <w:rFonts w:hint="cs"/>
                          <w:noProof/>
                          <w:sz w:val="24"/>
                          <w:szCs w:val="24"/>
                          <w:rtl/>
                        </w:rPr>
                        <w:t>* استقصاء آراء أصحاب المصلحة في صورة الويبو، يناير 2012</w:t>
                      </w:r>
                    </w:p>
                    <w:p w:rsidR="002011CC" w:rsidRPr="00D9552D" w:rsidRDefault="002011CC" w:rsidP="00953898">
                      <w:pPr>
                        <w:pStyle w:val="NormalParaAR"/>
                        <w:spacing w:after="0" w:line="240" w:lineRule="auto"/>
                        <w:rPr>
                          <w:noProof/>
                          <w:sz w:val="24"/>
                          <w:szCs w:val="24"/>
                          <w:rtl/>
                        </w:rPr>
                      </w:pPr>
                      <w:r w:rsidRPr="00D9552D">
                        <w:rPr>
                          <w:rFonts w:hint="cs"/>
                          <w:noProof/>
                          <w:sz w:val="24"/>
                          <w:szCs w:val="24"/>
                          <w:rtl/>
                        </w:rPr>
                        <w:t>**نتائج استقصاء الآراء في توجه الويبو نحو تقديم الخدمات، أغسطس 2013</w:t>
                      </w:r>
                    </w:p>
                    <w:p w:rsidR="002011CC" w:rsidRPr="00D9552D" w:rsidRDefault="002011CC" w:rsidP="00953898">
                      <w:pPr>
                        <w:pStyle w:val="NormalParaAR"/>
                        <w:spacing w:after="0" w:line="240" w:lineRule="auto"/>
                        <w:rPr>
                          <w:noProof/>
                          <w:sz w:val="24"/>
                          <w:szCs w:val="24"/>
                        </w:rPr>
                      </w:pPr>
                      <w:r w:rsidRPr="00D9552D">
                        <w:rPr>
                          <w:rFonts w:hint="cs"/>
                          <w:noProof/>
                          <w:sz w:val="24"/>
                          <w:szCs w:val="24"/>
                          <w:rtl/>
                        </w:rPr>
                        <w:t>*** استقصاء عن آراء أصحاب المصلحة في الويبو، يونيو 2014</w:t>
                      </w:r>
                    </w:p>
                  </w:txbxContent>
                </v:textbox>
                <w10:wrap type="square" anchorx="margin" anchory="margin"/>
              </v:shape>
            </w:pict>
          </mc:Fallback>
        </mc:AlternateContent>
      </w:r>
      <w:r w:rsidR="0050319C" w:rsidRPr="00403E57">
        <w:rPr>
          <w:rtl/>
          <w:lang w:bidi="ar-EG"/>
        </w:rPr>
        <w:t>واصلت الويبو</w:t>
      </w:r>
      <w:r w:rsidR="0050319C">
        <w:rPr>
          <w:rFonts w:hint="cs"/>
          <w:rtl/>
          <w:lang w:bidi="ar-EG"/>
        </w:rPr>
        <w:t>،</w:t>
      </w:r>
      <w:r w:rsidR="0050319C" w:rsidRPr="00403E57">
        <w:rPr>
          <w:rtl/>
          <w:lang w:bidi="ar-EG"/>
        </w:rPr>
        <w:t xml:space="preserve"> على مدى السنوات الست الماضية، </w:t>
      </w:r>
      <w:r w:rsidR="0050319C">
        <w:rPr>
          <w:rFonts w:hint="cs"/>
          <w:rtl/>
          <w:lang w:bidi="ar-EG"/>
        </w:rPr>
        <w:t xml:space="preserve">ترسيخ مكانتها </w:t>
      </w:r>
      <w:r w:rsidR="0050319C" w:rsidRPr="00403E57">
        <w:rPr>
          <w:rtl/>
          <w:lang w:bidi="ar-EG"/>
        </w:rPr>
        <w:t xml:space="preserve">بنجاح </w:t>
      </w:r>
      <w:r w:rsidR="0050319C">
        <w:rPr>
          <w:rFonts w:hint="cs"/>
          <w:rtl/>
          <w:lang w:bidi="ar-EG"/>
        </w:rPr>
        <w:t xml:space="preserve">كقائد عالمي </w:t>
      </w:r>
      <w:r w:rsidR="0050319C" w:rsidRPr="00403E57">
        <w:rPr>
          <w:rtl/>
          <w:lang w:bidi="ar-EG"/>
        </w:rPr>
        <w:t xml:space="preserve">في مجال الملكية الفكرية. ويتضح ذلك </w:t>
      </w:r>
      <w:r w:rsidR="0050319C">
        <w:rPr>
          <w:rFonts w:hint="cs"/>
          <w:rtl/>
          <w:lang w:bidi="ar-EG"/>
        </w:rPr>
        <w:t xml:space="preserve">في كثير من المعايير التي عُرضت ونُوقشت </w:t>
      </w:r>
      <w:r w:rsidR="0050319C" w:rsidRPr="00403E57">
        <w:rPr>
          <w:rtl/>
          <w:lang w:bidi="ar-EG"/>
        </w:rPr>
        <w:t>في هذا الاستعراض، و</w:t>
      </w:r>
      <w:r w:rsidR="0050319C">
        <w:rPr>
          <w:rFonts w:hint="cs"/>
          <w:rtl/>
          <w:lang w:bidi="ar-EG"/>
        </w:rPr>
        <w:t xml:space="preserve">تؤكده التعقيبات المباشرة المُقدَّمة من عملاء الويبو وغيرهم من أصحاب المصالح والشركاء، </w:t>
      </w:r>
      <w:r w:rsidR="0050319C" w:rsidRPr="00403E57">
        <w:rPr>
          <w:rtl/>
          <w:lang w:bidi="ar-EG"/>
        </w:rPr>
        <w:t xml:space="preserve">رغم </w:t>
      </w:r>
      <w:r w:rsidR="0050319C">
        <w:rPr>
          <w:rFonts w:hint="cs"/>
          <w:rtl/>
          <w:lang w:bidi="ar-EG"/>
        </w:rPr>
        <w:t xml:space="preserve">وجود </w:t>
      </w:r>
      <w:r w:rsidR="0050319C" w:rsidRPr="00403E57">
        <w:rPr>
          <w:rtl/>
          <w:lang w:bidi="ar-EG"/>
        </w:rPr>
        <w:t xml:space="preserve">بعض التقلبات على مر السنين. </w:t>
      </w:r>
      <w:r w:rsidR="0050319C">
        <w:rPr>
          <w:rFonts w:hint="cs"/>
          <w:rtl/>
          <w:lang w:bidi="ar-EG"/>
        </w:rPr>
        <w:t>و</w:t>
      </w:r>
      <w:r w:rsidR="0050319C" w:rsidRPr="00403E57">
        <w:rPr>
          <w:rtl/>
          <w:lang w:bidi="ar-EG"/>
        </w:rPr>
        <w:t>في عام 2014،</w:t>
      </w:r>
      <w:r w:rsidR="0050319C">
        <w:rPr>
          <w:rStyle w:val="FootnoteReference"/>
          <w:rtl/>
          <w:lang w:bidi="ar-EG"/>
        </w:rPr>
        <w:footnoteReference w:id="69"/>
      </w:r>
      <w:r w:rsidR="0050319C" w:rsidRPr="00403E57">
        <w:rPr>
          <w:rtl/>
          <w:lang w:bidi="ar-EG"/>
        </w:rPr>
        <w:t xml:space="preserve"> </w:t>
      </w:r>
      <w:r w:rsidR="0050319C">
        <w:rPr>
          <w:rFonts w:hint="cs"/>
          <w:rtl/>
          <w:lang w:bidi="ar-EG"/>
        </w:rPr>
        <w:t xml:space="preserve">أشار </w:t>
      </w:r>
      <w:r w:rsidR="0050319C" w:rsidRPr="00403E57">
        <w:rPr>
          <w:rtl/>
          <w:lang w:bidi="ar-EG"/>
        </w:rPr>
        <w:t>70</w:t>
      </w:r>
      <w:r w:rsidR="0050319C">
        <w:rPr>
          <w:rFonts w:hint="cs"/>
          <w:rtl/>
          <w:lang w:bidi="ar-EG"/>
        </w:rPr>
        <w:t>%</w:t>
      </w:r>
      <w:r w:rsidR="0050319C" w:rsidRPr="00403E57">
        <w:rPr>
          <w:rtl/>
          <w:lang w:bidi="ar-EG"/>
        </w:rPr>
        <w:t xml:space="preserve"> من المشاركين في </w:t>
      </w:r>
      <w:r w:rsidR="0050319C">
        <w:rPr>
          <w:rFonts w:hint="cs"/>
          <w:rtl/>
          <w:lang w:bidi="ar-EG"/>
        </w:rPr>
        <w:t>"</w:t>
      </w:r>
      <w:r w:rsidR="0050319C" w:rsidRPr="001306CA">
        <w:rPr>
          <w:rtl/>
          <w:lang w:bidi="ar-EG"/>
        </w:rPr>
        <w:t>استقصاء الويبو لتصورات أصحاب المصالح</w:t>
      </w:r>
      <w:r w:rsidR="0050319C">
        <w:rPr>
          <w:rFonts w:hint="cs"/>
          <w:rtl/>
          <w:lang w:bidi="ar-EG"/>
        </w:rPr>
        <w:t>"</w:t>
      </w:r>
      <w:r w:rsidR="0050319C" w:rsidRPr="001306CA">
        <w:rPr>
          <w:rFonts w:hint="cs"/>
          <w:rtl/>
          <w:lang w:bidi="ar-EG"/>
        </w:rPr>
        <w:t xml:space="preserve"> </w:t>
      </w:r>
      <w:r w:rsidR="0050319C">
        <w:rPr>
          <w:rFonts w:hint="cs"/>
          <w:rtl/>
          <w:lang w:bidi="ar-EG"/>
        </w:rPr>
        <w:t xml:space="preserve">إلى أنهم ينظرون إلى الويبو على أنها </w:t>
      </w:r>
      <w:r w:rsidR="0050319C" w:rsidRPr="00403E57">
        <w:rPr>
          <w:rtl/>
          <w:lang w:bidi="ar-EG"/>
        </w:rPr>
        <w:t>رائد عالمي ومنتدى عالمي لتعزيز حقوق الملكية الفكرية. وتمثل هذه النسبة زيادة</w:t>
      </w:r>
      <w:r w:rsidR="0050319C">
        <w:rPr>
          <w:rFonts w:hint="cs"/>
          <w:rtl/>
          <w:lang w:bidi="ar-EG"/>
        </w:rPr>
        <w:t>ً</w:t>
      </w:r>
      <w:r w:rsidR="0050319C" w:rsidRPr="00403E57">
        <w:rPr>
          <w:rtl/>
          <w:lang w:bidi="ar-EG"/>
        </w:rPr>
        <w:t xml:space="preserve"> </w:t>
      </w:r>
      <w:r w:rsidR="0050319C">
        <w:rPr>
          <w:rFonts w:hint="cs"/>
          <w:rtl/>
          <w:lang w:bidi="ar-EG"/>
        </w:rPr>
        <w:t xml:space="preserve">بمقدار </w:t>
      </w:r>
      <w:r w:rsidR="0050319C" w:rsidRPr="00403E57">
        <w:rPr>
          <w:rtl/>
          <w:lang w:bidi="ar-EG"/>
        </w:rPr>
        <w:t>خمسة في المائة إذا</w:t>
      </w:r>
      <w:r w:rsidR="009B5CD6">
        <w:rPr>
          <w:rFonts w:hint="cs"/>
          <w:rtl/>
          <w:lang w:bidi="ar-EG"/>
        </w:rPr>
        <w:t> </w:t>
      </w:r>
      <w:r w:rsidR="0050319C" w:rsidRPr="00403E57">
        <w:rPr>
          <w:rtl/>
          <w:lang w:bidi="ar-EG"/>
        </w:rPr>
        <w:t xml:space="preserve">قورنت </w:t>
      </w:r>
      <w:r w:rsidR="0050319C">
        <w:rPr>
          <w:rFonts w:hint="cs"/>
          <w:rtl/>
          <w:lang w:bidi="ar-EG"/>
        </w:rPr>
        <w:t xml:space="preserve">باستقصاء عام </w:t>
      </w:r>
      <w:r w:rsidR="0050319C" w:rsidRPr="00403E57">
        <w:rPr>
          <w:rtl/>
          <w:lang w:bidi="ar-EG"/>
        </w:rPr>
        <w:t>2012، ولكن</w:t>
      </w:r>
      <w:r w:rsidR="0050319C">
        <w:rPr>
          <w:rFonts w:hint="cs"/>
          <w:rtl/>
          <w:lang w:bidi="ar-EG"/>
        </w:rPr>
        <w:t>ها تمثل انخفاضاً بمقدار 10 ف</w:t>
      </w:r>
      <w:r w:rsidR="0050319C" w:rsidRPr="00403E57">
        <w:rPr>
          <w:rtl/>
          <w:lang w:bidi="ar-EG"/>
        </w:rPr>
        <w:t>ي المائة</w:t>
      </w:r>
      <w:r w:rsidR="0050319C">
        <w:rPr>
          <w:rFonts w:hint="cs"/>
          <w:rtl/>
          <w:lang w:bidi="ar-EG"/>
        </w:rPr>
        <w:t xml:space="preserve"> تقريباً</w:t>
      </w:r>
      <w:r w:rsidR="0050319C" w:rsidRPr="00403E57">
        <w:rPr>
          <w:rtl/>
          <w:lang w:bidi="ar-EG"/>
        </w:rPr>
        <w:t xml:space="preserve"> </w:t>
      </w:r>
      <w:r w:rsidR="0050319C">
        <w:rPr>
          <w:rFonts w:hint="cs"/>
          <w:rtl/>
          <w:lang w:bidi="ar-EG"/>
        </w:rPr>
        <w:t>إذا قورنت باس</w:t>
      </w:r>
      <w:r w:rsidRPr="00953898">
        <w:rPr>
          <w:noProof/>
          <w:rtl/>
        </w:rPr>
        <w:t xml:space="preserve"> </w:t>
      </w:r>
      <w:proofErr w:type="spellStart"/>
      <w:r w:rsidR="0050319C">
        <w:rPr>
          <w:rFonts w:hint="cs"/>
          <w:rtl/>
          <w:lang w:bidi="ar-EG"/>
        </w:rPr>
        <w:t>تقصاء</w:t>
      </w:r>
      <w:proofErr w:type="spellEnd"/>
      <w:r w:rsidR="0050319C">
        <w:rPr>
          <w:rFonts w:hint="cs"/>
          <w:rtl/>
          <w:lang w:bidi="ar-EG"/>
        </w:rPr>
        <w:t xml:space="preserve"> عام </w:t>
      </w:r>
      <w:r w:rsidR="0050319C" w:rsidRPr="00403E57">
        <w:rPr>
          <w:rtl/>
          <w:lang w:bidi="ar-EG"/>
        </w:rPr>
        <w:t>2013 (انظر</w:t>
      </w:r>
      <w:r>
        <w:rPr>
          <w:rFonts w:hint="cs"/>
          <w:rtl/>
          <w:lang w:bidi="ar-EG"/>
        </w:rPr>
        <w:t> </w:t>
      </w:r>
      <w:r w:rsidR="00EB7C74">
        <w:rPr>
          <w:rtl/>
          <w:lang w:bidi="ar-EG"/>
        </w:rPr>
        <w:t>الشكل </w:t>
      </w:r>
      <w:r w:rsidR="0050319C" w:rsidRPr="00403E57">
        <w:rPr>
          <w:rtl/>
          <w:lang w:bidi="ar-EG"/>
        </w:rPr>
        <w:t xml:space="preserve">38). </w:t>
      </w:r>
      <w:r w:rsidR="0050319C">
        <w:rPr>
          <w:rFonts w:hint="cs"/>
          <w:rtl/>
          <w:lang w:bidi="ar-EG"/>
        </w:rPr>
        <w:t xml:space="preserve">واعتبر ما يتراوح </w:t>
      </w:r>
      <w:r w:rsidR="0050319C" w:rsidRPr="00403E57">
        <w:rPr>
          <w:rtl/>
          <w:lang w:bidi="ar-EG"/>
        </w:rPr>
        <w:t>بين 85</w:t>
      </w:r>
      <w:r w:rsidR="0050319C">
        <w:rPr>
          <w:rFonts w:hint="cs"/>
          <w:rtl/>
          <w:lang w:bidi="ar-EG"/>
        </w:rPr>
        <w:t xml:space="preserve">% </w:t>
      </w:r>
      <w:r w:rsidR="0050319C" w:rsidRPr="00403E57">
        <w:rPr>
          <w:rtl/>
          <w:lang w:bidi="ar-EG"/>
        </w:rPr>
        <w:t>(2014) و87</w:t>
      </w:r>
      <w:r w:rsidR="0050319C">
        <w:rPr>
          <w:rFonts w:hint="cs"/>
          <w:rtl/>
          <w:lang w:bidi="ar-EG"/>
        </w:rPr>
        <w:t xml:space="preserve">% </w:t>
      </w:r>
      <w:r w:rsidR="0050319C" w:rsidRPr="00403E57">
        <w:rPr>
          <w:rtl/>
          <w:lang w:bidi="ar-EG"/>
        </w:rPr>
        <w:t xml:space="preserve">(2013) من </w:t>
      </w:r>
      <w:r w:rsidR="0050319C">
        <w:rPr>
          <w:rFonts w:hint="cs"/>
          <w:rtl/>
          <w:lang w:bidi="ar-EG"/>
        </w:rPr>
        <w:t xml:space="preserve">المشاركين في الاستقصاء أن </w:t>
      </w:r>
      <w:r w:rsidR="0050319C" w:rsidRPr="00403E57">
        <w:rPr>
          <w:rtl/>
          <w:lang w:bidi="ar-EG"/>
        </w:rPr>
        <w:t>الصورة العامة للويبو "جيد</w:t>
      </w:r>
      <w:r w:rsidR="0050319C">
        <w:rPr>
          <w:rFonts w:hint="cs"/>
          <w:rtl/>
          <w:lang w:bidi="ar-EG"/>
        </w:rPr>
        <w:t>ة</w:t>
      </w:r>
      <w:r w:rsidR="0050319C" w:rsidRPr="00403E57">
        <w:rPr>
          <w:rtl/>
          <w:lang w:bidi="ar-EG"/>
        </w:rPr>
        <w:t>" أو "جيد</w:t>
      </w:r>
      <w:r w:rsidR="0050319C">
        <w:rPr>
          <w:rFonts w:hint="cs"/>
          <w:rtl/>
          <w:lang w:bidi="ar-EG"/>
        </w:rPr>
        <w:t>ة</w:t>
      </w:r>
      <w:r w:rsidR="0050319C" w:rsidRPr="00403E57">
        <w:rPr>
          <w:rtl/>
          <w:lang w:bidi="ar-EG"/>
        </w:rPr>
        <w:t xml:space="preserve"> جدا</w:t>
      </w:r>
      <w:r w:rsidR="0050319C">
        <w:rPr>
          <w:rFonts w:hint="cs"/>
          <w:rtl/>
          <w:lang w:bidi="ar-EG"/>
        </w:rPr>
        <w:t>ً</w:t>
      </w:r>
      <w:r w:rsidR="0050319C" w:rsidRPr="00403E57">
        <w:rPr>
          <w:rtl/>
          <w:lang w:bidi="ar-EG"/>
        </w:rPr>
        <w:t>" أو "ممتاز</w:t>
      </w:r>
      <w:r w:rsidR="0050319C">
        <w:rPr>
          <w:rFonts w:hint="cs"/>
          <w:rtl/>
          <w:lang w:bidi="ar-EG"/>
        </w:rPr>
        <w:t>ة</w:t>
      </w:r>
      <w:r w:rsidR="0050319C" w:rsidRPr="00403E57">
        <w:rPr>
          <w:rtl/>
          <w:lang w:bidi="ar-EG"/>
        </w:rPr>
        <w:t>".</w:t>
      </w:r>
    </w:p>
    <w:p w:rsidR="0050319C" w:rsidRDefault="008B454C" w:rsidP="008B454C">
      <w:pPr>
        <w:pStyle w:val="NormalParaAR"/>
        <w:keepLines/>
        <w:numPr>
          <w:ilvl w:val="0"/>
          <w:numId w:val="15"/>
        </w:numPr>
        <w:ind w:left="0" w:firstLine="0"/>
        <w:rPr>
          <w:rtl/>
          <w:lang w:bidi="ar-EG"/>
        </w:rPr>
      </w:pPr>
      <w:r>
        <w:rPr>
          <w:rFonts w:hint="cs"/>
          <w:noProof/>
          <w:rtl/>
        </w:rPr>
        <mc:AlternateContent>
          <mc:Choice Requires="wps">
            <w:drawing>
              <wp:anchor distT="0" distB="0" distL="114300" distR="114300" simplePos="0" relativeHeight="251715584" behindDoc="0" locked="0" layoutInCell="1" allowOverlap="1" wp14:anchorId="2B566A44" wp14:editId="2D378B7F">
                <wp:simplePos x="0" y="0"/>
                <wp:positionH relativeFrom="column">
                  <wp:posOffset>89535</wp:posOffset>
                </wp:positionH>
                <wp:positionV relativeFrom="paragraph">
                  <wp:posOffset>122555</wp:posOffset>
                </wp:positionV>
                <wp:extent cx="3224530" cy="2971800"/>
                <wp:effectExtent l="0" t="0" r="0" b="0"/>
                <wp:wrapSquare wrapText="bothSides"/>
                <wp:docPr id="98" name="Text Box 98"/>
                <wp:cNvGraphicFramePr/>
                <a:graphic xmlns:a="http://schemas.openxmlformats.org/drawingml/2006/main">
                  <a:graphicData uri="http://schemas.microsoft.com/office/word/2010/wordprocessingShape">
                    <wps:wsp>
                      <wps:cNvSpPr txBox="1"/>
                      <wps:spPr>
                        <a:xfrm>
                          <a:off x="0" y="0"/>
                          <a:ext cx="3224530" cy="2971800"/>
                        </a:xfrm>
                        <a:prstGeom prst="rect">
                          <a:avLst/>
                        </a:prstGeom>
                        <a:noFill/>
                        <a:ln w="6350">
                          <a:noFill/>
                        </a:ln>
                        <a:effectLst/>
                      </wps:spPr>
                      <wps:txbx>
                        <w:txbxContent>
                          <w:p w:rsidR="002011CC" w:rsidRDefault="002011CC" w:rsidP="008B454C">
                            <w:pPr>
                              <w:pStyle w:val="Figures"/>
                              <w:ind w:left="57"/>
                              <w:rPr>
                                <w:rtl/>
                              </w:rPr>
                            </w:pPr>
                            <w:bookmarkStart w:id="76" w:name="_Toc457567936"/>
                            <w:r>
                              <w:rPr>
                                <w:rtl/>
                              </w:rPr>
                              <w:t>الشكل </w:t>
                            </w:r>
                            <w:r w:rsidRPr="00560D1E">
                              <w:rPr>
                                <w:rtl/>
                              </w:rPr>
                              <w:t>39: عدد زيارات المواقع الإلكترونية لمكاتب الويبو الخارجية، 2013</w:t>
                            </w:r>
                            <w:r>
                              <w:rPr>
                                <w:rtl/>
                              </w:rPr>
                              <w:t>–</w:t>
                            </w:r>
                            <w:r w:rsidRPr="00560D1E">
                              <w:rPr>
                                <w:rtl/>
                              </w:rPr>
                              <w:t>2015</w:t>
                            </w:r>
                            <w:bookmarkEnd w:id="76"/>
                            <w:r>
                              <w:rPr>
                                <w:rFonts w:hint="cs"/>
                                <w:rtl/>
                              </w:rPr>
                              <w:t xml:space="preserve"> </w:t>
                            </w:r>
                          </w:p>
                          <w:p w:rsidR="002011CC" w:rsidRPr="00560D1E" w:rsidRDefault="002011CC" w:rsidP="008B454C">
                            <w:pPr>
                              <w:bidi/>
                              <w:rPr>
                                <w:noProof/>
                                <w:rtl/>
                                <w:lang w:bidi="ar-EG"/>
                              </w:rPr>
                            </w:pPr>
                            <w:r w:rsidRPr="00742AEA">
                              <w:rPr>
                                <w:rFonts w:hint="cs"/>
                                <w:noProof/>
                                <w:rtl/>
                              </w:rPr>
                              <w:drawing>
                                <wp:inline distT="0" distB="0" distL="0" distR="0" wp14:anchorId="0520986D" wp14:editId="4E84480B">
                                  <wp:extent cx="2958082" cy="1971674"/>
                                  <wp:effectExtent l="19050" t="19050" r="13970" b="1016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962351" cy="1974519"/>
                                          </a:xfrm>
                                          <a:prstGeom prst="rect">
                                            <a:avLst/>
                                          </a:prstGeom>
                                          <a:noFill/>
                                          <a:ln>
                                            <a:solidFill>
                                              <a:schemeClr val="tx1"/>
                                            </a:solidFill>
                                          </a:ln>
                                        </pic:spPr>
                                      </pic:pic>
                                    </a:graphicData>
                                  </a:graphic>
                                </wp:inline>
                              </w:drawing>
                            </w:r>
                          </w:p>
                          <w:p w:rsidR="002011CC" w:rsidRPr="009B5CD6" w:rsidRDefault="002011CC" w:rsidP="008B454C">
                            <w:pPr>
                              <w:bidi/>
                              <w:rPr>
                                <w:rFonts w:ascii="Arabic Typesetting" w:hAnsi="Arabic Typesetting" w:cs="Arabic Typesetting"/>
                                <w:iCs/>
                                <w:color w:val="7F7F7F" w:themeColor="text1" w:themeTint="80"/>
                                <w:sz w:val="26"/>
                                <w:szCs w:val="26"/>
                              </w:rPr>
                            </w:pPr>
                            <w:r w:rsidRPr="009B5CD6">
                              <w:rPr>
                                <w:rFonts w:ascii="Arabic Typesetting" w:hAnsi="Arabic Typesetting" w:cs="Arabic Typesetting"/>
                                <w:iCs/>
                                <w:color w:val="7F7F7F" w:themeColor="text1" w:themeTint="80"/>
                                <w:sz w:val="26"/>
                                <w:szCs w:val="26"/>
                                <w:rtl/>
                              </w:rPr>
                              <w:t xml:space="preserve">ملحوظة: </w:t>
                            </w:r>
                            <w:r>
                              <w:rPr>
                                <w:rFonts w:ascii="Arabic Typesetting" w:hAnsi="Arabic Typesetting" w:cs="Arabic Typesetting" w:hint="cs"/>
                                <w:iCs/>
                                <w:color w:val="7F7F7F" w:themeColor="text1" w:themeTint="80"/>
                                <w:sz w:val="26"/>
                                <w:szCs w:val="26"/>
                                <w:rtl/>
                              </w:rPr>
                              <w:t>أُنشئ</w:t>
                            </w:r>
                            <w:r w:rsidRPr="009B5CD6">
                              <w:rPr>
                                <w:rFonts w:ascii="Arabic Typesetting" w:hAnsi="Arabic Typesetting" w:cs="Arabic Typesetting"/>
                                <w:iCs/>
                                <w:color w:val="7F7F7F" w:themeColor="text1" w:themeTint="80"/>
                                <w:sz w:val="26"/>
                                <w:szCs w:val="26"/>
                                <w:rtl/>
                              </w:rPr>
                              <w:t xml:space="preserve"> الموقع الإلكتروني لمكتب الويبو الخارجي في البرازيل في عام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8" o:spid="_x0000_s1048" type="#_x0000_t202" style="position:absolute;left:0;text-align:left;margin-left:7.05pt;margin-top:9.65pt;width:253.9pt;height:234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" filled="f" stroked="f" strokeweight=".5pt">
                <v:textbox>
                  <w:txbxContent>
                    <w:p w:rsidR="002011CC" w:rsidRDefault="002011CC" w:rsidP="008B454C">
                      <w:pPr>
                        <w:pStyle w:val="Figures"/>
                        <w:ind w:left="57"/>
                        <w:rPr>
                          <w:rtl/>
                        </w:rPr>
                      </w:pPr>
                      <w:bookmarkStart w:id="102" w:name="_Toc457567936"/>
                      <w:r>
                        <w:rPr>
                          <w:rtl/>
                        </w:rPr>
                        <w:t>الشكل </w:t>
                      </w:r>
                      <w:r w:rsidRPr="00560D1E">
                        <w:rPr>
                          <w:rtl/>
                        </w:rPr>
                        <w:t xml:space="preserve">39: عدد زيارات المواقع الإلكترونية لمكاتب </w:t>
                      </w:r>
                      <w:proofErr w:type="spellStart"/>
                      <w:r w:rsidRPr="00560D1E">
                        <w:rPr>
                          <w:rtl/>
                        </w:rPr>
                        <w:t>الويبو</w:t>
                      </w:r>
                      <w:proofErr w:type="spellEnd"/>
                      <w:r w:rsidRPr="00560D1E">
                        <w:rPr>
                          <w:rtl/>
                        </w:rPr>
                        <w:t xml:space="preserve"> الخارجية، 2013</w:t>
                      </w:r>
                      <w:r>
                        <w:rPr>
                          <w:rtl/>
                        </w:rPr>
                        <w:t>–</w:t>
                      </w:r>
                      <w:r w:rsidRPr="00560D1E">
                        <w:rPr>
                          <w:rtl/>
                        </w:rPr>
                        <w:t>2015</w:t>
                      </w:r>
                      <w:bookmarkEnd w:id="102"/>
                      <w:r>
                        <w:rPr>
                          <w:rFonts w:hint="cs"/>
                          <w:rtl/>
                        </w:rPr>
                        <w:t xml:space="preserve"> </w:t>
                      </w:r>
                    </w:p>
                    <w:p w:rsidR="002011CC" w:rsidRPr="00560D1E" w:rsidRDefault="002011CC" w:rsidP="008B454C">
                      <w:pPr>
                        <w:bidi/>
                        <w:rPr>
                          <w:noProof/>
                          <w:rtl/>
                          <w:lang w:bidi="ar-EG"/>
                        </w:rPr>
                      </w:pPr>
                      <w:r w:rsidRPr="00742AEA">
                        <w:rPr>
                          <w:rFonts w:hint="cs"/>
                          <w:noProof/>
                          <w:rtl/>
                        </w:rPr>
                        <w:drawing>
                          <wp:inline distT="0" distB="0" distL="0" distR="0" wp14:anchorId="525A5E16" wp14:editId="6FD8648E">
                            <wp:extent cx="2958082" cy="1971674"/>
                            <wp:effectExtent l="19050" t="19050" r="13970" b="1016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962351" cy="1974519"/>
                                    </a:xfrm>
                                    <a:prstGeom prst="rect">
                                      <a:avLst/>
                                    </a:prstGeom>
                                    <a:noFill/>
                                    <a:ln>
                                      <a:solidFill>
                                        <a:schemeClr val="tx1"/>
                                      </a:solidFill>
                                    </a:ln>
                                  </pic:spPr>
                                </pic:pic>
                              </a:graphicData>
                            </a:graphic>
                          </wp:inline>
                        </w:drawing>
                      </w:r>
                    </w:p>
                    <w:p w:rsidR="002011CC" w:rsidRPr="009B5CD6" w:rsidRDefault="002011CC" w:rsidP="008B454C">
                      <w:pPr>
                        <w:bidi/>
                        <w:rPr>
                          <w:rFonts w:ascii="Arabic Typesetting" w:hAnsi="Arabic Typesetting" w:cs="Arabic Typesetting"/>
                          <w:iCs/>
                          <w:color w:val="7F7F7F" w:themeColor="text1" w:themeTint="80"/>
                          <w:sz w:val="26"/>
                          <w:szCs w:val="26"/>
                        </w:rPr>
                      </w:pPr>
                      <w:r w:rsidRPr="009B5CD6">
                        <w:rPr>
                          <w:rFonts w:ascii="Arabic Typesetting" w:hAnsi="Arabic Typesetting" w:cs="Arabic Typesetting"/>
                          <w:iCs/>
                          <w:color w:val="7F7F7F" w:themeColor="text1" w:themeTint="80"/>
                          <w:sz w:val="26"/>
                          <w:szCs w:val="26"/>
                          <w:rtl/>
                        </w:rPr>
                        <w:t xml:space="preserve">ملحوظة: </w:t>
                      </w:r>
                      <w:r>
                        <w:rPr>
                          <w:rFonts w:ascii="Arabic Typesetting" w:hAnsi="Arabic Typesetting" w:cs="Arabic Typesetting" w:hint="cs"/>
                          <w:iCs/>
                          <w:color w:val="7F7F7F" w:themeColor="text1" w:themeTint="80"/>
                          <w:sz w:val="26"/>
                          <w:szCs w:val="26"/>
                          <w:rtl/>
                        </w:rPr>
                        <w:t>أُنشئ</w:t>
                      </w:r>
                      <w:r w:rsidRPr="009B5CD6">
                        <w:rPr>
                          <w:rFonts w:ascii="Arabic Typesetting" w:hAnsi="Arabic Typesetting" w:cs="Arabic Typesetting"/>
                          <w:iCs/>
                          <w:color w:val="7F7F7F" w:themeColor="text1" w:themeTint="80"/>
                          <w:sz w:val="26"/>
                          <w:szCs w:val="26"/>
                          <w:rtl/>
                        </w:rPr>
                        <w:t xml:space="preserve"> الموقع الإلكتروني لمكتب </w:t>
                      </w:r>
                      <w:proofErr w:type="spellStart"/>
                      <w:r w:rsidRPr="009B5CD6">
                        <w:rPr>
                          <w:rFonts w:ascii="Arabic Typesetting" w:hAnsi="Arabic Typesetting" w:cs="Arabic Typesetting"/>
                          <w:iCs/>
                          <w:color w:val="7F7F7F" w:themeColor="text1" w:themeTint="80"/>
                          <w:sz w:val="26"/>
                          <w:szCs w:val="26"/>
                          <w:rtl/>
                        </w:rPr>
                        <w:t>الويبو</w:t>
                      </w:r>
                      <w:proofErr w:type="spellEnd"/>
                      <w:r w:rsidRPr="009B5CD6">
                        <w:rPr>
                          <w:rFonts w:ascii="Arabic Typesetting" w:hAnsi="Arabic Typesetting" w:cs="Arabic Typesetting"/>
                          <w:iCs/>
                          <w:color w:val="7F7F7F" w:themeColor="text1" w:themeTint="80"/>
                          <w:sz w:val="26"/>
                          <w:szCs w:val="26"/>
                          <w:rtl/>
                        </w:rPr>
                        <w:t xml:space="preserve"> الخارجي في البرازيل في عام 2015.</w:t>
                      </w:r>
                    </w:p>
                  </w:txbxContent>
                </v:textbox>
                <w10:wrap type="square"/>
              </v:shape>
            </w:pict>
          </mc:Fallback>
        </mc:AlternateContent>
      </w:r>
      <w:r w:rsidR="0050319C">
        <w:rPr>
          <w:rFonts w:hint="cs"/>
          <w:rtl/>
        </w:rPr>
        <w:t xml:space="preserve">ويتضح أيضاً تزايد مكانة الويبو وشهرتها </w:t>
      </w:r>
      <w:r w:rsidR="0050319C" w:rsidRPr="00C7713F">
        <w:rPr>
          <w:rFonts w:hint="cs"/>
          <w:rtl/>
          <w:lang w:bidi="ar-EG"/>
        </w:rPr>
        <w:t>من زيادة حركة البيانات</w:t>
      </w:r>
      <w:r w:rsidR="0050319C" w:rsidRPr="00C7713F">
        <w:rPr>
          <w:rtl/>
          <w:lang w:bidi="ar-EG"/>
        </w:rPr>
        <w:t xml:space="preserve"> على </w:t>
      </w:r>
      <w:r w:rsidR="006C7FBB">
        <w:rPr>
          <w:rtl/>
          <w:lang w:bidi="ar-EG"/>
        </w:rPr>
        <w:t>الإنترنت</w:t>
      </w:r>
      <w:r w:rsidR="0050319C" w:rsidRPr="00C7713F">
        <w:rPr>
          <w:rtl/>
          <w:lang w:bidi="ar-EG"/>
        </w:rPr>
        <w:t xml:space="preserve"> </w:t>
      </w:r>
      <w:r w:rsidR="0050319C" w:rsidRPr="00C7713F">
        <w:rPr>
          <w:rFonts w:hint="cs"/>
          <w:rtl/>
          <w:lang w:bidi="ar-EG"/>
        </w:rPr>
        <w:t>ال</w:t>
      </w:r>
      <w:r w:rsidR="0050319C" w:rsidRPr="00C7713F">
        <w:rPr>
          <w:rtl/>
          <w:lang w:bidi="ar-EG"/>
        </w:rPr>
        <w:t>موجهة</w:t>
      </w:r>
      <w:r w:rsidR="0050319C" w:rsidRPr="0029320D">
        <w:rPr>
          <w:rtl/>
          <w:lang w:bidi="ar-EG"/>
        </w:rPr>
        <w:t xml:space="preserve"> </w:t>
      </w:r>
      <w:r w:rsidR="0050319C">
        <w:rPr>
          <w:rFonts w:hint="cs"/>
          <w:rtl/>
          <w:lang w:bidi="ar-EG"/>
        </w:rPr>
        <w:t>إلى ا</w:t>
      </w:r>
      <w:r w:rsidR="0050319C" w:rsidRPr="0029320D">
        <w:rPr>
          <w:rtl/>
          <w:lang w:bidi="ar-EG"/>
        </w:rPr>
        <w:t>لمواقع</w:t>
      </w:r>
      <w:r w:rsidR="0050319C">
        <w:rPr>
          <w:rFonts w:hint="cs"/>
          <w:rtl/>
          <w:lang w:bidi="ar-EG"/>
        </w:rPr>
        <w:t xml:space="preserve"> الإلكترونية</w:t>
      </w:r>
      <w:r w:rsidR="0050319C" w:rsidRPr="0029320D">
        <w:rPr>
          <w:rtl/>
          <w:lang w:bidi="ar-EG"/>
        </w:rPr>
        <w:t xml:space="preserve"> </w:t>
      </w:r>
      <w:r w:rsidR="0050319C">
        <w:rPr>
          <w:rFonts w:hint="cs"/>
          <w:rtl/>
          <w:lang w:bidi="ar-EG"/>
        </w:rPr>
        <w:t>ل</w:t>
      </w:r>
      <w:r w:rsidR="0050319C" w:rsidRPr="0029320D">
        <w:rPr>
          <w:rtl/>
          <w:lang w:bidi="ar-EG"/>
        </w:rPr>
        <w:t xml:space="preserve">لمكاتب الخارجية. </w:t>
      </w:r>
      <w:r w:rsidR="0050319C">
        <w:rPr>
          <w:rFonts w:hint="cs"/>
          <w:rtl/>
          <w:lang w:bidi="ar-EG"/>
        </w:rPr>
        <w:t>فقد حظيت ال</w:t>
      </w:r>
      <w:r w:rsidR="0050319C" w:rsidRPr="0029320D">
        <w:rPr>
          <w:rtl/>
          <w:lang w:bidi="ar-EG"/>
        </w:rPr>
        <w:t>مواقع</w:t>
      </w:r>
      <w:r w:rsidR="0050319C">
        <w:rPr>
          <w:rFonts w:hint="cs"/>
          <w:rtl/>
          <w:lang w:bidi="ar-EG"/>
        </w:rPr>
        <w:t xml:space="preserve"> الإلكترونية الخاصة ب</w:t>
      </w:r>
      <w:r w:rsidR="0050319C" w:rsidRPr="0029320D">
        <w:rPr>
          <w:rtl/>
          <w:lang w:bidi="ar-EG"/>
        </w:rPr>
        <w:t xml:space="preserve">مكتب </w:t>
      </w:r>
      <w:r w:rsidR="0050319C">
        <w:rPr>
          <w:rFonts w:hint="cs"/>
          <w:rtl/>
          <w:lang w:bidi="ar-EG"/>
        </w:rPr>
        <w:t xml:space="preserve">الويبو في </w:t>
      </w:r>
      <w:r w:rsidR="0050319C" w:rsidRPr="0029320D">
        <w:rPr>
          <w:rtl/>
          <w:lang w:bidi="ar-EG"/>
        </w:rPr>
        <w:t xml:space="preserve">البرازيل ومكتب الويبو </w:t>
      </w:r>
      <w:r w:rsidR="0050319C">
        <w:rPr>
          <w:rFonts w:hint="cs"/>
          <w:rtl/>
          <w:lang w:bidi="ar-EG"/>
        </w:rPr>
        <w:t xml:space="preserve">في </w:t>
      </w:r>
      <w:r w:rsidR="0050319C" w:rsidRPr="0029320D">
        <w:rPr>
          <w:rtl/>
          <w:lang w:bidi="ar-EG"/>
        </w:rPr>
        <w:t xml:space="preserve">اليابان ومكتب </w:t>
      </w:r>
      <w:r w:rsidR="0050319C">
        <w:rPr>
          <w:rFonts w:hint="cs"/>
          <w:rtl/>
          <w:lang w:bidi="ar-EG"/>
        </w:rPr>
        <w:t xml:space="preserve">الويبو في </w:t>
      </w:r>
      <w:r w:rsidR="0050319C" w:rsidRPr="0029320D">
        <w:rPr>
          <w:rtl/>
          <w:lang w:bidi="ar-EG"/>
        </w:rPr>
        <w:t xml:space="preserve">سنغافورة </w:t>
      </w:r>
      <w:r w:rsidR="0050319C">
        <w:rPr>
          <w:rFonts w:hint="cs"/>
          <w:rtl/>
          <w:lang w:bidi="ar-EG"/>
        </w:rPr>
        <w:t>جميعها ب</w:t>
      </w:r>
      <w:r w:rsidR="0050319C" w:rsidRPr="0029320D">
        <w:rPr>
          <w:rtl/>
          <w:lang w:bidi="ar-EG"/>
        </w:rPr>
        <w:t>أكثر من 000</w:t>
      </w:r>
      <w:r w:rsidR="0050319C">
        <w:rPr>
          <w:rFonts w:hint="cs"/>
          <w:rtl/>
          <w:lang w:bidi="ar-EG"/>
        </w:rPr>
        <w:t> </w:t>
      </w:r>
      <w:r w:rsidR="0050319C" w:rsidRPr="0029320D">
        <w:rPr>
          <w:rtl/>
          <w:lang w:bidi="ar-EG"/>
        </w:rPr>
        <w:t xml:space="preserve">50 </w:t>
      </w:r>
      <w:r w:rsidR="0050319C">
        <w:rPr>
          <w:rFonts w:hint="cs"/>
          <w:rtl/>
          <w:lang w:bidi="ar-EG"/>
        </w:rPr>
        <w:t xml:space="preserve">زيارة فريدة </w:t>
      </w:r>
      <w:r w:rsidR="0050319C" w:rsidRPr="0029320D">
        <w:rPr>
          <w:rtl/>
          <w:lang w:bidi="ar-EG"/>
        </w:rPr>
        <w:t>بين عامي 2013 و2015. و</w:t>
      </w:r>
      <w:r w:rsidR="0050319C">
        <w:rPr>
          <w:rFonts w:hint="cs"/>
          <w:rtl/>
          <w:lang w:bidi="ar-EG"/>
        </w:rPr>
        <w:t>حظي</w:t>
      </w:r>
      <w:r w:rsidR="0050319C" w:rsidRPr="0029320D">
        <w:rPr>
          <w:rtl/>
          <w:lang w:bidi="ar-EG"/>
        </w:rPr>
        <w:t xml:space="preserve"> </w:t>
      </w:r>
      <w:r w:rsidR="0050319C">
        <w:rPr>
          <w:rFonts w:hint="cs"/>
          <w:rtl/>
          <w:lang w:bidi="ar-EG"/>
        </w:rPr>
        <w:t xml:space="preserve">موقع مكتب الويبو في سنغافورة بنحو </w:t>
      </w:r>
      <w:r w:rsidR="0050319C" w:rsidRPr="0029320D">
        <w:rPr>
          <w:rtl/>
          <w:lang w:bidi="ar-EG"/>
        </w:rPr>
        <w:t>000</w:t>
      </w:r>
      <w:r w:rsidR="0050319C">
        <w:rPr>
          <w:rFonts w:hint="cs"/>
          <w:rtl/>
          <w:lang w:bidi="ar-EG"/>
        </w:rPr>
        <w:t> </w:t>
      </w:r>
      <w:r w:rsidR="0050319C" w:rsidRPr="0029320D">
        <w:rPr>
          <w:rtl/>
          <w:lang w:bidi="ar-EG"/>
        </w:rPr>
        <w:t xml:space="preserve">10 </w:t>
      </w:r>
      <w:r w:rsidR="0050319C">
        <w:rPr>
          <w:rFonts w:hint="cs"/>
          <w:rtl/>
          <w:lang w:bidi="ar-EG"/>
        </w:rPr>
        <w:t xml:space="preserve">زيارة سنوياً </w:t>
      </w:r>
      <w:r w:rsidR="0050319C" w:rsidRPr="0029320D">
        <w:rPr>
          <w:rtl/>
          <w:lang w:bidi="ar-EG"/>
        </w:rPr>
        <w:t>في المتوسط</w:t>
      </w:r>
      <w:r w:rsidR="0050319C">
        <w:rPr>
          <w:rFonts w:hint="cs"/>
          <w:rtl/>
          <w:lang w:bidi="ar-EG"/>
        </w:rPr>
        <w:t xml:space="preserve">، وكان متوسط عدد الزيارات الفريدة لموقع مكتب الويبو في اليابان أقل من ذلك بقليل، أي نحو </w:t>
      </w:r>
      <w:r w:rsidR="0050319C" w:rsidRPr="0029320D">
        <w:rPr>
          <w:rtl/>
          <w:lang w:bidi="ar-EG"/>
        </w:rPr>
        <w:t>7000 (انظر</w:t>
      </w:r>
      <w:r>
        <w:rPr>
          <w:rFonts w:hint="cs"/>
          <w:rtl/>
          <w:lang w:bidi="ar-EG"/>
        </w:rPr>
        <w:t> </w:t>
      </w:r>
      <w:r w:rsidR="00EB7C74">
        <w:rPr>
          <w:rtl/>
          <w:lang w:bidi="ar-EG"/>
        </w:rPr>
        <w:t>الشكل </w:t>
      </w:r>
      <w:r w:rsidR="0050319C" w:rsidRPr="0029320D">
        <w:rPr>
          <w:rtl/>
          <w:lang w:bidi="ar-EG"/>
        </w:rPr>
        <w:t>39).</w:t>
      </w:r>
    </w:p>
    <w:p w:rsidR="0050319C" w:rsidRDefault="0050319C" w:rsidP="000909A9">
      <w:pPr>
        <w:pStyle w:val="Heading4"/>
        <w:pageBreakBefore/>
        <w:rPr>
          <w:rtl/>
        </w:rPr>
      </w:pPr>
      <w:r w:rsidRPr="00DC73EA">
        <w:rPr>
          <w:rFonts w:hint="cs"/>
          <w:rtl/>
        </w:rPr>
        <w:lastRenderedPageBreak/>
        <w:t xml:space="preserve">النتيجة </w:t>
      </w:r>
      <w:r w:rsidRPr="00DC73EA">
        <w:rPr>
          <w:rtl/>
        </w:rPr>
        <w:t>الاستراتيجية ه2.8:</w:t>
      </w:r>
      <w:r w:rsidR="000909A9">
        <w:rPr>
          <w:rFonts w:hint="cs"/>
          <w:rtl/>
        </w:rPr>
        <w:t xml:space="preserve"> </w:t>
      </w:r>
      <w:r w:rsidRPr="00DC73EA">
        <w:rPr>
          <w:rtl/>
        </w:rPr>
        <w:t>ثقافة خدماتية التوجه راسخة في المنظمة قاطبة</w:t>
      </w:r>
    </w:p>
    <w:p w:rsidR="0050319C" w:rsidRDefault="0050319C" w:rsidP="00E82A0E">
      <w:pPr>
        <w:pStyle w:val="NormalParaAR"/>
        <w:numPr>
          <w:ilvl w:val="0"/>
          <w:numId w:val="15"/>
        </w:numPr>
        <w:ind w:left="0" w:firstLine="0"/>
        <w:rPr>
          <w:rtl/>
          <w:lang w:bidi="ar-EG"/>
        </w:rPr>
      </w:pPr>
      <w:r>
        <w:rPr>
          <w:rFonts w:hint="cs"/>
          <w:rtl/>
        </w:rPr>
        <w:t xml:space="preserve">خطت الويبو خطوات واسعة </w:t>
      </w:r>
      <w:r>
        <w:rPr>
          <w:rFonts w:hint="cs"/>
          <w:rtl/>
          <w:lang w:bidi="ar-EG"/>
        </w:rPr>
        <w:t xml:space="preserve">نحو جعل التوجه نحو الخدمات أحد مبادئ المنظمة التوجيهية </w:t>
      </w:r>
      <w:r w:rsidRPr="00FE50AF">
        <w:rPr>
          <w:rtl/>
          <w:lang w:bidi="ar-EG"/>
        </w:rPr>
        <w:t xml:space="preserve">بين عامي 2010 و2015. وتحسن </w:t>
      </w:r>
      <w:r>
        <w:rPr>
          <w:rFonts w:hint="cs"/>
          <w:rtl/>
          <w:lang w:bidi="ar-EG"/>
        </w:rPr>
        <w:t xml:space="preserve">تفاعل الأمانة مع ممثلي الدول الأعضاء من حيث حسن التوقيت وسرعة </w:t>
      </w:r>
      <w:r w:rsidRPr="00FE50AF">
        <w:rPr>
          <w:rtl/>
          <w:lang w:bidi="ar-EG"/>
        </w:rPr>
        <w:t>الاستجابة و</w:t>
      </w:r>
      <w:r w:rsidRPr="00511E27">
        <w:rPr>
          <w:rtl/>
          <w:lang w:bidi="ar-EG"/>
        </w:rPr>
        <w:t>التوجه المراعي لاحتياجات العملاء</w:t>
      </w:r>
      <w:r w:rsidRPr="00FE50AF">
        <w:rPr>
          <w:rtl/>
          <w:lang w:bidi="ar-EG"/>
        </w:rPr>
        <w:t xml:space="preserve">، فيما يتعلق </w:t>
      </w:r>
      <w:r>
        <w:rPr>
          <w:rFonts w:hint="cs"/>
          <w:rtl/>
          <w:lang w:bidi="ar-EG"/>
        </w:rPr>
        <w:t>ب</w:t>
      </w:r>
      <w:r w:rsidRPr="00FE50AF">
        <w:rPr>
          <w:rtl/>
          <w:lang w:bidi="ar-EG"/>
        </w:rPr>
        <w:t>علاقته</w:t>
      </w:r>
      <w:r>
        <w:rPr>
          <w:rFonts w:hint="cs"/>
          <w:rtl/>
          <w:lang w:bidi="ar-EG"/>
        </w:rPr>
        <w:t>ا</w:t>
      </w:r>
      <w:r w:rsidRPr="00FE50AF">
        <w:rPr>
          <w:rtl/>
          <w:lang w:bidi="ar-EG"/>
        </w:rPr>
        <w:t xml:space="preserve"> </w:t>
      </w:r>
      <w:r>
        <w:rPr>
          <w:rFonts w:hint="cs"/>
          <w:rtl/>
          <w:lang w:bidi="ar-EG"/>
        </w:rPr>
        <w:t>ب</w:t>
      </w:r>
      <w:r w:rsidRPr="00FE50AF">
        <w:rPr>
          <w:rtl/>
          <w:lang w:bidi="ar-EG"/>
        </w:rPr>
        <w:t xml:space="preserve">المنظمات الشريكة في </w:t>
      </w:r>
      <w:r>
        <w:rPr>
          <w:rFonts w:hint="cs"/>
          <w:rtl/>
          <w:lang w:bidi="ar-EG"/>
        </w:rPr>
        <w:t>الأوساط العالمية ل</w:t>
      </w:r>
      <w:r w:rsidRPr="00FE50AF">
        <w:rPr>
          <w:rtl/>
          <w:lang w:bidi="ar-EG"/>
        </w:rPr>
        <w:t xml:space="preserve">لملكية الفكرية </w:t>
      </w:r>
      <w:r>
        <w:rPr>
          <w:rtl/>
          <w:lang w:bidi="ar-EG"/>
        </w:rPr>
        <w:t>وفيما ي</w:t>
      </w:r>
      <w:r>
        <w:rPr>
          <w:rFonts w:hint="cs"/>
          <w:rtl/>
          <w:lang w:bidi="ar-EG"/>
        </w:rPr>
        <w:t xml:space="preserve">خص </w:t>
      </w:r>
      <w:r w:rsidRPr="00FE50AF">
        <w:rPr>
          <w:rtl/>
          <w:lang w:bidi="ar-EG"/>
        </w:rPr>
        <w:t>عملاء خدمات</w:t>
      </w:r>
      <w:r>
        <w:rPr>
          <w:rFonts w:hint="cs"/>
          <w:rtl/>
          <w:lang w:bidi="ar-EG"/>
        </w:rPr>
        <w:t>ها المتعلقة بالملكية الفكرية</w:t>
      </w:r>
      <w:r w:rsidRPr="00FE50AF">
        <w:rPr>
          <w:rtl/>
          <w:lang w:bidi="ar-EG"/>
        </w:rPr>
        <w:t xml:space="preserve">، مثل تلك </w:t>
      </w:r>
      <w:r>
        <w:rPr>
          <w:rFonts w:hint="cs"/>
          <w:rtl/>
          <w:lang w:bidi="ar-EG"/>
        </w:rPr>
        <w:t>الخدمات التي تُقدَّم في إطار نظام مدريد ونظام معاهدة ا</w:t>
      </w:r>
      <w:r w:rsidRPr="00FE50AF">
        <w:rPr>
          <w:rtl/>
          <w:lang w:bidi="ar-EG"/>
        </w:rPr>
        <w:t>لتعاون بشأن البراءات و</w:t>
      </w:r>
      <w:r>
        <w:rPr>
          <w:rFonts w:hint="cs"/>
          <w:rtl/>
          <w:lang w:bidi="ar-EG"/>
        </w:rPr>
        <w:t>نظام</w:t>
      </w:r>
      <w:r w:rsidR="00E82A0E">
        <w:rPr>
          <w:rFonts w:hint="eastAsia"/>
          <w:rtl/>
          <w:lang w:bidi="ar-EG"/>
        </w:rPr>
        <w:t> </w:t>
      </w:r>
      <w:r w:rsidRPr="00FE50AF">
        <w:rPr>
          <w:rtl/>
          <w:lang w:bidi="ar-EG"/>
        </w:rPr>
        <w:t>لاهاي.</w:t>
      </w:r>
    </w:p>
    <w:p w:rsidR="0050319C" w:rsidRDefault="0050319C" w:rsidP="0050319C">
      <w:pPr>
        <w:pStyle w:val="Heading5"/>
        <w:rPr>
          <w:rtl/>
        </w:rPr>
      </w:pPr>
      <w:proofErr w:type="gramStart"/>
      <w:r w:rsidRPr="006D0116">
        <w:rPr>
          <w:rtl/>
        </w:rPr>
        <w:t>مؤشر</w:t>
      </w:r>
      <w:proofErr w:type="gramEnd"/>
      <w:r w:rsidRPr="006D0116">
        <w:rPr>
          <w:rtl/>
        </w:rPr>
        <w:t xml:space="preserve"> النتيجة ه1.2.8: رضا أكبر لدى الدول الأعضاء وسائر أصحاب المصالح والمنتفعين وأوساط المهتمين بما تقدّمه الويبو من خدمات</w:t>
      </w:r>
    </w:p>
    <w:p w:rsidR="0050319C" w:rsidRDefault="0050319C" w:rsidP="003A7ECC">
      <w:pPr>
        <w:pStyle w:val="NormalParaAR"/>
        <w:numPr>
          <w:ilvl w:val="0"/>
          <w:numId w:val="15"/>
        </w:numPr>
        <w:ind w:left="0" w:firstLine="0"/>
        <w:rPr>
          <w:rtl/>
          <w:lang w:bidi="ar-EG"/>
        </w:rPr>
      </w:pPr>
      <w:r w:rsidRPr="00EE3092">
        <w:rPr>
          <w:rtl/>
          <w:lang w:bidi="ar-EG"/>
        </w:rPr>
        <w:t>استثمرت</w:t>
      </w:r>
      <w:r w:rsidRPr="006D0116">
        <w:rPr>
          <w:rtl/>
          <w:lang w:bidi="ar-EG"/>
        </w:rPr>
        <w:t xml:space="preserve"> الويبو</w:t>
      </w:r>
      <w:r>
        <w:rPr>
          <w:rFonts w:hint="cs"/>
          <w:rtl/>
          <w:lang w:bidi="ar-EG"/>
        </w:rPr>
        <w:t>،</w:t>
      </w:r>
      <w:r w:rsidRPr="006D0116">
        <w:rPr>
          <w:rtl/>
          <w:lang w:bidi="ar-EG"/>
        </w:rPr>
        <w:t xml:space="preserve"> طوال فترة </w:t>
      </w:r>
      <w:r w:rsidR="00AB4D41">
        <w:rPr>
          <w:rtl/>
          <w:lang w:bidi="ar-EG"/>
        </w:rPr>
        <w:t>الخطة الاستراتيجية للأجل المتوسط</w:t>
      </w:r>
      <w:r w:rsidRPr="006D0116">
        <w:rPr>
          <w:rtl/>
          <w:lang w:bidi="ar-EG"/>
        </w:rPr>
        <w:t xml:space="preserve">، في ترسيخ مكانتها </w:t>
      </w:r>
      <w:r>
        <w:rPr>
          <w:rFonts w:hint="cs"/>
          <w:rtl/>
          <w:lang w:bidi="ar-EG"/>
        </w:rPr>
        <w:t>ك</w:t>
      </w:r>
      <w:r w:rsidRPr="006D0116">
        <w:rPr>
          <w:rtl/>
          <w:lang w:bidi="ar-EG"/>
        </w:rPr>
        <w:t>محفل</w:t>
      </w:r>
      <w:r>
        <w:rPr>
          <w:rFonts w:hint="cs"/>
          <w:rtl/>
          <w:lang w:bidi="ar-EG"/>
        </w:rPr>
        <w:t xml:space="preserve"> </w:t>
      </w:r>
      <w:r w:rsidRPr="006D0116">
        <w:rPr>
          <w:rtl/>
          <w:lang w:bidi="ar-EG"/>
        </w:rPr>
        <w:t>عالمي ل</w:t>
      </w:r>
      <w:r>
        <w:rPr>
          <w:rFonts w:hint="cs"/>
          <w:rtl/>
          <w:lang w:bidi="ar-EG"/>
        </w:rPr>
        <w:t>ل</w:t>
      </w:r>
      <w:r w:rsidRPr="006D0116">
        <w:rPr>
          <w:rtl/>
          <w:lang w:bidi="ar-EG"/>
        </w:rPr>
        <w:t>خدمات و</w:t>
      </w:r>
      <w:r>
        <w:rPr>
          <w:rFonts w:hint="cs"/>
          <w:rtl/>
          <w:lang w:bidi="ar-EG"/>
        </w:rPr>
        <w:t>ال</w:t>
      </w:r>
      <w:r w:rsidRPr="006D0116">
        <w:rPr>
          <w:rtl/>
          <w:lang w:bidi="ar-EG"/>
        </w:rPr>
        <w:t>سياس</w:t>
      </w:r>
      <w:r>
        <w:rPr>
          <w:rFonts w:hint="cs"/>
          <w:rtl/>
          <w:lang w:bidi="ar-EG"/>
        </w:rPr>
        <w:t>ات</w:t>
      </w:r>
      <w:r w:rsidRPr="006D0116">
        <w:rPr>
          <w:rtl/>
          <w:lang w:bidi="ar-EG"/>
        </w:rPr>
        <w:t xml:space="preserve"> و</w:t>
      </w:r>
      <w:r>
        <w:rPr>
          <w:rFonts w:hint="cs"/>
          <w:rtl/>
          <w:lang w:bidi="ar-EG"/>
        </w:rPr>
        <w:t>ال</w:t>
      </w:r>
      <w:r w:rsidRPr="006D0116">
        <w:rPr>
          <w:rtl/>
          <w:lang w:bidi="ar-EG"/>
        </w:rPr>
        <w:t>معلومات والتعاون</w:t>
      </w:r>
      <w:r>
        <w:rPr>
          <w:rFonts w:hint="cs"/>
          <w:rtl/>
          <w:lang w:bidi="ar-EG"/>
        </w:rPr>
        <w:t xml:space="preserve"> في مجال </w:t>
      </w:r>
      <w:r w:rsidRPr="006D0116">
        <w:rPr>
          <w:rtl/>
          <w:lang w:bidi="ar-EG"/>
        </w:rPr>
        <w:t>الملكية الفكرية، وضمان إيصال المعلومات والخدمات</w:t>
      </w:r>
      <w:r>
        <w:rPr>
          <w:rFonts w:hint="cs"/>
          <w:rtl/>
          <w:lang w:bidi="ar-EG"/>
        </w:rPr>
        <w:t xml:space="preserve"> المتعلقة بالملكية الفكرية إلى</w:t>
      </w:r>
      <w:r w:rsidRPr="006D0116">
        <w:rPr>
          <w:rtl/>
          <w:lang w:bidi="ar-EG"/>
        </w:rPr>
        <w:t xml:space="preserve"> </w:t>
      </w:r>
      <w:r>
        <w:rPr>
          <w:rFonts w:hint="cs"/>
          <w:rtl/>
          <w:lang w:bidi="ar-EG"/>
        </w:rPr>
        <w:t>ا</w:t>
      </w:r>
      <w:r w:rsidRPr="006D0116">
        <w:rPr>
          <w:rtl/>
          <w:lang w:bidi="ar-EG"/>
        </w:rPr>
        <w:t>لدول الأعضاء فيها على أساس أساليب عمل شفافة وعمليات تشاور فعال</w:t>
      </w:r>
      <w:r>
        <w:rPr>
          <w:rFonts w:hint="cs"/>
          <w:rtl/>
          <w:lang w:bidi="ar-EG"/>
        </w:rPr>
        <w:t>ة</w:t>
      </w:r>
      <w:r w:rsidRPr="006D0116">
        <w:rPr>
          <w:rtl/>
          <w:lang w:bidi="ar-EG"/>
        </w:rPr>
        <w:t xml:space="preserve"> واستجابة </w:t>
      </w:r>
      <w:r>
        <w:rPr>
          <w:rFonts w:hint="cs"/>
          <w:rtl/>
          <w:lang w:bidi="ar-EG"/>
        </w:rPr>
        <w:t xml:space="preserve">سريعة لشواغل الدول الأعضاء </w:t>
      </w:r>
      <w:r w:rsidRPr="006D0116">
        <w:rPr>
          <w:rtl/>
          <w:lang w:bidi="ar-EG"/>
        </w:rPr>
        <w:t>واحتياجات</w:t>
      </w:r>
      <w:r>
        <w:rPr>
          <w:rFonts w:hint="cs"/>
          <w:rtl/>
          <w:lang w:bidi="ar-EG"/>
        </w:rPr>
        <w:t>ها إلى المعلومات</w:t>
      </w:r>
      <w:r w:rsidRPr="006D0116">
        <w:rPr>
          <w:rtl/>
          <w:lang w:bidi="ar-EG"/>
        </w:rPr>
        <w:t xml:space="preserve">. </w:t>
      </w:r>
      <w:r>
        <w:rPr>
          <w:rFonts w:hint="cs"/>
          <w:rtl/>
          <w:lang w:bidi="ar-EG"/>
        </w:rPr>
        <w:t>وعقد</w:t>
      </w:r>
      <w:r w:rsidRPr="006D0116">
        <w:rPr>
          <w:rtl/>
          <w:lang w:bidi="ar-EG"/>
        </w:rPr>
        <w:t xml:space="preserve"> المدير العام </w:t>
      </w:r>
      <w:r>
        <w:rPr>
          <w:rFonts w:hint="cs"/>
          <w:rtl/>
          <w:lang w:bidi="ar-EG"/>
        </w:rPr>
        <w:t xml:space="preserve">جلسات </w:t>
      </w:r>
      <w:r w:rsidRPr="006D0116">
        <w:rPr>
          <w:rtl/>
          <w:lang w:bidi="ar-EG"/>
        </w:rPr>
        <w:t>إحاط</w:t>
      </w:r>
      <w:r>
        <w:rPr>
          <w:rFonts w:hint="cs"/>
          <w:rtl/>
          <w:lang w:bidi="ar-EG"/>
        </w:rPr>
        <w:t>ة</w:t>
      </w:r>
      <w:r w:rsidRPr="006D0116">
        <w:rPr>
          <w:rtl/>
          <w:lang w:bidi="ar-EG"/>
        </w:rPr>
        <w:t xml:space="preserve"> منتظمة للسفراء</w:t>
      </w:r>
      <w:r>
        <w:rPr>
          <w:rFonts w:hint="cs"/>
          <w:rtl/>
          <w:lang w:bidi="ar-EG"/>
        </w:rPr>
        <w:t>،</w:t>
      </w:r>
      <w:r w:rsidRPr="006D0116">
        <w:rPr>
          <w:rtl/>
          <w:lang w:bidi="ar-EG"/>
        </w:rPr>
        <w:t xml:space="preserve"> وعقد اجتماعات مع الدول الأعضاء، كوسيلة لتلقي </w:t>
      </w:r>
      <w:r>
        <w:rPr>
          <w:rFonts w:hint="cs"/>
          <w:rtl/>
          <w:lang w:bidi="ar-EG"/>
        </w:rPr>
        <w:t xml:space="preserve">تعقيبات وتوصيات </w:t>
      </w:r>
      <w:r w:rsidRPr="006D0116">
        <w:rPr>
          <w:rtl/>
          <w:lang w:bidi="ar-EG"/>
        </w:rPr>
        <w:t xml:space="preserve">لتعزيز التقدم في العديد من القضايا. </w:t>
      </w:r>
      <w:r>
        <w:rPr>
          <w:rFonts w:hint="cs"/>
          <w:rtl/>
          <w:lang w:bidi="ar-EG"/>
        </w:rPr>
        <w:t>وحرصت</w:t>
      </w:r>
      <w:r w:rsidRPr="006D0116">
        <w:rPr>
          <w:rtl/>
          <w:lang w:bidi="ar-EG"/>
        </w:rPr>
        <w:t xml:space="preserve"> الأمانة خلال السنوات الست الماضية</w:t>
      </w:r>
      <w:r>
        <w:rPr>
          <w:rFonts w:hint="cs"/>
          <w:rtl/>
          <w:lang w:bidi="ar-EG"/>
        </w:rPr>
        <w:t xml:space="preserve"> </w:t>
      </w:r>
      <w:r w:rsidRPr="006D0116">
        <w:rPr>
          <w:rtl/>
          <w:lang w:bidi="ar-EG"/>
        </w:rPr>
        <w:t xml:space="preserve">على </w:t>
      </w:r>
      <w:r>
        <w:rPr>
          <w:rFonts w:hint="cs"/>
          <w:rtl/>
          <w:lang w:bidi="ar-EG"/>
        </w:rPr>
        <w:t>أن ت</w:t>
      </w:r>
      <w:r w:rsidRPr="006D0116">
        <w:rPr>
          <w:rtl/>
          <w:lang w:bidi="ar-EG"/>
        </w:rPr>
        <w:t>جعل الاستجابة</w:t>
      </w:r>
      <w:r>
        <w:rPr>
          <w:rFonts w:hint="cs"/>
          <w:rtl/>
          <w:lang w:bidi="ar-EG"/>
        </w:rPr>
        <w:t xml:space="preserve"> السريعة</w:t>
      </w:r>
      <w:r w:rsidRPr="006D0116">
        <w:rPr>
          <w:rtl/>
          <w:lang w:bidi="ar-EG"/>
        </w:rPr>
        <w:t xml:space="preserve"> </w:t>
      </w:r>
      <w:r>
        <w:rPr>
          <w:rFonts w:hint="cs"/>
          <w:rtl/>
          <w:lang w:bidi="ar-EG"/>
        </w:rPr>
        <w:t>للمراسلات القادمة</w:t>
      </w:r>
      <w:r w:rsidRPr="006D0116">
        <w:rPr>
          <w:rtl/>
          <w:lang w:bidi="ar-EG"/>
        </w:rPr>
        <w:t xml:space="preserve"> من الدول الأعضاء </w:t>
      </w:r>
      <w:r>
        <w:rPr>
          <w:rFonts w:hint="cs"/>
          <w:rtl/>
          <w:lang w:bidi="ar-EG"/>
        </w:rPr>
        <w:t xml:space="preserve">ضمن </w:t>
      </w:r>
      <w:r w:rsidRPr="006D0116">
        <w:rPr>
          <w:rtl/>
          <w:lang w:bidi="ar-EG"/>
        </w:rPr>
        <w:t>أولوي</w:t>
      </w:r>
      <w:r>
        <w:rPr>
          <w:rFonts w:hint="cs"/>
          <w:rtl/>
          <w:lang w:bidi="ar-EG"/>
        </w:rPr>
        <w:t>اتها</w:t>
      </w:r>
      <w:r w:rsidRPr="006D0116">
        <w:rPr>
          <w:rtl/>
          <w:lang w:bidi="ar-EG"/>
        </w:rPr>
        <w:t xml:space="preserve"> </w:t>
      </w:r>
      <w:r>
        <w:rPr>
          <w:rFonts w:hint="cs"/>
          <w:rtl/>
          <w:lang w:bidi="ar-EG"/>
        </w:rPr>
        <w:t>ال</w:t>
      </w:r>
      <w:r w:rsidRPr="006D0116">
        <w:rPr>
          <w:rtl/>
          <w:lang w:bidi="ar-EG"/>
        </w:rPr>
        <w:t xml:space="preserve">رئيسية. </w:t>
      </w:r>
      <w:proofErr w:type="gramStart"/>
      <w:r w:rsidRPr="006D0116">
        <w:rPr>
          <w:rtl/>
          <w:lang w:bidi="ar-EG"/>
        </w:rPr>
        <w:t>ونتيجة</w:t>
      </w:r>
      <w:r>
        <w:rPr>
          <w:rFonts w:hint="cs"/>
          <w:rtl/>
          <w:lang w:bidi="ar-EG"/>
        </w:rPr>
        <w:t>ً</w:t>
      </w:r>
      <w:proofErr w:type="gramEnd"/>
      <w:r w:rsidRPr="006D0116">
        <w:rPr>
          <w:rtl/>
          <w:lang w:bidi="ar-EG"/>
        </w:rPr>
        <w:t xml:space="preserve"> لذلك، تلقت 80</w:t>
      </w:r>
      <w:r>
        <w:rPr>
          <w:rFonts w:hint="cs"/>
          <w:rtl/>
          <w:lang w:bidi="ar-EG"/>
        </w:rPr>
        <w:t>%</w:t>
      </w:r>
      <w:r w:rsidRPr="006D0116">
        <w:rPr>
          <w:rtl/>
          <w:lang w:bidi="ar-EG"/>
        </w:rPr>
        <w:t xml:space="preserve"> من ال</w:t>
      </w:r>
      <w:r>
        <w:rPr>
          <w:rFonts w:hint="cs"/>
          <w:rtl/>
          <w:lang w:bidi="ar-EG"/>
        </w:rPr>
        <w:t xml:space="preserve">خطابات المرسلة </w:t>
      </w:r>
      <w:r w:rsidRPr="006D0116">
        <w:rPr>
          <w:rtl/>
          <w:lang w:bidi="ar-EG"/>
        </w:rPr>
        <w:t>من الدول الأعضاء</w:t>
      </w:r>
      <w:r>
        <w:rPr>
          <w:rFonts w:hint="cs"/>
          <w:rtl/>
          <w:lang w:bidi="ar-EG"/>
        </w:rPr>
        <w:t xml:space="preserve"> إلى </w:t>
      </w:r>
      <w:r w:rsidRPr="006D0116">
        <w:rPr>
          <w:rtl/>
          <w:lang w:bidi="ar-EG"/>
        </w:rPr>
        <w:t>المدير العام ردود</w:t>
      </w:r>
      <w:r>
        <w:rPr>
          <w:rFonts w:hint="cs"/>
          <w:rtl/>
          <w:lang w:bidi="ar-EG"/>
        </w:rPr>
        <w:t>اً</w:t>
      </w:r>
      <w:r w:rsidRPr="006D0116">
        <w:rPr>
          <w:rtl/>
          <w:lang w:bidi="ar-EG"/>
        </w:rPr>
        <w:t xml:space="preserve"> في غضون أسبوعين.</w:t>
      </w:r>
      <w:r>
        <w:rPr>
          <w:rStyle w:val="FootnoteReference"/>
          <w:rtl/>
          <w:lang w:bidi="ar-EG"/>
        </w:rPr>
        <w:footnoteReference w:id="70"/>
      </w:r>
    </w:p>
    <w:p w:rsidR="009B5CD6" w:rsidRDefault="0050319C" w:rsidP="003A7ECC">
      <w:pPr>
        <w:pStyle w:val="NormalParaAR"/>
        <w:numPr>
          <w:ilvl w:val="0"/>
          <w:numId w:val="15"/>
        </w:numPr>
        <w:ind w:left="0" w:firstLine="0"/>
        <w:rPr>
          <w:lang w:bidi="ar-EG"/>
        </w:rPr>
      </w:pPr>
      <w:r>
        <w:rPr>
          <w:rFonts w:hint="cs"/>
          <w:rtl/>
        </w:rPr>
        <w:t xml:space="preserve">كما أحاطت </w:t>
      </w:r>
      <w:r w:rsidRPr="003601FA">
        <w:rPr>
          <w:rtl/>
          <w:lang w:bidi="ar-EG"/>
        </w:rPr>
        <w:t>الأمانة</w:t>
      </w:r>
      <w:r>
        <w:rPr>
          <w:rFonts w:hint="cs"/>
          <w:rtl/>
          <w:lang w:bidi="ar-EG"/>
        </w:rPr>
        <w:t>ُ</w:t>
      </w:r>
      <w:r w:rsidRPr="003601FA">
        <w:rPr>
          <w:rtl/>
          <w:lang w:bidi="ar-EG"/>
        </w:rPr>
        <w:t xml:space="preserve"> علما</w:t>
      </w:r>
      <w:r>
        <w:rPr>
          <w:rFonts w:hint="cs"/>
          <w:rtl/>
          <w:lang w:bidi="ar-EG"/>
        </w:rPr>
        <w:t>ً</w:t>
      </w:r>
      <w:r w:rsidRPr="003601FA">
        <w:rPr>
          <w:rtl/>
          <w:lang w:bidi="ar-EG"/>
        </w:rPr>
        <w:t xml:space="preserve"> </w:t>
      </w:r>
      <w:r>
        <w:rPr>
          <w:rFonts w:hint="cs"/>
          <w:rtl/>
          <w:lang w:bidi="ar-EG"/>
        </w:rPr>
        <w:t>ب</w:t>
      </w:r>
      <w:r w:rsidRPr="003601FA">
        <w:rPr>
          <w:rtl/>
          <w:lang w:bidi="ar-EG"/>
        </w:rPr>
        <w:t>طلبات الدول الأعضاء</w:t>
      </w:r>
      <w:r>
        <w:rPr>
          <w:rFonts w:hint="cs"/>
          <w:rtl/>
          <w:lang w:bidi="ar-EG"/>
        </w:rPr>
        <w:t xml:space="preserve"> الخاصة بالتحضير الشامل في </w:t>
      </w:r>
      <w:r w:rsidRPr="003601FA">
        <w:rPr>
          <w:rtl/>
          <w:lang w:bidi="ar-EG"/>
        </w:rPr>
        <w:t xml:space="preserve">الوقت المناسب </w:t>
      </w:r>
      <w:r>
        <w:rPr>
          <w:rFonts w:hint="cs"/>
          <w:rtl/>
          <w:lang w:bidi="ar-EG"/>
        </w:rPr>
        <w:t>لدورات الجمعية العامة للويبو و</w:t>
      </w:r>
      <w:r w:rsidRPr="003601FA">
        <w:rPr>
          <w:rtl/>
          <w:lang w:bidi="ar-EG"/>
        </w:rPr>
        <w:t xml:space="preserve">اجتماعات </w:t>
      </w:r>
      <w:r>
        <w:rPr>
          <w:rFonts w:hint="cs"/>
          <w:rtl/>
          <w:lang w:bidi="ar-EG"/>
        </w:rPr>
        <w:t>اللجان</w:t>
      </w:r>
      <w:r w:rsidRPr="003601FA">
        <w:rPr>
          <w:rtl/>
          <w:lang w:bidi="ar-EG"/>
        </w:rPr>
        <w:t>.</w:t>
      </w:r>
      <w:r>
        <w:rPr>
          <w:rFonts w:hint="cs"/>
          <w:rtl/>
          <w:lang w:bidi="ar-EG"/>
        </w:rPr>
        <w:t xml:space="preserve"> واستطاعت الويبو</w:t>
      </w:r>
      <w:r w:rsidRPr="003601FA">
        <w:rPr>
          <w:rtl/>
          <w:lang w:bidi="ar-EG"/>
        </w:rPr>
        <w:t xml:space="preserve"> </w:t>
      </w:r>
      <w:r>
        <w:rPr>
          <w:rFonts w:hint="cs"/>
          <w:rtl/>
          <w:lang w:bidi="ar-EG"/>
        </w:rPr>
        <w:t>أن تضمن</w:t>
      </w:r>
      <w:r w:rsidRPr="003601FA">
        <w:rPr>
          <w:rtl/>
          <w:lang w:bidi="ar-EG"/>
        </w:rPr>
        <w:t xml:space="preserve"> </w:t>
      </w:r>
      <w:r>
        <w:rPr>
          <w:rFonts w:hint="cs"/>
          <w:rtl/>
          <w:lang w:bidi="ar-EG"/>
        </w:rPr>
        <w:t xml:space="preserve">عقد اجتماعات تحضيرية </w:t>
      </w:r>
      <w:r w:rsidRPr="00EE3092">
        <w:rPr>
          <w:rFonts w:hint="cs"/>
          <w:rtl/>
          <w:lang w:bidi="ar-EG"/>
        </w:rPr>
        <w:t>تسبق</w:t>
      </w:r>
      <w:r>
        <w:rPr>
          <w:rFonts w:hint="cs"/>
          <w:rtl/>
          <w:lang w:bidi="ar-EG"/>
        </w:rPr>
        <w:t xml:space="preserve"> </w:t>
      </w:r>
      <w:r w:rsidRPr="003601FA">
        <w:rPr>
          <w:rtl/>
          <w:lang w:bidi="ar-EG"/>
        </w:rPr>
        <w:t>97</w:t>
      </w:r>
      <w:r>
        <w:rPr>
          <w:rFonts w:hint="cs"/>
          <w:rtl/>
          <w:lang w:bidi="ar-EG"/>
        </w:rPr>
        <w:t xml:space="preserve">% </w:t>
      </w:r>
      <w:r w:rsidRPr="003601FA">
        <w:rPr>
          <w:rtl/>
          <w:lang w:bidi="ar-EG"/>
        </w:rPr>
        <w:t>من اجتماعات اللج</w:t>
      </w:r>
      <w:r>
        <w:rPr>
          <w:rFonts w:hint="cs"/>
          <w:rtl/>
          <w:lang w:bidi="ar-EG"/>
        </w:rPr>
        <w:t>ا</w:t>
      </w:r>
      <w:r w:rsidRPr="003601FA">
        <w:rPr>
          <w:rtl/>
          <w:lang w:bidi="ar-EG"/>
        </w:rPr>
        <w:t xml:space="preserve">ن </w:t>
      </w:r>
      <w:r>
        <w:rPr>
          <w:rFonts w:hint="cs"/>
          <w:rtl/>
          <w:lang w:bidi="ar-EG"/>
        </w:rPr>
        <w:t>التي تعقدها</w:t>
      </w:r>
      <w:r w:rsidRPr="003601FA">
        <w:rPr>
          <w:rtl/>
          <w:lang w:bidi="ar-EG"/>
        </w:rPr>
        <w:t xml:space="preserve"> </w:t>
      </w:r>
      <w:r>
        <w:rPr>
          <w:rFonts w:hint="cs"/>
          <w:rtl/>
          <w:lang w:bidi="ar-EG"/>
        </w:rPr>
        <w:t>ال</w:t>
      </w:r>
      <w:r w:rsidRPr="003601FA">
        <w:rPr>
          <w:rtl/>
          <w:lang w:bidi="ar-EG"/>
        </w:rPr>
        <w:t xml:space="preserve">منظمة بحلول عام 2015. </w:t>
      </w:r>
      <w:proofErr w:type="gramStart"/>
      <w:r>
        <w:rPr>
          <w:rFonts w:hint="cs"/>
          <w:rtl/>
          <w:lang w:bidi="ar-EG"/>
        </w:rPr>
        <w:t>ويمثل</w:t>
      </w:r>
      <w:proofErr w:type="gramEnd"/>
      <w:r>
        <w:rPr>
          <w:rFonts w:hint="cs"/>
          <w:rtl/>
          <w:lang w:bidi="ar-EG"/>
        </w:rPr>
        <w:t xml:space="preserve"> ذلك تحسناً بنسبة 20% تقريباً، فقد كانت نسبة اجتماعات اللجان التي سبقتها اجتماعات تحضيرية تبلغ </w:t>
      </w:r>
      <w:r w:rsidRPr="003601FA">
        <w:rPr>
          <w:rtl/>
          <w:lang w:bidi="ar-EG"/>
        </w:rPr>
        <w:t>80</w:t>
      </w:r>
      <w:r>
        <w:rPr>
          <w:rFonts w:hint="cs"/>
          <w:rtl/>
          <w:lang w:bidi="ar-EG"/>
        </w:rPr>
        <w:t xml:space="preserve">% في </w:t>
      </w:r>
      <w:r w:rsidRPr="003601FA">
        <w:rPr>
          <w:rtl/>
          <w:lang w:bidi="ar-EG"/>
        </w:rPr>
        <w:t xml:space="preserve">عام 2011 (انظر </w:t>
      </w:r>
      <w:r w:rsidR="00EB7C74">
        <w:rPr>
          <w:rtl/>
          <w:lang w:bidi="ar-EG"/>
        </w:rPr>
        <w:t>الشكل </w:t>
      </w:r>
      <w:r w:rsidRPr="003601FA">
        <w:rPr>
          <w:rtl/>
          <w:lang w:bidi="ar-EG"/>
        </w:rPr>
        <w:t>40).</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4"/>
        <w:gridCol w:w="4867"/>
      </w:tblGrid>
      <w:tr w:rsidR="00B56548" w:rsidTr="00402028">
        <w:tc>
          <w:tcPr>
            <w:tcW w:w="4785" w:type="dxa"/>
          </w:tcPr>
          <w:p w:rsidR="00B56548" w:rsidRPr="00B56548" w:rsidRDefault="00EB7C74" w:rsidP="00953898">
            <w:pPr>
              <w:pStyle w:val="Figures"/>
              <w:rPr>
                <w:rtl/>
              </w:rPr>
            </w:pPr>
            <w:bookmarkStart w:id="77" w:name="_Toc457567937"/>
            <w:proofErr w:type="gramStart"/>
            <w:r>
              <w:rPr>
                <w:rtl/>
              </w:rPr>
              <w:t>الشكل</w:t>
            </w:r>
            <w:proofErr w:type="gramEnd"/>
            <w:r>
              <w:rPr>
                <w:rtl/>
              </w:rPr>
              <w:t> </w:t>
            </w:r>
            <w:r w:rsidR="00B56548" w:rsidRPr="00EB70A3">
              <w:rPr>
                <w:rtl/>
              </w:rPr>
              <w:t>40: النسبة المئوية لاجتماعات اللجان التي عقدت من أجلها اجتماعات إعلامية للدول الأعضاء قبل اجتماع اللجنة</w:t>
            </w:r>
            <w:bookmarkEnd w:id="77"/>
          </w:p>
        </w:tc>
        <w:tc>
          <w:tcPr>
            <w:tcW w:w="4786" w:type="dxa"/>
          </w:tcPr>
          <w:p w:rsidR="00B56548" w:rsidRPr="00B56548" w:rsidRDefault="00EB7C74" w:rsidP="00953898">
            <w:pPr>
              <w:pStyle w:val="Figures"/>
              <w:rPr>
                <w:rtl/>
              </w:rPr>
            </w:pPr>
            <w:bookmarkStart w:id="78" w:name="_Toc457567938"/>
            <w:r>
              <w:rPr>
                <w:rtl/>
              </w:rPr>
              <w:t>الشكل </w:t>
            </w:r>
            <w:r w:rsidR="00B56548" w:rsidRPr="00051DFA">
              <w:rPr>
                <w:rtl/>
              </w:rPr>
              <w:t>41: النسبة المئوية للوثائق التي نُشرت قبل انعقاد جمعيات الويبو بشهرين على الأقل</w:t>
            </w:r>
            <w:bookmarkEnd w:id="78"/>
          </w:p>
        </w:tc>
      </w:tr>
      <w:tr w:rsidR="00B56548" w:rsidTr="00402028">
        <w:tc>
          <w:tcPr>
            <w:tcW w:w="4785" w:type="dxa"/>
            <w:shd w:val="clear" w:color="auto" w:fill="auto"/>
          </w:tcPr>
          <w:p w:rsidR="00B56548" w:rsidRDefault="00B56548" w:rsidP="00B56548">
            <w:pPr>
              <w:pStyle w:val="NormalParaAR"/>
              <w:spacing w:line="240" w:lineRule="auto"/>
              <w:rPr>
                <w:rtl/>
                <w:lang w:bidi="ar-EG"/>
              </w:rPr>
            </w:pPr>
            <w:r w:rsidRPr="009B5CD6">
              <w:rPr>
                <w:noProof/>
                <w:rtl/>
              </w:rPr>
              <w:drawing>
                <wp:inline distT="0" distB="0" distL="0" distR="0" wp14:anchorId="46EF43FA" wp14:editId="640FBA8A">
                  <wp:extent cx="2734945" cy="2390999"/>
                  <wp:effectExtent l="0" t="0" r="8255" b="9525"/>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734945" cy="2390999"/>
                          </a:xfrm>
                          <a:prstGeom prst="rect">
                            <a:avLst/>
                          </a:prstGeom>
                          <a:noFill/>
                          <a:ln>
                            <a:noFill/>
                          </a:ln>
                        </pic:spPr>
                      </pic:pic>
                    </a:graphicData>
                  </a:graphic>
                </wp:inline>
              </w:drawing>
            </w:r>
          </w:p>
        </w:tc>
        <w:tc>
          <w:tcPr>
            <w:tcW w:w="4786" w:type="dxa"/>
            <w:shd w:val="clear" w:color="auto" w:fill="auto"/>
          </w:tcPr>
          <w:p w:rsidR="00B56548" w:rsidRDefault="00B56548" w:rsidP="00B56548">
            <w:pPr>
              <w:pStyle w:val="NormalParaAR"/>
              <w:spacing w:line="240" w:lineRule="auto"/>
              <w:rPr>
                <w:rtl/>
                <w:lang w:bidi="ar-EG"/>
              </w:rPr>
            </w:pPr>
            <w:r w:rsidRPr="009B5CD6">
              <w:rPr>
                <w:noProof/>
                <w:rtl/>
              </w:rPr>
              <w:drawing>
                <wp:inline distT="0" distB="0" distL="0" distR="0" wp14:anchorId="4A742F7A" wp14:editId="664E3203">
                  <wp:extent cx="2953385" cy="2351994"/>
                  <wp:effectExtent l="0" t="0" r="0"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953385" cy="2351994"/>
                          </a:xfrm>
                          <a:prstGeom prst="rect">
                            <a:avLst/>
                          </a:prstGeom>
                          <a:noFill/>
                          <a:ln>
                            <a:noFill/>
                          </a:ln>
                        </pic:spPr>
                      </pic:pic>
                    </a:graphicData>
                  </a:graphic>
                </wp:inline>
              </w:drawing>
            </w:r>
          </w:p>
        </w:tc>
      </w:tr>
    </w:tbl>
    <w:p w:rsidR="0050319C" w:rsidRDefault="00953898" w:rsidP="00E82A0E">
      <w:pPr>
        <w:pStyle w:val="NormalParaAR"/>
        <w:numPr>
          <w:ilvl w:val="0"/>
          <w:numId w:val="15"/>
        </w:numPr>
        <w:spacing w:before="240"/>
        <w:ind w:left="0" w:firstLine="0"/>
        <w:rPr>
          <w:rtl/>
          <w:lang w:bidi="ar-EG"/>
        </w:rPr>
      </w:pPr>
      <w:r>
        <w:rPr>
          <w:rFonts w:hint="cs"/>
          <w:noProof/>
          <w:rtl/>
        </w:rPr>
        <w:lastRenderedPageBreak/>
        <mc:AlternateContent>
          <mc:Choice Requires="wps">
            <w:drawing>
              <wp:anchor distT="0" distB="0" distL="114300" distR="114300" simplePos="0" relativeHeight="251718656" behindDoc="0" locked="0" layoutInCell="1" allowOverlap="1" wp14:anchorId="60E17CFF" wp14:editId="45852FA8">
                <wp:simplePos x="0" y="0"/>
                <wp:positionH relativeFrom="column">
                  <wp:posOffset>280670</wp:posOffset>
                </wp:positionH>
                <wp:positionV relativeFrom="paragraph">
                  <wp:posOffset>547370</wp:posOffset>
                </wp:positionV>
                <wp:extent cx="2738755" cy="2018665"/>
                <wp:effectExtent l="0" t="0" r="4445" b="635"/>
                <wp:wrapSquare wrapText="bothSides"/>
                <wp:docPr id="76" name="Text Box 76"/>
                <wp:cNvGraphicFramePr/>
                <a:graphic xmlns:a="http://schemas.openxmlformats.org/drawingml/2006/main">
                  <a:graphicData uri="http://schemas.microsoft.com/office/word/2010/wordprocessingShape">
                    <wps:wsp>
                      <wps:cNvSpPr txBox="1"/>
                      <wps:spPr>
                        <a:xfrm>
                          <a:off x="0" y="0"/>
                          <a:ext cx="2738755" cy="2018665"/>
                        </a:xfrm>
                        <a:prstGeom prst="rect">
                          <a:avLst/>
                        </a:prstGeom>
                        <a:solidFill>
                          <a:prstClr val="white"/>
                        </a:solidFill>
                        <a:ln>
                          <a:noFill/>
                        </a:ln>
                        <a:effectLst/>
                      </wps:spPr>
                      <wps:txbx>
                        <w:txbxContent>
                          <w:p w:rsidR="002011CC" w:rsidRPr="00D9552D" w:rsidRDefault="002011CC" w:rsidP="00953898">
                            <w:pPr>
                              <w:pStyle w:val="Figures"/>
                              <w:rPr>
                                <w:rtl/>
                              </w:rPr>
                            </w:pPr>
                            <w:bookmarkStart w:id="79" w:name="_Toc457567939"/>
                            <w:r>
                              <w:rPr>
                                <w:rtl/>
                              </w:rPr>
                              <w:t>الشكل </w:t>
                            </w:r>
                            <w:r w:rsidRPr="00D9552D">
                              <w:rPr>
                                <w:rtl/>
                              </w:rPr>
                              <w:t>42: النسبة المئوية للدول الأعضاء الراضية عن التحضير لجمعيات الويبو وسير أعمالها، 2012-2015</w:t>
                            </w:r>
                            <w:bookmarkEnd w:id="79"/>
                          </w:p>
                          <w:p w:rsidR="002011CC" w:rsidRPr="00AF4F73" w:rsidRDefault="002011CC" w:rsidP="008B454C">
                            <w:pPr>
                              <w:bidi/>
                              <w:rPr>
                                <w:noProof/>
                              </w:rPr>
                            </w:pPr>
                            <w:r w:rsidRPr="00F65347">
                              <w:rPr>
                                <w:noProof/>
                                <w:rtl/>
                              </w:rPr>
                              <w:drawing>
                                <wp:inline distT="0" distB="0" distL="0" distR="0" wp14:anchorId="4CCA5187" wp14:editId="08A675E6">
                                  <wp:extent cx="2579272" cy="1513374"/>
                                  <wp:effectExtent l="19050" t="19050" r="12065" b="1079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75093" cy="1510922"/>
                                          </a:xfrm>
                                          <a:prstGeom prst="rect">
                                            <a:avLst/>
                                          </a:prstGeom>
                                          <a:noFill/>
                                          <a:ln>
                                            <a:solidFill>
                                              <a:schemeClr val="tx1"/>
                                            </a:solid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6" o:spid="_x0000_s1049" type="#_x0000_t202" style="position:absolute;left:0;text-align:left;margin-left:22.1pt;margin-top:43.1pt;width:215.65pt;height:158.9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" stroked="f">
                <v:textbox inset="0,0,0,0">
                  <w:txbxContent>
                    <w:p w:rsidR="002011CC" w:rsidRPr="00D9552D" w:rsidRDefault="002011CC" w:rsidP="00953898">
                      <w:pPr>
                        <w:pStyle w:val="Figures"/>
                        <w:rPr>
                          <w:rtl/>
                        </w:rPr>
                      </w:pPr>
                      <w:bookmarkStart w:id="106" w:name="_Toc457567939"/>
                      <w:r>
                        <w:rPr>
                          <w:rtl/>
                        </w:rPr>
                        <w:t>الشكل </w:t>
                      </w:r>
                      <w:r w:rsidRPr="00D9552D">
                        <w:rPr>
                          <w:rtl/>
                        </w:rPr>
                        <w:t xml:space="preserve">42: النسبة المئوية للدول الأعضاء الراضية عن التحضير لجمعيات </w:t>
                      </w:r>
                      <w:proofErr w:type="spellStart"/>
                      <w:r w:rsidRPr="00D9552D">
                        <w:rPr>
                          <w:rtl/>
                        </w:rPr>
                        <w:t>الويبو</w:t>
                      </w:r>
                      <w:proofErr w:type="spellEnd"/>
                      <w:r w:rsidRPr="00D9552D">
                        <w:rPr>
                          <w:rtl/>
                        </w:rPr>
                        <w:t xml:space="preserve"> وسير أعمالها، 2012-2015</w:t>
                      </w:r>
                      <w:bookmarkEnd w:id="106"/>
                    </w:p>
                    <w:p w:rsidR="002011CC" w:rsidRPr="00AF4F73" w:rsidRDefault="002011CC" w:rsidP="008B454C">
                      <w:pPr>
                        <w:bidi/>
                        <w:rPr>
                          <w:noProof/>
                        </w:rPr>
                      </w:pPr>
                      <w:r w:rsidRPr="00F65347">
                        <w:rPr>
                          <w:noProof/>
                          <w:rtl/>
                        </w:rPr>
                        <w:drawing>
                          <wp:inline distT="0" distB="0" distL="0" distR="0" wp14:anchorId="5EE28A5C" wp14:editId="33E2D453">
                            <wp:extent cx="2579272" cy="1513374"/>
                            <wp:effectExtent l="19050" t="19050" r="12065" b="1079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75093" cy="1510922"/>
                                    </a:xfrm>
                                    <a:prstGeom prst="rect">
                                      <a:avLst/>
                                    </a:prstGeom>
                                    <a:noFill/>
                                    <a:ln>
                                      <a:solidFill>
                                        <a:schemeClr val="tx1"/>
                                      </a:solidFill>
                                    </a:ln>
                                  </pic:spPr>
                                </pic:pic>
                              </a:graphicData>
                            </a:graphic>
                          </wp:inline>
                        </w:drawing>
                      </w:r>
                    </w:p>
                  </w:txbxContent>
                </v:textbox>
                <w10:wrap type="square"/>
              </v:shape>
            </w:pict>
          </mc:Fallback>
        </mc:AlternateContent>
      </w:r>
      <w:r w:rsidR="0050319C" w:rsidRPr="00441F0D">
        <w:rPr>
          <w:rtl/>
          <w:lang w:bidi="ar-EG"/>
        </w:rPr>
        <w:t>ون</w:t>
      </w:r>
      <w:r w:rsidR="0050319C" w:rsidRPr="00441F0D">
        <w:rPr>
          <w:rFonts w:hint="cs"/>
          <w:rtl/>
          <w:lang w:bidi="ar-EG"/>
        </w:rPr>
        <w:t>ُ</w:t>
      </w:r>
      <w:r w:rsidR="0050319C" w:rsidRPr="00441F0D">
        <w:rPr>
          <w:rtl/>
          <w:lang w:bidi="ar-EG"/>
        </w:rPr>
        <w:t>شرت</w:t>
      </w:r>
      <w:r w:rsidR="0050319C" w:rsidRPr="00051DFA">
        <w:rPr>
          <w:rtl/>
          <w:lang w:bidi="ar-EG"/>
        </w:rPr>
        <w:t xml:space="preserve"> الوثائق التحضيرية </w:t>
      </w:r>
      <w:r w:rsidR="0050319C">
        <w:rPr>
          <w:rFonts w:hint="cs"/>
          <w:rtl/>
          <w:lang w:bidi="ar-EG"/>
        </w:rPr>
        <w:t xml:space="preserve">المُعدَّة </w:t>
      </w:r>
      <w:r w:rsidR="0050319C" w:rsidRPr="00051DFA">
        <w:rPr>
          <w:rtl/>
          <w:lang w:bidi="ar-EG"/>
        </w:rPr>
        <w:t>لجميع جمعيات الويبو تقريبا</w:t>
      </w:r>
      <w:r w:rsidR="0050319C">
        <w:rPr>
          <w:rFonts w:hint="cs"/>
          <w:rtl/>
          <w:lang w:bidi="ar-EG"/>
        </w:rPr>
        <w:t>ً</w:t>
      </w:r>
      <w:r w:rsidR="0050319C" w:rsidRPr="00051DFA">
        <w:rPr>
          <w:rtl/>
          <w:lang w:bidi="ar-EG"/>
        </w:rPr>
        <w:t xml:space="preserve"> (99.5</w:t>
      </w:r>
      <w:r w:rsidR="0050319C">
        <w:rPr>
          <w:rFonts w:hint="cs"/>
          <w:rtl/>
          <w:lang w:bidi="ar-EG"/>
        </w:rPr>
        <w:t>%</w:t>
      </w:r>
      <w:r w:rsidR="0050319C" w:rsidRPr="00051DFA">
        <w:rPr>
          <w:rtl/>
          <w:lang w:bidi="ar-EG"/>
        </w:rPr>
        <w:t xml:space="preserve">) </w:t>
      </w:r>
      <w:r w:rsidR="0050319C">
        <w:rPr>
          <w:rFonts w:hint="cs"/>
          <w:rtl/>
          <w:lang w:bidi="ar-EG"/>
        </w:rPr>
        <w:t>قبل انعقاد الجمعيات ب</w:t>
      </w:r>
      <w:r w:rsidR="0050319C" w:rsidRPr="00051DFA">
        <w:rPr>
          <w:rtl/>
          <w:lang w:bidi="ar-EG"/>
        </w:rPr>
        <w:t>شهرين على ال</w:t>
      </w:r>
      <w:r w:rsidR="0050319C">
        <w:rPr>
          <w:rFonts w:hint="cs"/>
          <w:rtl/>
          <w:lang w:bidi="ar-EG"/>
        </w:rPr>
        <w:t>أ</w:t>
      </w:r>
      <w:r w:rsidR="0050319C" w:rsidRPr="00051DFA">
        <w:rPr>
          <w:rtl/>
          <w:lang w:bidi="ar-EG"/>
        </w:rPr>
        <w:t xml:space="preserve">قل، </w:t>
      </w:r>
      <w:r w:rsidR="0050319C">
        <w:rPr>
          <w:rFonts w:hint="cs"/>
          <w:rtl/>
          <w:lang w:bidi="ar-EG"/>
        </w:rPr>
        <w:t xml:space="preserve">ويُعتبر ذلك </w:t>
      </w:r>
      <w:r w:rsidR="0050319C" w:rsidRPr="00051DFA">
        <w:rPr>
          <w:rtl/>
          <w:lang w:bidi="ar-EG"/>
        </w:rPr>
        <w:t>تحسنا</w:t>
      </w:r>
      <w:r w:rsidR="0050319C">
        <w:rPr>
          <w:rFonts w:hint="cs"/>
          <w:rtl/>
          <w:lang w:bidi="ar-EG"/>
        </w:rPr>
        <w:t>ً</w:t>
      </w:r>
      <w:r w:rsidR="0050319C" w:rsidRPr="00051DFA">
        <w:rPr>
          <w:rtl/>
          <w:lang w:bidi="ar-EG"/>
        </w:rPr>
        <w:t xml:space="preserve"> واضحا</w:t>
      </w:r>
      <w:r w:rsidR="0050319C">
        <w:rPr>
          <w:rFonts w:hint="cs"/>
          <w:rtl/>
          <w:lang w:bidi="ar-EG"/>
        </w:rPr>
        <w:t>ً</w:t>
      </w:r>
      <w:r w:rsidR="0050319C" w:rsidRPr="00051DFA">
        <w:rPr>
          <w:rtl/>
          <w:lang w:bidi="ar-EG"/>
        </w:rPr>
        <w:t xml:space="preserve"> </w:t>
      </w:r>
      <w:r w:rsidR="0050319C" w:rsidRPr="00DD2674">
        <w:rPr>
          <w:rFonts w:hint="cs"/>
          <w:rtl/>
          <w:lang w:bidi="ar-EG"/>
        </w:rPr>
        <w:t>مقارنةً بنسبة</w:t>
      </w:r>
      <w:r w:rsidR="0050319C">
        <w:rPr>
          <w:rFonts w:hint="cs"/>
          <w:rtl/>
          <w:lang w:bidi="ar-EG"/>
        </w:rPr>
        <w:t xml:space="preserve"> </w:t>
      </w:r>
      <w:r w:rsidR="0050319C" w:rsidRPr="00051DFA">
        <w:rPr>
          <w:rtl/>
          <w:lang w:bidi="ar-EG"/>
        </w:rPr>
        <w:t xml:space="preserve">الوثائق التي </w:t>
      </w:r>
      <w:r w:rsidR="0050319C">
        <w:rPr>
          <w:rFonts w:hint="cs"/>
          <w:rtl/>
          <w:lang w:bidi="ar-EG"/>
        </w:rPr>
        <w:t xml:space="preserve">نُشرت </w:t>
      </w:r>
      <w:r w:rsidR="0050319C" w:rsidRPr="00051DFA">
        <w:rPr>
          <w:rtl/>
          <w:lang w:bidi="ar-EG"/>
        </w:rPr>
        <w:t xml:space="preserve">في الوقت المناسب </w:t>
      </w:r>
      <w:r w:rsidR="0050319C">
        <w:rPr>
          <w:rFonts w:hint="cs"/>
          <w:rtl/>
          <w:lang w:bidi="ar-EG"/>
        </w:rPr>
        <w:t xml:space="preserve">تحضيراً </w:t>
      </w:r>
      <w:r w:rsidR="0050319C" w:rsidRPr="00051DFA">
        <w:rPr>
          <w:rtl/>
          <w:lang w:bidi="ar-EG"/>
        </w:rPr>
        <w:t xml:space="preserve">لجمعية الويبو </w:t>
      </w:r>
      <w:r w:rsidR="0050319C">
        <w:rPr>
          <w:rFonts w:hint="cs"/>
          <w:rtl/>
          <w:lang w:bidi="ar-EG"/>
        </w:rPr>
        <w:t>ل</w:t>
      </w:r>
      <w:r w:rsidR="0050319C" w:rsidRPr="00051DFA">
        <w:rPr>
          <w:rtl/>
          <w:lang w:bidi="ar-EG"/>
        </w:rPr>
        <w:t>عام 2011</w:t>
      </w:r>
      <w:r w:rsidR="0050319C">
        <w:rPr>
          <w:rFonts w:hint="cs"/>
          <w:rtl/>
          <w:lang w:bidi="ar-EG"/>
        </w:rPr>
        <w:t>، وهي</w:t>
      </w:r>
      <w:r w:rsidR="00E82A0E">
        <w:rPr>
          <w:rFonts w:hint="eastAsia"/>
          <w:rtl/>
          <w:lang w:bidi="ar-EG"/>
        </w:rPr>
        <w:t> </w:t>
      </w:r>
      <w:r w:rsidR="0050319C" w:rsidRPr="00051DFA">
        <w:rPr>
          <w:rtl/>
          <w:lang w:bidi="ar-EG"/>
        </w:rPr>
        <w:t>90</w:t>
      </w:r>
      <w:r w:rsidR="0050319C">
        <w:rPr>
          <w:rFonts w:hint="cs"/>
          <w:rtl/>
          <w:lang w:bidi="ar-EG"/>
        </w:rPr>
        <w:t>%</w:t>
      </w:r>
      <w:r w:rsidR="0050319C" w:rsidRPr="00051DFA">
        <w:rPr>
          <w:rtl/>
          <w:lang w:bidi="ar-EG"/>
        </w:rPr>
        <w:t xml:space="preserve"> (انظر </w:t>
      </w:r>
      <w:r w:rsidR="00EB7C74">
        <w:rPr>
          <w:rtl/>
          <w:lang w:bidi="ar-EG"/>
        </w:rPr>
        <w:t>الشكل </w:t>
      </w:r>
      <w:r w:rsidR="0050319C" w:rsidRPr="00051DFA">
        <w:rPr>
          <w:rtl/>
          <w:lang w:bidi="ar-EG"/>
        </w:rPr>
        <w:t>41).</w:t>
      </w:r>
    </w:p>
    <w:p w:rsidR="0050319C" w:rsidRDefault="0050319C" w:rsidP="003A7ECC">
      <w:pPr>
        <w:pStyle w:val="NormalParaAR"/>
        <w:numPr>
          <w:ilvl w:val="0"/>
          <w:numId w:val="15"/>
        </w:numPr>
        <w:ind w:left="0" w:firstLine="0"/>
        <w:rPr>
          <w:rtl/>
          <w:lang w:bidi="ar-EG"/>
        </w:rPr>
      </w:pPr>
      <w:r>
        <w:rPr>
          <w:rFonts w:hint="cs"/>
          <w:rtl/>
        </w:rPr>
        <w:t xml:space="preserve">أما </w:t>
      </w:r>
      <w:r w:rsidRPr="000863D2">
        <w:rPr>
          <w:rtl/>
          <w:lang w:bidi="ar-EG"/>
        </w:rPr>
        <w:t xml:space="preserve">رضا الدول الأعضاء </w:t>
      </w:r>
      <w:r>
        <w:rPr>
          <w:rFonts w:hint="cs"/>
          <w:rtl/>
          <w:lang w:bidi="ar-EG"/>
        </w:rPr>
        <w:t>عن</w:t>
      </w:r>
      <w:r w:rsidRPr="000863D2">
        <w:rPr>
          <w:rtl/>
          <w:lang w:bidi="ar-EG"/>
        </w:rPr>
        <w:t xml:space="preserve"> </w:t>
      </w:r>
      <w:r>
        <w:rPr>
          <w:rFonts w:hint="cs"/>
          <w:rtl/>
          <w:lang w:bidi="ar-EG"/>
        </w:rPr>
        <w:t>التحضير ل</w:t>
      </w:r>
      <w:r w:rsidRPr="000863D2">
        <w:rPr>
          <w:rtl/>
          <w:lang w:bidi="ar-EG"/>
        </w:rPr>
        <w:t xml:space="preserve">جمعيات الويبو </w:t>
      </w:r>
      <w:r>
        <w:rPr>
          <w:rFonts w:hint="cs"/>
          <w:rtl/>
          <w:lang w:bidi="ar-EG"/>
        </w:rPr>
        <w:t>وسير أعمال هذه الجمعيات، بوصفها إحدى الهيئتين الرئيسيتين المعنيتين بوضع السياسات واتخاذ القرارات في الويبو</w:t>
      </w:r>
      <w:r>
        <w:rPr>
          <w:rStyle w:val="FootnoteReference"/>
          <w:rtl/>
          <w:lang w:bidi="ar-EG"/>
        </w:rPr>
        <w:footnoteReference w:id="71"/>
      </w:r>
      <w:r>
        <w:rPr>
          <w:rFonts w:hint="cs"/>
          <w:rtl/>
          <w:lang w:bidi="ar-EG"/>
        </w:rPr>
        <w:t xml:space="preserve">، فقد </w:t>
      </w:r>
      <w:r w:rsidRPr="000863D2">
        <w:rPr>
          <w:rtl/>
          <w:lang w:bidi="ar-EG"/>
        </w:rPr>
        <w:t xml:space="preserve">ظل </w:t>
      </w:r>
      <w:r>
        <w:rPr>
          <w:rFonts w:hint="cs"/>
          <w:rtl/>
          <w:lang w:bidi="ar-EG"/>
        </w:rPr>
        <w:t>دائماً عند</w:t>
      </w:r>
      <w:r w:rsidRPr="000863D2">
        <w:rPr>
          <w:rtl/>
          <w:lang w:bidi="ar-EG"/>
        </w:rPr>
        <w:t xml:space="preserve"> مستوى عال، </w:t>
      </w:r>
      <w:r>
        <w:rPr>
          <w:rFonts w:hint="cs"/>
          <w:rtl/>
          <w:lang w:bidi="ar-EG"/>
        </w:rPr>
        <w:t xml:space="preserve">بل زاد </w:t>
      </w:r>
      <w:r w:rsidRPr="000863D2">
        <w:rPr>
          <w:rtl/>
          <w:lang w:bidi="ar-EG"/>
        </w:rPr>
        <w:t xml:space="preserve">بين عامي 2012 و2015. </w:t>
      </w:r>
      <w:r>
        <w:rPr>
          <w:rFonts w:hint="cs"/>
          <w:rtl/>
          <w:lang w:bidi="ar-EG"/>
        </w:rPr>
        <w:t xml:space="preserve">فكانت </w:t>
      </w:r>
      <w:r w:rsidRPr="000863D2">
        <w:rPr>
          <w:rtl/>
          <w:lang w:bidi="ar-EG"/>
        </w:rPr>
        <w:t>90</w:t>
      </w:r>
      <w:r>
        <w:rPr>
          <w:rFonts w:hint="cs"/>
          <w:rtl/>
          <w:lang w:bidi="ar-EG"/>
        </w:rPr>
        <w:t xml:space="preserve">% </w:t>
      </w:r>
      <w:r w:rsidRPr="000863D2">
        <w:rPr>
          <w:rtl/>
          <w:lang w:bidi="ar-EG"/>
        </w:rPr>
        <w:t xml:space="preserve">من الدول الأعضاء </w:t>
      </w:r>
      <w:r>
        <w:rPr>
          <w:rFonts w:hint="cs"/>
          <w:rtl/>
          <w:lang w:bidi="ar-EG"/>
        </w:rPr>
        <w:t xml:space="preserve">راضية </w:t>
      </w:r>
      <w:r w:rsidRPr="000863D2">
        <w:rPr>
          <w:rtl/>
          <w:lang w:bidi="ar-EG"/>
        </w:rPr>
        <w:t>عن هذ</w:t>
      </w:r>
      <w:r>
        <w:rPr>
          <w:rFonts w:hint="cs"/>
          <w:rtl/>
          <w:lang w:bidi="ar-EG"/>
        </w:rPr>
        <w:t xml:space="preserve">ين الجانبين </w:t>
      </w:r>
      <w:r w:rsidRPr="000863D2">
        <w:rPr>
          <w:rtl/>
          <w:lang w:bidi="ar-EG"/>
        </w:rPr>
        <w:t xml:space="preserve">من </w:t>
      </w:r>
      <w:r>
        <w:rPr>
          <w:rFonts w:hint="cs"/>
          <w:rtl/>
          <w:lang w:bidi="ar-EG"/>
        </w:rPr>
        <w:t xml:space="preserve">جوانب </w:t>
      </w:r>
      <w:r w:rsidRPr="000863D2">
        <w:rPr>
          <w:rtl/>
          <w:lang w:bidi="ar-EG"/>
        </w:rPr>
        <w:t>جمعيات الويبو</w:t>
      </w:r>
      <w:r>
        <w:rPr>
          <w:rFonts w:hint="cs"/>
          <w:rtl/>
          <w:lang w:bidi="ar-EG"/>
        </w:rPr>
        <w:t xml:space="preserve"> </w:t>
      </w:r>
      <w:r w:rsidRPr="000863D2">
        <w:rPr>
          <w:rtl/>
          <w:lang w:bidi="ar-EG"/>
        </w:rPr>
        <w:t>في عام 2015.</w:t>
      </w:r>
    </w:p>
    <w:p w:rsidR="0050319C" w:rsidRDefault="008B454C" w:rsidP="00E82A0E">
      <w:pPr>
        <w:pStyle w:val="NormalParaAR"/>
        <w:numPr>
          <w:ilvl w:val="0"/>
          <w:numId w:val="15"/>
        </w:numPr>
        <w:ind w:left="0" w:firstLine="0"/>
        <w:rPr>
          <w:rtl/>
          <w:lang w:bidi="ar-EG"/>
        </w:rPr>
      </w:pPr>
      <w:r>
        <w:rPr>
          <w:rFonts w:hint="cs"/>
          <w:noProof/>
          <w:rtl/>
        </w:rPr>
        <mc:AlternateContent>
          <mc:Choice Requires="wps">
            <w:drawing>
              <wp:anchor distT="0" distB="0" distL="114300" distR="114300" simplePos="0" relativeHeight="251719680" behindDoc="0" locked="0" layoutInCell="1" allowOverlap="1" wp14:anchorId="218224E3" wp14:editId="18CDDEAD">
                <wp:simplePos x="0" y="0"/>
                <wp:positionH relativeFrom="column">
                  <wp:posOffset>177165</wp:posOffset>
                </wp:positionH>
                <wp:positionV relativeFrom="paragraph">
                  <wp:posOffset>106680</wp:posOffset>
                </wp:positionV>
                <wp:extent cx="2842895" cy="2274570"/>
                <wp:effectExtent l="0" t="0" r="0" b="0"/>
                <wp:wrapSquare wrapText="bothSides"/>
                <wp:docPr id="290" name="Text Box 290"/>
                <wp:cNvGraphicFramePr/>
                <a:graphic xmlns:a="http://schemas.openxmlformats.org/drawingml/2006/main">
                  <a:graphicData uri="http://schemas.microsoft.com/office/word/2010/wordprocessingShape">
                    <wps:wsp>
                      <wps:cNvSpPr txBox="1"/>
                      <wps:spPr>
                        <a:xfrm>
                          <a:off x="0" y="0"/>
                          <a:ext cx="2842895" cy="2274570"/>
                        </a:xfrm>
                        <a:prstGeom prst="rect">
                          <a:avLst/>
                        </a:prstGeom>
                        <a:solidFill>
                          <a:prstClr val="white"/>
                        </a:solidFill>
                        <a:ln>
                          <a:noFill/>
                        </a:ln>
                        <a:effectLst/>
                      </wps:spPr>
                      <wps:txbx>
                        <w:txbxContent>
                          <w:p w:rsidR="002011CC" w:rsidRDefault="002011CC" w:rsidP="00922272">
                            <w:pPr>
                              <w:pStyle w:val="Figures"/>
                              <w:rPr>
                                <w:rtl/>
                              </w:rPr>
                            </w:pPr>
                            <w:bookmarkStart w:id="80" w:name="_Toc457567940"/>
                            <w:r>
                              <w:rPr>
                                <w:rtl/>
                              </w:rPr>
                              <w:t>الشكل </w:t>
                            </w:r>
                            <w:r w:rsidRPr="005A7878">
                              <w:rPr>
                                <w:rtl/>
                              </w:rPr>
                              <w:t>43: حسن توقيت ردود الويبو على الطلبات المُقدَّمة من الأمم المتحدة والمنظمات الحكومية الدولية بشأن المساهمات، 2011</w:t>
                            </w:r>
                            <w:r>
                              <w:rPr>
                                <w:rFonts w:hint="cs"/>
                                <w:rtl/>
                              </w:rPr>
                              <w:noBreakHyphen/>
                            </w:r>
                            <w:r w:rsidRPr="005A7878">
                              <w:rPr>
                                <w:rtl/>
                              </w:rPr>
                              <w:t>2015</w:t>
                            </w:r>
                            <w:bookmarkEnd w:id="80"/>
                          </w:p>
                          <w:p w:rsidR="002011CC" w:rsidRPr="00F65347" w:rsidRDefault="002011CC" w:rsidP="00F65347">
                            <w:pPr>
                              <w:bidi/>
                              <w:rPr>
                                <w:rtl/>
                              </w:rPr>
                            </w:pPr>
                            <w:r w:rsidRPr="00F65347">
                              <w:rPr>
                                <w:noProof/>
                                <w:szCs w:val="22"/>
                                <w:rtl/>
                              </w:rPr>
                              <w:drawing>
                                <wp:inline distT="0" distB="0" distL="0" distR="0" wp14:anchorId="67428B1C" wp14:editId="7EDFA3F5">
                                  <wp:extent cx="2371726" cy="1682516"/>
                                  <wp:effectExtent l="19050" t="19050" r="9525" b="133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375903" cy="1685479"/>
                                          </a:xfrm>
                                          <a:prstGeom prst="rect">
                                            <a:avLst/>
                                          </a:prstGeom>
                                          <a:noFill/>
                                          <a:ln>
                                            <a:solidFill>
                                              <a:schemeClr val="tx1"/>
                                            </a:solid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0" o:spid="_x0000_s1050" type="#_x0000_t202" style="position:absolute;left:0;text-align:left;margin-left:13.95pt;margin-top:8.4pt;width:223.85pt;height:179.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" stroked="f">
                <v:textbox inset="0,0,0,0">
                  <w:txbxContent>
                    <w:p w:rsidR="002011CC" w:rsidRDefault="002011CC" w:rsidP="00922272">
                      <w:pPr>
                        <w:pStyle w:val="Figures"/>
                        <w:rPr>
                          <w:rtl/>
                        </w:rPr>
                      </w:pPr>
                      <w:bookmarkStart w:id="108" w:name="_Toc457567940"/>
                      <w:r>
                        <w:rPr>
                          <w:rtl/>
                        </w:rPr>
                        <w:t>الشكل </w:t>
                      </w:r>
                      <w:r w:rsidRPr="005A7878">
                        <w:rPr>
                          <w:rtl/>
                        </w:rPr>
                        <w:t xml:space="preserve">43: حسن توقيت ردود </w:t>
                      </w:r>
                      <w:proofErr w:type="spellStart"/>
                      <w:r w:rsidRPr="005A7878">
                        <w:rPr>
                          <w:rtl/>
                        </w:rPr>
                        <w:t>الويبو</w:t>
                      </w:r>
                      <w:proofErr w:type="spellEnd"/>
                      <w:r w:rsidRPr="005A7878">
                        <w:rPr>
                          <w:rtl/>
                        </w:rPr>
                        <w:t xml:space="preserve"> على الطلبات المُقدَّمة من الأمم المتحدة والمنظمات الحكومية الدولية بشأن المساهمات، 2011</w:t>
                      </w:r>
                      <w:r>
                        <w:rPr>
                          <w:rFonts w:hint="cs"/>
                          <w:rtl/>
                        </w:rPr>
                        <w:noBreakHyphen/>
                      </w:r>
                      <w:r w:rsidRPr="005A7878">
                        <w:rPr>
                          <w:rtl/>
                        </w:rPr>
                        <w:t>2015</w:t>
                      </w:r>
                      <w:bookmarkEnd w:id="108"/>
                    </w:p>
                    <w:p w:rsidR="002011CC" w:rsidRPr="00F65347" w:rsidRDefault="002011CC" w:rsidP="00F65347">
                      <w:pPr>
                        <w:bidi/>
                        <w:rPr>
                          <w:rtl/>
                        </w:rPr>
                      </w:pPr>
                      <w:r w:rsidRPr="00F65347">
                        <w:rPr>
                          <w:noProof/>
                          <w:szCs w:val="22"/>
                          <w:rtl/>
                        </w:rPr>
                        <w:drawing>
                          <wp:inline distT="0" distB="0" distL="0" distR="0" wp14:anchorId="7FFE6890" wp14:editId="5DFE503A">
                            <wp:extent cx="2371726" cy="1682516"/>
                            <wp:effectExtent l="19050" t="19050" r="9525" b="133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375903" cy="1685479"/>
                                    </a:xfrm>
                                    <a:prstGeom prst="rect">
                                      <a:avLst/>
                                    </a:prstGeom>
                                    <a:noFill/>
                                    <a:ln>
                                      <a:solidFill>
                                        <a:schemeClr val="tx1"/>
                                      </a:solidFill>
                                    </a:ln>
                                  </pic:spPr>
                                </pic:pic>
                              </a:graphicData>
                            </a:graphic>
                          </wp:inline>
                        </w:drawing>
                      </w:r>
                    </w:p>
                  </w:txbxContent>
                </v:textbox>
                <w10:wrap type="square"/>
              </v:shape>
            </w:pict>
          </mc:Fallback>
        </mc:AlternateContent>
      </w:r>
      <w:r w:rsidR="00953898">
        <w:rPr>
          <w:rFonts w:hint="cs"/>
          <w:noProof/>
          <w:rtl/>
        </w:rPr>
        <mc:AlternateContent>
          <mc:Choice Requires="wps">
            <w:drawing>
              <wp:anchor distT="0" distB="0" distL="114300" distR="114300" simplePos="0" relativeHeight="251749376" behindDoc="0" locked="0" layoutInCell="1" allowOverlap="1" wp14:anchorId="2CE44DE5" wp14:editId="4D8D02C3">
                <wp:simplePos x="0" y="0"/>
                <wp:positionH relativeFrom="column">
                  <wp:posOffset>333375</wp:posOffset>
                </wp:positionH>
                <wp:positionV relativeFrom="paragraph">
                  <wp:posOffset>2508885</wp:posOffset>
                </wp:positionV>
                <wp:extent cx="2678430" cy="2838450"/>
                <wp:effectExtent l="0" t="0" r="7620" b="0"/>
                <wp:wrapSquare wrapText="bothSides"/>
                <wp:docPr id="38" name="Text Box 38"/>
                <wp:cNvGraphicFramePr/>
                <a:graphic xmlns:a="http://schemas.openxmlformats.org/drawingml/2006/main">
                  <a:graphicData uri="http://schemas.microsoft.com/office/word/2010/wordprocessingShape">
                    <wps:wsp>
                      <wps:cNvSpPr txBox="1"/>
                      <wps:spPr>
                        <a:xfrm>
                          <a:off x="0" y="0"/>
                          <a:ext cx="2678430" cy="2838450"/>
                        </a:xfrm>
                        <a:prstGeom prst="rect">
                          <a:avLst/>
                        </a:prstGeom>
                        <a:solidFill>
                          <a:prstClr val="white"/>
                        </a:solidFill>
                        <a:ln>
                          <a:noFill/>
                        </a:ln>
                        <a:effectLst/>
                      </wps:spPr>
                      <wps:txbx>
                        <w:txbxContent>
                          <w:p w:rsidR="002011CC" w:rsidRDefault="002011CC" w:rsidP="00953898">
                            <w:pPr>
                              <w:pStyle w:val="Figures"/>
                              <w:rPr>
                                <w:rtl/>
                              </w:rPr>
                            </w:pPr>
                            <w:bookmarkStart w:id="81" w:name="_Toc457567941"/>
                            <w:r>
                              <w:rPr>
                                <w:rtl/>
                              </w:rPr>
                              <w:t>الشكل </w:t>
                            </w:r>
                            <w:r w:rsidRPr="00625FA5">
                              <w:rPr>
                                <w:rtl/>
                              </w:rPr>
                              <w:t>44: حسن توقيت ردود مكاتب الويبو الخارجية على استفسارات المعلومات، 2014-2015</w:t>
                            </w:r>
                            <w:bookmarkEnd w:id="81"/>
                          </w:p>
                          <w:p w:rsidR="002011CC" w:rsidRPr="00625FA5" w:rsidRDefault="002011CC" w:rsidP="008B454C">
                            <w:pPr>
                              <w:bidi/>
                              <w:rPr>
                                <w:noProof/>
                              </w:rPr>
                            </w:pPr>
                            <w:r w:rsidRPr="00F65347">
                              <w:rPr>
                                <w:noProof/>
                                <w:rtl/>
                              </w:rPr>
                              <w:drawing>
                                <wp:inline distT="0" distB="0" distL="0" distR="0" wp14:anchorId="5D2190E9" wp14:editId="6BC132E7">
                                  <wp:extent cx="2334496" cy="2299250"/>
                                  <wp:effectExtent l="19050" t="19050" r="27940" b="254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337123" cy="2301837"/>
                                          </a:xfrm>
                                          <a:prstGeom prst="rect">
                                            <a:avLst/>
                                          </a:prstGeom>
                                          <a:noFill/>
                                          <a:ln>
                                            <a:solidFill>
                                              <a:schemeClr val="tx1"/>
                                            </a:solid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8" o:spid="_x0000_s1051" type="#_x0000_t202" style="position:absolute;left:0;text-align:left;margin-left:26.25pt;margin-top:197.55pt;width:210.9pt;height:223.5pt;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" stroked="f">
                <v:textbox inset="0,0,0,0">
                  <w:txbxContent>
                    <w:p w:rsidR="002011CC" w:rsidRDefault="002011CC" w:rsidP="00953898">
                      <w:pPr>
                        <w:pStyle w:val="Figures"/>
                        <w:rPr>
                          <w:rtl/>
                        </w:rPr>
                      </w:pPr>
                      <w:bookmarkStart w:id="110" w:name="_Toc457567941"/>
                      <w:r>
                        <w:rPr>
                          <w:rtl/>
                        </w:rPr>
                        <w:t>الشكل </w:t>
                      </w:r>
                      <w:r w:rsidRPr="00625FA5">
                        <w:rPr>
                          <w:rtl/>
                        </w:rPr>
                        <w:t xml:space="preserve">44: حسن توقيت ردود مكاتب </w:t>
                      </w:r>
                      <w:proofErr w:type="spellStart"/>
                      <w:r w:rsidRPr="00625FA5">
                        <w:rPr>
                          <w:rtl/>
                        </w:rPr>
                        <w:t>الويبو</w:t>
                      </w:r>
                      <w:proofErr w:type="spellEnd"/>
                      <w:r w:rsidRPr="00625FA5">
                        <w:rPr>
                          <w:rtl/>
                        </w:rPr>
                        <w:t xml:space="preserve"> الخارجية على استفسارات المعلومات، 2014-2015</w:t>
                      </w:r>
                      <w:bookmarkEnd w:id="110"/>
                    </w:p>
                    <w:p w:rsidR="002011CC" w:rsidRPr="00625FA5" w:rsidRDefault="002011CC" w:rsidP="008B454C">
                      <w:pPr>
                        <w:bidi/>
                        <w:rPr>
                          <w:noProof/>
                        </w:rPr>
                      </w:pPr>
                      <w:r w:rsidRPr="00F65347">
                        <w:rPr>
                          <w:noProof/>
                          <w:rtl/>
                        </w:rPr>
                        <w:drawing>
                          <wp:inline distT="0" distB="0" distL="0" distR="0" wp14:anchorId="2AF9588A" wp14:editId="3AC66D17">
                            <wp:extent cx="2334496" cy="2299250"/>
                            <wp:effectExtent l="19050" t="19050" r="27940" b="254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337123" cy="2301837"/>
                                    </a:xfrm>
                                    <a:prstGeom prst="rect">
                                      <a:avLst/>
                                    </a:prstGeom>
                                    <a:noFill/>
                                    <a:ln>
                                      <a:solidFill>
                                        <a:schemeClr val="tx1"/>
                                      </a:solidFill>
                                    </a:ln>
                                  </pic:spPr>
                                </pic:pic>
                              </a:graphicData>
                            </a:graphic>
                          </wp:inline>
                        </w:drawing>
                      </w:r>
                    </w:p>
                  </w:txbxContent>
                </v:textbox>
                <w10:wrap type="square"/>
              </v:shape>
            </w:pict>
          </mc:Fallback>
        </mc:AlternateContent>
      </w:r>
      <w:proofErr w:type="gramStart"/>
      <w:r w:rsidR="0050319C">
        <w:rPr>
          <w:rFonts w:hint="cs"/>
          <w:rtl/>
          <w:lang w:bidi="ar-EG"/>
        </w:rPr>
        <w:t>و</w:t>
      </w:r>
      <w:r w:rsidR="0050319C" w:rsidRPr="00ED7285">
        <w:rPr>
          <w:rtl/>
          <w:lang w:bidi="ar-EG"/>
        </w:rPr>
        <w:t>حس</w:t>
      </w:r>
      <w:r w:rsidR="0050319C">
        <w:rPr>
          <w:rFonts w:hint="cs"/>
          <w:rtl/>
          <w:lang w:bidi="ar-EG"/>
        </w:rPr>
        <w:t>َّ</w:t>
      </w:r>
      <w:r w:rsidR="0050319C" w:rsidRPr="00ED7285">
        <w:rPr>
          <w:rtl/>
          <w:lang w:bidi="ar-EG"/>
        </w:rPr>
        <w:t>ن</w:t>
      </w:r>
      <w:r w:rsidR="0050319C">
        <w:rPr>
          <w:rFonts w:hint="cs"/>
          <w:rtl/>
          <w:lang w:bidi="ar-EG"/>
        </w:rPr>
        <w:t>ت</w:t>
      </w:r>
      <w:proofErr w:type="gramEnd"/>
      <w:r w:rsidR="0050319C" w:rsidRPr="00ED7285">
        <w:rPr>
          <w:rtl/>
          <w:lang w:bidi="ar-EG"/>
        </w:rPr>
        <w:t xml:space="preserve"> الأمانة</w:t>
      </w:r>
      <w:r w:rsidR="0050319C">
        <w:rPr>
          <w:rFonts w:hint="cs"/>
          <w:rtl/>
          <w:lang w:bidi="ar-EG"/>
        </w:rPr>
        <w:t>ُ</w:t>
      </w:r>
      <w:r w:rsidR="0050319C" w:rsidRPr="00ED7285">
        <w:rPr>
          <w:rtl/>
          <w:lang w:bidi="ar-EG"/>
        </w:rPr>
        <w:t xml:space="preserve"> أيضا</w:t>
      </w:r>
      <w:r w:rsidR="0050319C">
        <w:rPr>
          <w:rFonts w:hint="cs"/>
          <w:rtl/>
          <w:lang w:bidi="ar-EG"/>
        </w:rPr>
        <w:t>ً</w:t>
      </w:r>
      <w:r w:rsidR="0050319C" w:rsidRPr="00ED7285">
        <w:rPr>
          <w:rtl/>
          <w:lang w:bidi="ar-EG"/>
        </w:rPr>
        <w:t xml:space="preserve"> </w:t>
      </w:r>
      <w:r w:rsidR="0050319C">
        <w:rPr>
          <w:rFonts w:hint="cs"/>
          <w:rtl/>
          <w:lang w:bidi="ar-EG"/>
        </w:rPr>
        <w:t xml:space="preserve">توقيت </w:t>
      </w:r>
      <w:r w:rsidR="0050319C" w:rsidRPr="00ED7285">
        <w:rPr>
          <w:rtl/>
          <w:lang w:bidi="ar-EG"/>
        </w:rPr>
        <w:t xml:space="preserve">ردودها على </w:t>
      </w:r>
      <w:r w:rsidR="0050319C">
        <w:rPr>
          <w:rFonts w:hint="cs"/>
          <w:rtl/>
          <w:lang w:bidi="ar-EG"/>
        </w:rPr>
        <w:t>ال</w:t>
      </w:r>
      <w:r w:rsidR="0050319C" w:rsidRPr="00ED7285">
        <w:rPr>
          <w:rtl/>
          <w:lang w:bidi="ar-EG"/>
        </w:rPr>
        <w:t xml:space="preserve">طلبات </w:t>
      </w:r>
      <w:r w:rsidR="0050319C">
        <w:rPr>
          <w:rFonts w:hint="cs"/>
          <w:rtl/>
          <w:lang w:bidi="ar-EG"/>
        </w:rPr>
        <w:t xml:space="preserve">المُقدَّمة </w:t>
      </w:r>
      <w:r w:rsidR="0050319C" w:rsidRPr="00ED7285">
        <w:rPr>
          <w:rtl/>
          <w:lang w:bidi="ar-EG"/>
        </w:rPr>
        <w:t xml:space="preserve">من جهات </w:t>
      </w:r>
      <w:r w:rsidR="0050319C">
        <w:rPr>
          <w:rFonts w:hint="cs"/>
          <w:rtl/>
          <w:lang w:bidi="ar-EG"/>
        </w:rPr>
        <w:t xml:space="preserve">معنية أخرى غير </w:t>
      </w:r>
      <w:r w:rsidR="0050319C" w:rsidRPr="00ED7285">
        <w:rPr>
          <w:rtl/>
          <w:lang w:bidi="ar-EG"/>
        </w:rPr>
        <w:t>الدول الأعضاء</w:t>
      </w:r>
      <w:r w:rsidR="0050319C">
        <w:rPr>
          <w:rFonts w:hint="cs"/>
          <w:rtl/>
          <w:lang w:bidi="ar-EG"/>
        </w:rPr>
        <w:t xml:space="preserve"> بشأن </w:t>
      </w:r>
      <w:r w:rsidR="0050319C" w:rsidRPr="00ED7285">
        <w:rPr>
          <w:rtl/>
          <w:lang w:bidi="ar-EG"/>
        </w:rPr>
        <w:t>الحصول على المعلومات</w:t>
      </w:r>
      <w:r w:rsidR="0050319C">
        <w:rPr>
          <w:rFonts w:hint="cs"/>
          <w:rtl/>
          <w:lang w:bidi="ar-EG"/>
        </w:rPr>
        <w:t xml:space="preserve">، على </w:t>
      </w:r>
      <w:r w:rsidR="0050319C" w:rsidRPr="00ED7285">
        <w:rPr>
          <w:rtl/>
          <w:lang w:bidi="ar-EG"/>
        </w:rPr>
        <w:t xml:space="preserve">اعتبار </w:t>
      </w:r>
      <w:r w:rsidR="0050319C">
        <w:rPr>
          <w:rFonts w:hint="cs"/>
          <w:rtl/>
          <w:lang w:bidi="ar-EG"/>
        </w:rPr>
        <w:t xml:space="preserve">أن حسن التوقيت </w:t>
      </w:r>
      <w:r w:rsidR="0050319C" w:rsidRPr="00ED7285">
        <w:rPr>
          <w:rtl/>
          <w:lang w:bidi="ar-EG"/>
        </w:rPr>
        <w:t>عنصر</w:t>
      </w:r>
      <w:r w:rsidR="0050319C">
        <w:rPr>
          <w:rFonts w:hint="cs"/>
          <w:rtl/>
          <w:lang w:bidi="ar-EG"/>
        </w:rPr>
        <w:t>ٌ</w:t>
      </w:r>
      <w:r w:rsidR="0050319C" w:rsidRPr="00ED7285">
        <w:rPr>
          <w:rtl/>
          <w:lang w:bidi="ar-EG"/>
        </w:rPr>
        <w:t xml:space="preserve"> </w:t>
      </w:r>
      <w:r w:rsidR="0050319C">
        <w:rPr>
          <w:rFonts w:hint="cs"/>
          <w:rtl/>
          <w:lang w:bidi="ar-EG"/>
        </w:rPr>
        <w:t>مهمٌ</w:t>
      </w:r>
      <w:r w:rsidR="0050319C" w:rsidRPr="00ED7285">
        <w:rPr>
          <w:rtl/>
          <w:lang w:bidi="ar-EG"/>
        </w:rPr>
        <w:t xml:space="preserve"> من </w:t>
      </w:r>
      <w:r w:rsidR="0050319C">
        <w:rPr>
          <w:rFonts w:hint="cs"/>
          <w:rtl/>
          <w:lang w:bidi="ar-EG"/>
        </w:rPr>
        <w:t xml:space="preserve">عناصر </w:t>
      </w:r>
      <w:r w:rsidR="0050319C" w:rsidRPr="00ED7285">
        <w:rPr>
          <w:rtl/>
          <w:lang w:bidi="ar-EG"/>
        </w:rPr>
        <w:t>توجه</w:t>
      </w:r>
      <w:r w:rsidR="0050319C">
        <w:rPr>
          <w:rFonts w:hint="cs"/>
          <w:rtl/>
          <w:lang w:bidi="ar-EG"/>
        </w:rPr>
        <w:t>ها</w:t>
      </w:r>
      <w:r w:rsidR="0050319C" w:rsidRPr="00ED7285">
        <w:rPr>
          <w:rtl/>
          <w:lang w:bidi="ar-EG"/>
        </w:rPr>
        <w:t xml:space="preserve"> </w:t>
      </w:r>
      <w:r w:rsidR="0050319C">
        <w:rPr>
          <w:rFonts w:hint="cs"/>
          <w:rtl/>
          <w:lang w:bidi="ar-EG"/>
        </w:rPr>
        <w:t>نحو تقديم ال</w:t>
      </w:r>
      <w:r w:rsidR="0050319C" w:rsidRPr="00ED7285">
        <w:rPr>
          <w:rtl/>
          <w:lang w:bidi="ar-EG"/>
        </w:rPr>
        <w:t xml:space="preserve">خدمات. وبحلول نهاية فترة </w:t>
      </w:r>
      <w:r w:rsidR="00AB4D41">
        <w:rPr>
          <w:rtl/>
          <w:lang w:bidi="ar-EG"/>
        </w:rPr>
        <w:t>الخطة الاستراتيجية للأجل المتوسط</w:t>
      </w:r>
      <w:r w:rsidR="0050319C" w:rsidRPr="00ED7285">
        <w:rPr>
          <w:rtl/>
          <w:lang w:bidi="ar-EG"/>
        </w:rPr>
        <w:t xml:space="preserve">، </w:t>
      </w:r>
      <w:r w:rsidR="0050319C">
        <w:rPr>
          <w:rFonts w:hint="cs"/>
          <w:rtl/>
          <w:lang w:bidi="ar-EG"/>
        </w:rPr>
        <w:t>كانت تُعالج في غضون خمسة أيام عمل</w:t>
      </w:r>
      <w:r w:rsidR="0050319C" w:rsidRPr="00ED7285">
        <w:rPr>
          <w:rtl/>
          <w:lang w:bidi="ar-EG"/>
        </w:rPr>
        <w:t xml:space="preserve"> 93</w:t>
      </w:r>
      <w:r w:rsidR="0050319C">
        <w:rPr>
          <w:rFonts w:hint="cs"/>
          <w:rtl/>
          <w:lang w:bidi="ar-EG"/>
        </w:rPr>
        <w:t>%</w:t>
      </w:r>
      <w:r w:rsidR="0050319C" w:rsidRPr="00ED7285">
        <w:rPr>
          <w:rtl/>
          <w:lang w:bidi="ar-EG"/>
        </w:rPr>
        <w:t xml:space="preserve"> من </w:t>
      </w:r>
      <w:r w:rsidR="0050319C">
        <w:rPr>
          <w:rFonts w:hint="cs"/>
          <w:rtl/>
          <w:lang w:bidi="ar-EG"/>
        </w:rPr>
        <w:t>ال</w:t>
      </w:r>
      <w:r w:rsidR="0050319C" w:rsidRPr="00ED7285">
        <w:rPr>
          <w:rtl/>
          <w:lang w:bidi="ar-EG"/>
        </w:rPr>
        <w:t xml:space="preserve">طلبات </w:t>
      </w:r>
      <w:r w:rsidR="0050319C">
        <w:rPr>
          <w:rFonts w:hint="cs"/>
          <w:rtl/>
          <w:lang w:bidi="ar-EG"/>
        </w:rPr>
        <w:t xml:space="preserve">المُقدَّمة </w:t>
      </w:r>
      <w:r w:rsidR="0050319C" w:rsidRPr="00ED7285">
        <w:rPr>
          <w:rtl/>
          <w:lang w:bidi="ar-EG"/>
        </w:rPr>
        <w:t xml:space="preserve">من وكالات الأمم المتحدة الأخرى </w:t>
      </w:r>
      <w:r w:rsidR="0050319C">
        <w:rPr>
          <w:rFonts w:hint="cs"/>
          <w:rtl/>
          <w:lang w:bidi="ar-EG"/>
        </w:rPr>
        <w:t>أو</w:t>
      </w:r>
      <w:r w:rsidR="0050319C" w:rsidRPr="00ED7285">
        <w:rPr>
          <w:rtl/>
          <w:lang w:bidi="ar-EG"/>
        </w:rPr>
        <w:t xml:space="preserve"> منظمات حكومية دولية أو غيرها من شركاء</w:t>
      </w:r>
      <w:r w:rsidR="0050319C">
        <w:rPr>
          <w:rFonts w:hint="cs"/>
          <w:rtl/>
          <w:lang w:bidi="ar-EG"/>
        </w:rPr>
        <w:t xml:space="preserve"> الملكية الفكرية</w:t>
      </w:r>
      <w:r w:rsidR="0050319C" w:rsidRPr="00ED7285">
        <w:rPr>
          <w:rtl/>
          <w:lang w:bidi="ar-EG"/>
        </w:rPr>
        <w:t xml:space="preserve"> العالمي</w:t>
      </w:r>
      <w:r w:rsidR="0050319C">
        <w:rPr>
          <w:rFonts w:hint="cs"/>
          <w:rtl/>
          <w:lang w:bidi="ar-EG"/>
        </w:rPr>
        <w:t>ين</w:t>
      </w:r>
      <w:r w:rsidR="0050319C" w:rsidRPr="00ED7285">
        <w:rPr>
          <w:rtl/>
          <w:lang w:bidi="ar-EG"/>
        </w:rPr>
        <w:t xml:space="preserve"> </w:t>
      </w:r>
      <w:r w:rsidR="0050319C">
        <w:rPr>
          <w:rFonts w:hint="cs"/>
          <w:rtl/>
          <w:lang w:bidi="ar-EG"/>
        </w:rPr>
        <w:t xml:space="preserve">بشأن </w:t>
      </w:r>
      <w:r w:rsidR="0050319C" w:rsidRPr="00ED7285">
        <w:rPr>
          <w:rtl/>
          <w:lang w:bidi="ar-EG"/>
        </w:rPr>
        <w:t xml:space="preserve">الحصول على مساهمات. </w:t>
      </w:r>
      <w:r w:rsidR="0050319C">
        <w:rPr>
          <w:rFonts w:hint="cs"/>
          <w:rtl/>
          <w:lang w:bidi="ar-EG"/>
        </w:rPr>
        <w:t>و</w:t>
      </w:r>
      <w:r w:rsidR="0050319C" w:rsidRPr="00ED7285">
        <w:rPr>
          <w:rtl/>
          <w:lang w:bidi="ar-EG"/>
        </w:rPr>
        <w:t xml:space="preserve">في عام 2011، </w:t>
      </w:r>
      <w:r w:rsidR="0050319C">
        <w:rPr>
          <w:rFonts w:hint="cs"/>
          <w:rtl/>
          <w:lang w:bidi="ar-EG"/>
        </w:rPr>
        <w:t xml:space="preserve">أيْ بعد مرور </w:t>
      </w:r>
      <w:r w:rsidR="0050319C" w:rsidRPr="00ED7285">
        <w:rPr>
          <w:rtl/>
          <w:lang w:bidi="ar-EG"/>
        </w:rPr>
        <w:t xml:space="preserve">سنة واحدة </w:t>
      </w:r>
      <w:r w:rsidR="0050319C">
        <w:rPr>
          <w:rFonts w:hint="cs"/>
          <w:rtl/>
          <w:lang w:bidi="ar-EG"/>
        </w:rPr>
        <w:t>على بدء فترة</w:t>
      </w:r>
      <w:r w:rsidR="0050319C" w:rsidRPr="00ED7285">
        <w:rPr>
          <w:rtl/>
          <w:lang w:bidi="ar-EG"/>
        </w:rPr>
        <w:t xml:space="preserve"> </w:t>
      </w:r>
      <w:r w:rsidR="00AB4D41">
        <w:rPr>
          <w:rtl/>
          <w:lang w:bidi="ar-EG"/>
        </w:rPr>
        <w:t>الخطة الاستراتيجية للأجل المتوسط</w:t>
      </w:r>
      <w:r w:rsidR="0050319C" w:rsidRPr="00ED7285">
        <w:rPr>
          <w:rtl/>
          <w:lang w:bidi="ar-EG"/>
        </w:rPr>
        <w:t xml:space="preserve">، </w:t>
      </w:r>
      <w:r w:rsidR="0050319C" w:rsidRPr="00DD2674">
        <w:rPr>
          <w:rFonts w:hint="cs"/>
          <w:rtl/>
          <w:lang w:bidi="ar-EG"/>
        </w:rPr>
        <w:t>كان ذلك هو حال</w:t>
      </w:r>
      <w:r w:rsidR="0050319C">
        <w:rPr>
          <w:rFonts w:hint="cs"/>
          <w:rtl/>
          <w:lang w:bidi="ar-EG"/>
        </w:rPr>
        <w:t xml:space="preserve"> </w:t>
      </w:r>
      <w:r w:rsidR="0050319C" w:rsidRPr="00ED7285">
        <w:rPr>
          <w:rtl/>
          <w:lang w:bidi="ar-EG"/>
        </w:rPr>
        <w:t>80</w:t>
      </w:r>
      <w:r w:rsidR="0050319C">
        <w:rPr>
          <w:rFonts w:hint="cs"/>
          <w:rtl/>
          <w:lang w:bidi="ar-EG"/>
        </w:rPr>
        <w:t xml:space="preserve">% فقط </w:t>
      </w:r>
      <w:r w:rsidR="0050319C" w:rsidRPr="00ED7285">
        <w:rPr>
          <w:rtl/>
          <w:lang w:bidi="ar-EG"/>
        </w:rPr>
        <w:t xml:space="preserve">من هذه الأنواع من </w:t>
      </w:r>
      <w:r w:rsidR="0050319C">
        <w:rPr>
          <w:rFonts w:hint="cs"/>
          <w:rtl/>
          <w:lang w:bidi="ar-EG"/>
        </w:rPr>
        <w:t>ال</w:t>
      </w:r>
      <w:r w:rsidR="0050319C" w:rsidRPr="00ED7285">
        <w:rPr>
          <w:rtl/>
          <w:lang w:bidi="ar-EG"/>
        </w:rPr>
        <w:t>طلبات (انظر</w:t>
      </w:r>
      <w:r w:rsidR="00F65347">
        <w:rPr>
          <w:rFonts w:hint="cs"/>
          <w:rtl/>
          <w:lang w:bidi="ar-EG"/>
        </w:rPr>
        <w:t> </w:t>
      </w:r>
      <w:r w:rsidR="00EB7C74">
        <w:rPr>
          <w:rtl/>
          <w:lang w:bidi="ar-EG"/>
        </w:rPr>
        <w:t>الشكل </w:t>
      </w:r>
      <w:r w:rsidR="0050319C" w:rsidRPr="00ED7285">
        <w:rPr>
          <w:rtl/>
          <w:lang w:bidi="ar-EG"/>
        </w:rPr>
        <w:t xml:space="preserve">43). </w:t>
      </w:r>
      <w:proofErr w:type="gramStart"/>
      <w:r w:rsidR="0050319C" w:rsidRPr="00ED7285">
        <w:rPr>
          <w:rtl/>
          <w:lang w:bidi="ar-EG"/>
        </w:rPr>
        <w:t>و</w:t>
      </w:r>
      <w:r w:rsidR="0050319C">
        <w:rPr>
          <w:rFonts w:hint="cs"/>
          <w:rtl/>
          <w:lang w:bidi="ar-EG"/>
        </w:rPr>
        <w:t>من</w:t>
      </w:r>
      <w:proofErr w:type="gramEnd"/>
      <w:r w:rsidR="0050319C">
        <w:rPr>
          <w:rFonts w:hint="cs"/>
          <w:rtl/>
          <w:lang w:bidi="ar-EG"/>
        </w:rPr>
        <w:t xml:space="preserve"> ثمَّ فإن </w:t>
      </w:r>
      <w:r w:rsidR="0050319C" w:rsidRPr="00ED7285">
        <w:rPr>
          <w:rtl/>
          <w:lang w:bidi="ar-EG"/>
        </w:rPr>
        <w:t xml:space="preserve">الأمانة </w:t>
      </w:r>
      <w:r w:rsidR="0050319C">
        <w:rPr>
          <w:rFonts w:hint="cs"/>
          <w:rtl/>
          <w:lang w:bidi="ar-EG"/>
        </w:rPr>
        <w:t xml:space="preserve">قد </w:t>
      </w:r>
      <w:r w:rsidR="0050319C" w:rsidRPr="00ED7285">
        <w:rPr>
          <w:rtl/>
          <w:lang w:bidi="ar-EG"/>
        </w:rPr>
        <w:t>حس</w:t>
      </w:r>
      <w:r w:rsidR="0050319C">
        <w:rPr>
          <w:rFonts w:hint="cs"/>
          <w:rtl/>
          <w:lang w:bidi="ar-EG"/>
        </w:rPr>
        <w:t>َّ</w:t>
      </w:r>
      <w:r w:rsidR="0050319C" w:rsidRPr="00ED7285">
        <w:rPr>
          <w:rtl/>
          <w:lang w:bidi="ar-EG"/>
        </w:rPr>
        <w:t>نت استجابتها في هذا المجال</w:t>
      </w:r>
      <w:r w:rsidR="0050319C">
        <w:rPr>
          <w:rFonts w:hint="cs"/>
          <w:rtl/>
          <w:lang w:bidi="ar-EG"/>
        </w:rPr>
        <w:t xml:space="preserve"> </w:t>
      </w:r>
      <w:r w:rsidR="0050319C" w:rsidRPr="00ED7285">
        <w:rPr>
          <w:rtl/>
          <w:lang w:bidi="ar-EG"/>
        </w:rPr>
        <w:t>تحسنا</w:t>
      </w:r>
      <w:r w:rsidR="0050319C">
        <w:rPr>
          <w:rFonts w:hint="cs"/>
          <w:rtl/>
          <w:lang w:bidi="ar-EG"/>
        </w:rPr>
        <w:t>ً</w:t>
      </w:r>
      <w:r w:rsidR="0050319C" w:rsidRPr="00ED7285">
        <w:rPr>
          <w:rtl/>
          <w:lang w:bidi="ar-EG"/>
        </w:rPr>
        <w:t xml:space="preserve"> كبيرا</w:t>
      </w:r>
      <w:r w:rsidR="0050319C">
        <w:rPr>
          <w:rFonts w:hint="cs"/>
          <w:rtl/>
          <w:lang w:bidi="ar-EG"/>
        </w:rPr>
        <w:t>ً</w:t>
      </w:r>
      <w:r w:rsidR="0050319C" w:rsidRPr="00ED7285">
        <w:rPr>
          <w:rtl/>
          <w:lang w:bidi="ar-EG"/>
        </w:rPr>
        <w:t>. و</w:t>
      </w:r>
      <w:r w:rsidR="0050319C">
        <w:rPr>
          <w:rFonts w:hint="cs"/>
          <w:rtl/>
          <w:lang w:bidi="ar-EG"/>
        </w:rPr>
        <w:t>إ</w:t>
      </w:r>
      <w:r w:rsidR="0050319C" w:rsidRPr="00ED7285">
        <w:rPr>
          <w:rtl/>
          <w:lang w:bidi="ar-EG"/>
        </w:rPr>
        <w:t>ضافة</w:t>
      </w:r>
      <w:r w:rsidR="0050319C">
        <w:rPr>
          <w:rFonts w:hint="cs"/>
          <w:rtl/>
          <w:lang w:bidi="ar-EG"/>
        </w:rPr>
        <w:t>ً</w:t>
      </w:r>
      <w:r w:rsidR="0050319C" w:rsidRPr="00ED7285">
        <w:rPr>
          <w:rtl/>
          <w:lang w:bidi="ar-EG"/>
        </w:rPr>
        <w:t xml:space="preserve"> إلى ذلك، زادت أمانة الويبو </w:t>
      </w:r>
      <w:r w:rsidR="0050319C">
        <w:rPr>
          <w:rFonts w:hint="cs"/>
          <w:rtl/>
          <w:lang w:bidi="ar-EG"/>
        </w:rPr>
        <w:t xml:space="preserve">أيضاً من حضورها وظهورها </w:t>
      </w:r>
      <w:r w:rsidR="0050319C" w:rsidRPr="00ED7285">
        <w:rPr>
          <w:rtl/>
          <w:lang w:bidi="ar-EG"/>
        </w:rPr>
        <w:t xml:space="preserve">في </w:t>
      </w:r>
      <w:r w:rsidR="0050319C">
        <w:rPr>
          <w:rFonts w:hint="cs"/>
          <w:rtl/>
          <w:lang w:bidi="ar-EG"/>
        </w:rPr>
        <w:t xml:space="preserve">المسارات </w:t>
      </w:r>
      <w:r w:rsidR="0050319C" w:rsidRPr="00ED7285">
        <w:rPr>
          <w:rtl/>
          <w:lang w:bidi="ar-EG"/>
        </w:rPr>
        <w:t xml:space="preserve">الرئيسية للأمم المتحدة والمنظمات الحكومية الدولية، مثل </w:t>
      </w:r>
      <w:r w:rsidR="0050319C" w:rsidRPr="00425F83">
        <w:rPr>
          <w:rtl/>
          <w:lang w:bidi="ar-EG"/>
        </w:rPr>
        <w:t>خطة التنمية المستدامة لعام 2030</w:t>
      </w:r>
      <w:r w:rsidR="0050319C" w:rsidRPr="00ED7285">
        <w:rPr>
          <w:rtl/>
          <w:lang w:bidi="ar-EG"/>
        </w:rPr>
        <w:t>، واتفاق باريس بشأن تغير المناخ، وكلاهما أ</w:t>
      </w:r>
      <w:r w:rsidR="0050319C">
        <w:rPr>
          <w:rFonts w:hint="cs"/>
          <w:rtl/>
          <w:lang w:bidi="ar-EG"/>
        </w:rPr>
        <w:t>ُ</w:t>
      </w:r>
      <w:r w:rsidR="0050319C" w:rsidRPr="00ED7285">
        <w:rPr>
          <w:rtl/>
          <w:lang w:bidi="ar-EG"/>
        </w:rPr>
        <w:t>برم في</w:t>
      </w:r>
      <w:r w:rsidR="00E82A0E">
        <w:rPr>
          <w:rFonts w:hint="cs"/>
          <w:rtl/>
          <w:lang w:bidi="ar-EG"/>
        </w:rPr>
        <w:t> </w:t>
      </w:r>
      <w:r w:rsidR="0050319C" w:rsidRPr="00ED7285">
        <w:rPr>
          <w:rtl/>
          <w:lang w:bidi="ar-EG"/>
        </w:rPr>
        <w:t>عام 2015.</w:t>
      </w:r>
    </w:p>
    <w:p w:rsidR="0050319C" w:rsidRDefault="0050319C" w:rsidP="003A7ECC">
      <w:pPr>
        <w:pStyle w:val="NormalParaAR"/>
        <w:numPr>
          <w:ilvl w:val="0"/>
          <w:numId w:val="15"/>
        </w:numPr>
        <w:ind w:left="0" w:firstLine="0"/>
        <w:rPr>
          <w:lang w:bidi="ar-EG"/>
        </w:rPr>
      </w:pPr>
      <w:r>
        <w:rPr>
          <w:rFonts w:hint="cs"/>
          <w:rtl/>
        </w:rPr>
        <w:t xml:space="preserve">وحققت </w:t>
      </w:r>
      <w:r>
        <w:rPr>
          <w:rtl/>
          <w:lang w:bidi="ar-EG"/>
        </w:rPr>
        <w:t>مكاتب</w:t>
      </w:r>
      <w:r>
        <w:rPr>
          <w:rFonts w:hint="cs"/>
          <w:rtl/>
          <w:lang w:bidi="ar-EG"/>
        </w:rPr>
        <w:t>ُ</w:t>
      </w:r>
      <w:r>
        <w:rPr>
          <w:rtl/>
          <w:lang w:bidi="ar-EG"/>
        </w:rPr>
        <w:t xml:space="preserve"> الويبو الخارجية</w:t>
      </w:r>
      <w:r>
        <w:rPr>
          <w:rFonts w:hint="cs"/>
          <w:rtl/>
          <w:lang w:bidi="ar-EG"/>
        </w:rPr>
        <w:t xml:space="preserve"> كذلك</w:t>
      </w:r>
      <w:r>
        <w:rPr>
          <w:rtl/>
          <w:lang w:bidi="ar-EG"/>
        </w:rPr>
        <w:t xml:space="preserve"> مستوى عال</w:t>
      </w:r>
      <w:r>
        <w:rPr>
          <w:rFonts w:hint="cs"/>
          <w:rtl/>
          <w:lang w:bidi="ar-EG"/>
        </w:rPr>
        <w:t>ياً</w:t>
      </w:r>
      <w:r>
        <w:rPr>
          <w:rtl/>
          <w:lang w:bidi="ar-EG"/>
        </w:rPr>
        <w:t xml:space="preserve"> للاستجابة السريعة لطلبات الحصول على المعلومات. </w:t>
      </w:r>
      <w:r>
        <w:rPr>
          <w:rFonts w:hint="cs"/>
          <w:rtl/>
          <w:lang w:bidi="ar-EG"/>
        </w:rPr>
        <w:t>ف</w:t>
      </w:r>
      <w:r>
        <w:rPr>
          <w:rtl/>
          <w:lang w:bidi="ar-EG"/>
        </w:rPr>
        <w:t xml:space="preserve">في عام 2015، </w:t>
      </w:r>
      <w:r>
        <w:rPr>
          <w:rFonts w:hint="cs"/>
          <w:rtl/>
          <w:lang w:bidi="ar-EG"/>
        </w:rPr>
        <w:t xml:space="preserve">أجاب </w:t>
      </w:r>
      <w:r>
        <w:rPr>
          <w:rtl/>
          <w:lang w:bidi="ar-EG"/>
        </w:rPr>
        <w:t xml:space="preserve">مكتب </w:t>
      </w:r>
      <w:r>
        <w:rPr>
          <w:rFonts w:hint="cs"/>
          <w:rtl/>
          <w:lang w:bidi="ar-EG"/>
        </w:rPr>
        <w:t xml:space="preserve">الويبو في </w:t>
      </w:r>
      <w:r>
        <w:rPr>
          <w:rtl/>
          <w:lang w:bidi="ar-EG"/>
        </w:rPr>
        <w:t xml:space="preserve">اليابان ومكتب الويبو في سنغافورة </w:t>
      </w:r>
      <w:r>
        <w:rPr>
          <w:rFonts w:hint="cs"/>
          <w:rtl/>
          <w:lang w:bidi="ar-EG"/>
        </w:rPr>
        <w:t xml:space="preserve">عن </w:t>
      </w:r>
      <w:r>
        <w:rPr>
          <w:rtl/>
          <w:lang w:bidi="ar-EG"/>
        </w:rPr>
        <w:t xml:space="preserve">استفسارات المعلومات </w:t>
      </w:r>
      <w:r>
        <w:rPr>
          <w:rFonts w:hint="cs"/>
          <w:rtl/>
          <w:lang w:bidi="ar-EG"/>
        </w:rPr>
        <w:t xml:space="preserve">في غضون </w:t>
      </w:r>
      <w:r>
        <w:rPr>
          <w:rtl/>
          <w:lang w:bidi="ar-EG"/>
        </w:rPr>
        <w:t>ثلاثة أيام في 99</w:t>
      </w:r>
      <w:r>
        <w:rPr>
          <w:rFonts w:hint="cs"/>
          <w:rtl/>
          <w:lang w:bidi="ar-EG"/>
        </w:rPr>
        <w:t>%</w:t>
      </w:r>
      <w:r>
        <w:rPr>
          <w:rtl/>
          <w:lang w:bidi="ar-EG"/>
        </w:rPr>
        <w:t xml:space="preserve"> و95</w:t>
      </w:r>
      <w:r>
        <w:rPr>
          <w:rFonts w:hint="cs"/>
          <w:rtl/>
          <w:lang w:bidi="ar-EG"/>
        </w:rPr>
        <w:t xml:space="preserve">% </w:t>
      </w:r>
      <w:r>
        <w:rPr>
          <w:rtl/>
          <w:lang w:bidi="ar-EG"/>
        </w:rPr>
        <w:t xml:space="preserve">من الحالات، على التوالي. </w:t>
      </w:r>
      <w:r>
        <w:rPr>
          <w:rFonts w:hint="cs"/>
          <w:rtl/>
          <w:lang w:bidi="ar-EG"/>
        </w:rPr>
        <w:t>وشهد</w:t>
      </w:r>
      <w:r>
        <w:rPr>
          <w:rtl/>
          <w:lang w:bidi="ar-EG"/>
        </w:rPr>
        <w:t xml:space="preserve"> كلا </w:t>
      </w:r>
      <w:r>
        <w:rPr>
          <w:rFonts w:hint="cs"/>
          <w:rtl/>
          <w:lang w:bidi="ar-EG"/>
        </w:rPr>
        <w:t xml:space="preserve">المكتبين أيضاً </w:t>
      </w:r>
      <w:r>
        <w:rPr>
          <w:rtl/>
          <w:lang w:bidi="ar-EG"/>
        </w:rPr>
        <w:t xml:space="preserve">تحسينات في </w:t>
      </w:r>
      <w:r>
        <w:rPr>
          <w:rFonts w:hint="cs"/>
          <w:rtl/>
          <w:lang w:bidi="ar-EG"/>
        </w:rPr>
        <w:t xml:space="preserve">توقيت </w:t>
      </w:r>
      <w:r>
        <w:rPr>
          <w:rtl/>
          <w:lang w:bidi="ar-EG"/>
        </w:rPr>
        <w:t>ردودهم</w:t>
      </w:r>
      <w:r>
        <w:rPr>
          <w:rFonts w:hint="cs"/>
          <w:rtl/>
          <w:lang w:bidi="ar-EG"/>
        </w:rPr>
        <w:t>ا</w:t>
      </w:r>
      <w:r>
        <w:rPr>
          <w:rtl/>
          <w:lang w:bidi="ar-EG"/>
        </w:rPr>
        <w:t xml:space="preserve"> </w:t>
      </w:r>
      <w:r w:rsidRPr="00DD2674">
        <w:rPr>
          <w:rFonts w:hint="cs"/>
          <w:rtl/>
          <w:lang w:bidi="ar-EG"/>
        </w:rPr>
        <w:t>مقارنةً</w:t>
      </w:r>
      <w:r>
        <w:rPr>
          <w:rFonts w:hint="cs"/>
          <w:rtl/>
          <w:lang w:bidi="ar-EG"/>
        </w:rPr>
        <w:t xml:space="preserve"> ب</w:t>
      </w:r>
      <w:r>
        <w:rPr>
          <w:rtl/>
          <w:lang w:bidi="ar-EG"/>
        </w:rPr>
        <w:t>السنة السابقة</w:t>
      </w:r>
      <w:r>
        <w:rPr>
          <w:rStyle w:val="FootnoteReference"/>
          <w:rtl/>
          <w:lang w:bidi="ar-EG"/>
        </w:rPr>
        <w:footnoteReference w:id="72"/>
      </w:r>
      <w:r>
        <w:rPr>
          <w:rFonts w:hint="cs"/>
          <w:rtl/>
          <w:lang w:bidi="ar-EG"/>
        </w:rPr>
        <w:t xml:space="preserve"> </w:t>
      </w:r>
      <w:r>
        <w:rPr>
          <w:rtl/>
          <w:lang w:bidi="ar-EG"/>
        </w:rPr>
        <w:t>(انظر</w:t>
      </w:r>
      <w:r w:rsidR="00F65347">
        <w:rPr>
          <w:rFonts w:hint="cs"/>
          <w:rtl/>
          <w:lang w:bidi="ar-EG"/>
        </w:rPr>
        <w:t> </w:t>
      </w:r>
      <w:r w:rsidR="00EB7C74">
        <w:rPr>
          <w:rtl/>
          <w:lang w:bidi="ar-EG"/>
        </w:rPr>
        <w:t>الشكل </w:t>
      </w:r>
      <w:r>
        <w:rPr>
          <w:rtl/>
          <w:lang w:bidi="ar-EG"/>
        </w:rPr>
        <w:t>44).</w:t>
      </w:r>
      <w:r w:rsidRPr="00625FA5">
        <w:rPr>
          <w:noProof/>
        </w:rPr>
        <w:t xml:space="preserve"> </w:t>
      </w:r>
    </w:p>
    <w:p w:rsidR="0050319C" w:rsidRDefault="00066206" w:rsidP="003A7ECC">
      <w:pPr>
        <w:pStyle w:val="NormalParaAR"/>
        <w:numPr>
          <w:ilvl w:val="0"/>
          <w:numId w:val="15"/>
        </w:numPr>
        <w:ind w:left="0" w:firstLine="0"/>
        <w:rPr>
          <w:rtl/>
          <w:lang w:bidi="ar-EG"/>
        </w:rPr>
      </w:pPr>
      <w:r>
        <w:rPr>
          <w:rFonts w:hint="cs"/>
          <w:noProof/>
          <w:rtl/>
        </w:rPr>
        <w:lastRenderedPageBreak/>
        <mc:AlternateContent>
          <mc:Choice Requires="wps">
            <w:drawing>
              <wp:anchor distT="0" distB="0" distL="114300" distR="114300" simplePos="0" relativeHeight="251721728" behindDoc="0" locked="0" layoutInCell="1" allowOverlap="1" wp14:anchorId="35AFD200" wp14:editId="351817B4">
                <wp:simplePos x="0" y="0"/>
                <wp:positionH relativeFrom="column">
                  <wp:posOffset>-52705</wp:posOffset>
                </wp:positionH>
                <wp:positionV relativeFrom="paragraph">
                  <wp:posOffset>170180</wp:posOffset>
                </wp:positionV>
                <wp:extent cx="3746500" cy="2782570"/>
                <wp:effectExtent l="0" t="0" r="6350" b="0"/>
                <wp:wrapSquare wrapText="bothSides"/>
                <wp:docPr id="296" name="Text Box 296"/>
                <wp:cNvGraphicFramePr/>
                <a:graphic xmlns:a="http://schemas.openxmlformats.org/drawingml/2006/main">
                  <a:graphicData uri="http://schemas.microsoft.com/office/word/2010/wordprocessingShape">
                    <wps:wsp>
                      <wps:cNvSpPr txBox="1"/>
                      <wps:spPr>
                        <a:xfrm>
                          <a:off x="0" y="0"/>
                          <a:ext cx="3746500" cy="2782570"/>
                        </a:xfrm>
                        <a:prstGeom prst="rect">
                          <a:avLst/>
                        </a:prstGeom>
                        <a:solidFill>
                          <a:prstClr val="white"/>
                        </a:solidFill>
                        <a:ln>
                          <a:noFill/>
                        </a:ln>
                        <a:effectLst/>
                      </wps:spPr>
                      <wps:txbx>
                        <w:txbxContent>
                          <w:p w:rsidR="002011CC" w:rsidRDefault="002011CC" w:rsidP="00953898">
                            <w:pPr>
                              <w:pStyle w:val="Figures"/>
                              <w:rPr>
                                <w:rtl/>
                              </w:rPr>
                            </w:pPr>
                            <w:bookmarkStart w:id="82" w:name="_Toc457567942"/>
                            <w:r>
                              <w:rPr>
                                <w:rtl/>
                              </w:rPr>
                              <w:t>الشكل </w:t>
                            </w:r>
                            <w:r w:rsidRPr="003A623D">
                              <w:rPr>
                                <w:rtl/>
                              </w:rPr>
                              <w:t>45: رضا عملاء الويبو عن خدمات نظام مدريد ونظام لاهاي ونظام معاهدة التعاون بشأن البراءا</w:t>
                            </w:r>
                            <w:r>
                              <w:rPr>
                                <w:rFonts w:hint="cs"/>
                                <w:rtl/>
                              </w:rPr>
                              <w:t>ت</w:t>
                            </w:r>
                            <w:bookmarkEnd w:id="82"/>
                          </w:p>
                          <w:p w:rsidR="002011CC" w:rsidRPr="0074212F" w:rsidRDefault="002011CC" w:rsidP="008B454C">
                            <w:pPr>
                              <w:bidi/>
                              <w:rPr>
                                <w:rtl/>
                              </w:rPr>
                            </w:pPr>
                            <w:r w:rsidRPr="0074212F">
                              <w:rPr>
                                <w:noProof/>
                                <w:rtl/>
                              </w:rPr>
                              <w:drawing>
                                <wp:inline distT="0" distB="0" distL="0" distR="0" wp14:anchorId="38CC5B9E" wp14:editId="12E381B6">
                                  <wp:extent cx="3490702" cy="2188352"/>
                                  <wp:effectExtent l="19050" t="19050" r="14605" b="2159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502577" cy="2195797"/>
                                          </a:xfrm>
                                          <a:prstGeom prst="rect">
                                            <a:avLst/>
                                          </a:prstGeom>
                                          <a:noFill/>
                                          <a:ln>
                                            <a:solidFill>
                                              <a:schemeClr val="tx1"/>
                                            </a:solid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6" o:spid="_x0000_s1052" type="#_x0000_t202" style="position:absolute;left:0;text-align:left;margin-left:-4.15pt;margin-top:13.4pt;width:295pt;height:219.1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" stroked="f">
                <v:textbox inset="0,0,0,0">
                  <w:txbxContent>
                    <w:p w:rsidR="002011CC" w:rsidRDefault="002011CC" w:rsidP="00953898">
                      <w:pPr>
                        <w:pStyle w:val="Figures"/>
                        <w:rPr>
                          <w:rtl/>
                        </w:rPr>
                      </w:pPr>
                      <w:bookmarkStart w:id="112" w:name="_Toc457567942"/>
                      <w:r>
                        <w:rPr>
                          <w:rtl/>
                        </w:rPr>
                        <w:t>الشكل </w:t>
                      </w:r>
                      <w:r w:rsidRPr="003A623D">
                        <w:rPr>
                          <w:rtl/>
                        </w:rPr>
                        <w:t xml:space="preserve">45: رضا عملاء </w:t>
                      </w:r>
                      <w:proofErr w:type="spellStart"/>
                      <w:r w:rsidRPr="003A623D">
                        <w:rPr>
                          <w:rtl/>
                        </w:rPr>
                        <w:t>الويبو</w:t>
                      </w:r>
                      <w:proofErr w:type="spellEnd"/>
                      <w:r w:rsidRPr="003A623D">
                        <w:rPr>
                          <w:rtl/>
                        </w:rPr>
                        <w:t xml:space="preserve"> عن خدمات نظام مدريد ونظام لاهاي ونظام معاهدة التعاون بشأن البراءا</w:t>
                      </w:r>
                      <w:r>
                        <w:rPr>
                          <w:rFonts w:hint="cs"/>
                          <w:rtl/>
                        </w:rPr>
                        <w:t>ت</w:t>
                      </w:r>
                      <w:bookmarkEnd w:id="112"/>
                    </w:p>
                    <w:p w:rsidR="002011CC" w:rsidRPr="0074212F" w:rsidRDefault="002011CC" w:rsidP="008B454C">
                      <w:pPr>
                        <w:bidi/>
                        <w:rPr>
                          <w:rtl/>
                        </w:rPr>
                      </w:pPr>
                      <w:r w:rsidRPr="0074212F">
                        <w:rPr>
                          <w:noProof/>
                          <w:rtl/>
                        </w:rPr>
                        <w:drawing>
                          <wp:inline distT="0" distB="0" distL="0" distR="0" wp14:anchorId="472BF6FF" wp14:editId="7CAF6E2C">
                            <wp:extent cx="3490702" cy="2188352"/>
                            <wp:effectExtent l="19050" t="19050" r="14605" b="2159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502577" cy="2195797"/>
                                    </a:xfrm>
                                    <a:prstGeom prst="rect">
                                      <a:avLst/>
                                    </a:prstGeom>
                                    <a:noFill/>
                                    <a:ln>
                                      <a:solidFill>
                                        <a:schemeClr val="tx1"/>
                                      </a:solidFill>
                                    </a:ln>
                                  </pic:spPr>
                                </pic:pic>
                              </a:graphicData>
                            </a:graphic>
                          </wp:inline>
                        </w:drawing>
                      </w:r>
                    </w:p>
                  </w:txbxContent>
                </v:textbox>
                <w10:wrap type="square"/>
              </v:shape>
            </w:pict>
          </mc:Fallback>
        </mc:AlternateContent>
      </w:r>
      <w:r w:rsidR="0050319C">
        <w:rPr>
          <w:rFonts w:hint="cs"/>
          <w:rtl/>
          <w:lang w:bidi="ar-EG"/>
        </w:rPr>
        <w:t xml:space="preserve">وظل مستوى </w:t>
      </w:r>
      <w:r w:rsidR="0050319C" w:rsidRPr="009138CB">
        <w:rPr>
          <w:rtl/>
          <w:lang w:bidi="ar-EG"/>
        </w:rPr>
        <w:t>رضا العملاء عن بعض خدمات الملكية الفكرية الرئيسية</w:t>
      </w:r>
      <w:r w:rsidR="0050319C">
        <w:rPr>
          <w:rFonts w:hint="cs"/>
          <w:rtl/>
          <w:lang w:bidi="ar-EG"/>
        </w:rPr>
        <w:t xml:space="preserve"> التي تقدمها </w:t>
      </w:r>
      <w:r w:rsidR="0050319C" w:rsidRPr="009138CB">
        <w:rPr>
          <w:rtl/>
          <w:lang w:bidi="ar-EG"/>
        </w:rPr>
        <w:t>الويبو (</w:t>
      </w:r>
      <w:r w:rsidR="0050319C">
        <w:rPr>
          <w:rFonts w:hint="cs"/>
          <w:rtl/>
          <w:lang w:bidi="ar-EG"/>
        </w:rPr>
        <w:t>أيْ ال</w:t>
      </w:r>
      <w:r w:rsidR="0050319C" w:rsidRPr="009138CB">
        <w:rPr>
          <w:rtl/>
          <w:lang w:bidi="ar-EG"/>
        </w:rPr>
        <w:t>خدمات</w:t>
      </w:r>
      <w:r w:rsidR="0050319C">
        <w:rPr>
          <w:rFonts w:hint="cs"/>
          <w:rtl/>
          <w:lang w:bidi="ar-EG"/>
        </w:rPr>
        <w:t xml:space="preserve"> المتعلقة بنظام </w:t>
      </w:r>
      <w:r w:rsidR="0050319C" w:rsidRPr="009138CB">
        <w:rPr>
          <w:rtl/>
          <w:lang w:bidi="ar-EG"/>
        </w:rPr>
        <w:t>مدريد و</w:t>
      </w:r>
      <w:r w:rsidR="0050319C">
        <w:rPr>
          <w:rFonts w:hint="cs"/>
          <w:rtl/>
          <w:lang w:bidi="ar-EG"/>
        </w:rPr>
        <w:t xml:space="preserve">نظام </w:t>
      </w:r>
      <w:r w:rsidR="0050319C" w:rsidRPr="009138CB">
        <w:rPr>
          <w:rtl/>
          <w:lang w:bidi="ar-EG"/>
        </w:rPr>
        <w:t>لاهاي ونظ</w:t>
      </w:r>
      <w:r w:rsidR="0050319C">
        <w:rPr>
          <w:rFonts w:hint="cs"/>
          <w:rtl/>
          <w:lang w:bidi="ar-EG"/>
        </w:rPr>
        <w:t>ا</w:t>
      </w:r>
      <w:r w:rsidR="0050319C" w:rsidRPr="009138CB">
        <w:rPr>
          <w:rtl/>
          <w:lang w:bidi="ar-EG"/>
        </w:rPr>
        <w:t xml:space="preserve">م معاهدة التعاون بشأن البراءات) </w:t>
      </w:r>
      <w:r w:rsidR="0050319C">
        <w:rPr>
          <w:rFonts w:hint="cs"/>
          <w:rtl/>
          <w:lang w:bidi="ar-EG"/>
        </w:rPr>
        <w:t xml:space="preserve">مرتفعاً </w:t>
      </w:r>
      <w:r w:rsidR="0050319C" w:rsidRPr="009138CB">
        <w:rPr>
          <w:rtl/>
          <w:lang w:bidi="ar-EG"/>
        </w:rPr>
        <w:t xml:space="preserve">طوال فترة </w:t>
      </w:r>
      <w:r w:rsidR="00AB4D41">
        <w:rPr>
          <w:rtl/>
          <w:lang w:bidi="ar-EG"/>
        </w:rPr>
        <w:t>الخطة الاستراتيجية للأجل المتوسط</w:t>
      </w:r>
      <w:r w:rsidR="0050319C" w:rsidRPr="009138CB">
        <w:rPr>
          <w:rtl/>
          <w:lang w:bidi="ar-EG"/>
        </w:rPr>
        <w:t xml:space="preserve">. </w:t>
      </w:r>
      <w:r w:rsidR="0050319C">
        <w:rPr>
          <w:rFonts w:hint="cs"/>
          <w:rtl/>
          <w:lang w:bidi="ar-EG"/>
        </w:rPr>
        <w:t xml:space="preserve">فبالنسبة إلى </w:t>
      </w:r>
      <w:r w:rsidR="0050319C" w:rsidRPr="009138CB">
        <w:rPr>
          <w:rtl/>
          <w:lang w:bidi="ar-EG"/>
        </w:rPr>
        <w:t xml:space="preserve">نظام مدريد، </w:t>
      </w:r>
      <w:r w:rsidR="0050319C">
        <w:rPr>
          <w:rFonts w:hint="cs"/>
          <w:rtl/>
          <w:lang w:bidi="ar-EG"/>
        </w:rPr>
        <w:t xml:space="preserve">كان </w:t>
      </w:r>
      <w:r w:rsidR="0050319C" w:rsidRPr="009138CB">
        <w:rPr>
          <w:rtl/>
          <w:lang w:bidi="ar-EG"/>
        </w:rPr>
        <w:t>80</w:t>
      </w:r>
      <w:r w:rsidR="0050319C">
        <w:rPr>
          <w:rFonts w:hint="cs"/>
          <w:rtl/>
          <w:lang w:bidi="ar-EG"/>
        </w:rPr>
        <w:t xml:space="preserve">% تقريباً </w:t>
      </w:r>
      <w:r w:rsidR="0050319C" w:rsidRPr="009138CB">
        <w:rPr>
          <w:rtl/>
          <w:lang w:bidi="ar-EG"/>
        </w:rPr>
        <w:t>من ال</w:t>
      </w:r>
      <w:r w:rsidR="0050319C">
        <w:rPr>
          <w:rFonts w:hint="cs"/>
          <w:rtl/>
          <w:lang w:bidi="ar-EG"/>
        </w:rPr>
        <w:t xml:space="preserve">عملاء </w:t>
      </w:r>
      <w:r w:rsidR="0050319C" w:rsidRPr="009138CB">
        <w:rPr>
          <w:rtl/>
          <w:lang w:bidi="ar-EG"/>
        </w:rPr>
        <w:t xml:space="preserve">راضين </w:t>
      </w:r>
      <w:r w:rsidR="0050319C">
        <w:rPr>
          <w:rFonts w:hint="cs"/>
          <w:rtl/>
          <w:lang w:bidi="ar-EG"/>
        </w:rPr>
        <w:t>عن الخدمات التي قدمتها</w:t>
      </w:r>
      <w:r w:rsidR="0050319C" w:rsidRPr="009138CB">
        <w:rPr>
          <w:rtl/>
          <w:lang w:bidi="ar-EG"/>
        </w:rPr>
        <w:t xml:space="preserve"> الويبو في السنوات 2013 و2014 و2015. و</w:t>
      </w:r>
      <w:r w:rsidR="0050319C">
        <w:rPr>
          <w:rFonts w:hint="cs"/>
          <w:rtl/>
          <w:lang w:bidi="ar-EG"/>
        </w:rPr>
        <w:t>كان مستوى ال</w:t>
      </w:r>
      <w:r w:rsidR="0050319C" w:rsidRPr="009138CB">
        <w:rPr>
          <w:rtl/>
          <w:lang w:bidi="ar-EG"/>
        </w:rPr>
        <w:t>رضا عن الخدمات</w:t>
      </w:r>
      <w:r w:rsidR="0050319C">
        <w:rPr>
          <w:rFonts w:hint="cs"/>
          <w:rtl/>
          <w:lang w:bidi="ar-EG"/>
        </w:rPr>
        <w:t xml:space="preserve"> التي قدمها نظام </w:t>
      </w:r>
      <w:r w:rsidR="0050319C" w:rsidRPr="009138CB">
        <w:rPr>
          <w:rtl/>
          <w:lang w:bidi="ar-EG"/>
        </w:rPr>
        <w:t>معاهدة التعاون بشأن البراءات ونظ</w:t>
      </w:r>
      <w:r w:rsidR="0050319C">
        <w:rPr>
          <w:rFonts w:hint="cs"/>
          <w:rtl/>
          <w:lang w:bidi="ar-EG"/>
        </w:rPr>
        <w:t>ا</w:t>
      </w:r>
      <w:r w:rsidR="0050319C" w:rsidRPr="009138CB">
        <w:rPr>
          <w:rtl/>
          <w:lang w:bidi="ar-EG"/>
        </w:rPr>
        <w:t>م لاهاي مرتفع</w:t>
      </w:r>
      <w:r w:rsidR="0050319C">
        <w:rPr>
          <w:rFonts w:hint="cs"/>
          <w:rtl/>
          <w:lang w:bidi="ar-EG"/>
        </w:rPr>
        <w:t>اً</w:t>
      </w:r>
      <w:r w:rsidR="0050319C" w:rsidRPr="009138CB">
        <w:rPr>
          <w:rtl/>
          <w:lang w:bidi="ar-EG"/>
        </w:rPr>
        <w:t xml:space="preserve"> </w:t>
      </w:r>
      <w:r w:rsidR="0050319C">
        <w:rPr>
          <w:rFonts w:hint="cs"/>
          <w:rtl/>
          <w:lang w:bidi="ar-EG"/>
        </w:rPr>
        <w:t>أيضاً</w:t>
      </w:r>
      <w:r w:rsidR="0050319C" w:rsidRPr="009138CB">
        <w:rPr>
          <w:rtl/>
          <w:lang w:bidi="ar-EG"/>
        </w:rPr>
        <w:t xml:space="preserve">، </w:t>
      </w:r>
      <w:r w:rsidR="0050319C">
        <w:rPr>
          <w:rFonts w:hint="cs"/>
          <w:rtl/>
          <w:lang w:bidi="ar-EG"/>
        </w:rPr>
        <w:t xml:space="preserve">بل كان </w:t>
      </w:r>
      <w:r w:rsidR="0050319C" w:rsidRPr="009138CB">
        <w:rPr>
          <w:rtl/>
          <w:lang w:bidi="ar-EG"/>
        </w:rPr>
        <w:t xml:space="preserve">أعلى، </w:t>
      </w:r>
      <w:r w:rsidR="0050319C">
        <w:rPr>
          <w:rFonts w:hint="cs"/>
          <w:rtl/>
          <w:lang w:bidi="ar-EG"/>
        </w:rPr>
        <w:t xml:space="preserve">فقد بلغت نسبته </w:t>
      </w:r>
      <w:r w:rsidR="0050319C" w:rsidRPr="009138CB">
        <w:rPr>
          <w:rtl/>
          <w:lang w:bidi="ar-EG"/>
        </w:rPr>
        <w:t>88</w:t>
      </w:r>
      <w:r w:rsidR="0050319C">
        <w:rPr>
          <w:rFonts w:hint="cs"/>
          <w:rtl/>
          <w:lang w:bidi="ar-EG"/>
        </w:rPr>
        <w:t xml:space="preserve">% </w:t>
      </w:r>
      <w:r w:rsidR="0050319C" w:rsidRPr="009138CB">
        <w:rPr>
          <w:rtl/>
          <w:lang w:bidi="ar-EG"/>
        </w:rPr>
        <w:t>بالنسبة لنظام لاهاي في عام 2013،</w:t>
      </w:r>
      <w:r w:rsidR="0050319C">
        <w:rPr>
          <w:rStyle w:val="FootnoteReference"/>
          <w:rtl/>
          <w:lang w:bidi="ar-EG"/>
        </w:rPr>
        <w:footnoteReference w:id="73"/>
      </w:r>
      <w:r w:rsidR="0050319C" w:rsidRPr="009138CB">
        <w:rPr>
          <w:rtl/>
          <w:lang w:bidi="ar-EG"/>
        </w:rPr>
        <w:t xml:space="preserve"> و89</w:t>
      </w:r>
      <w:r w:rsidR="0050319C">
        <w:rPr>
          <w:rFonts w:hint="cs"/>
          <w:rtl/>
          <w:lang w:bidi="ar-EG"/>
        </w:rPr>
        <w:t>%</w:t>
      </w:r>
      <w:r w:rsidR="0050319C" w:rsidRPr="009138CB">
        <w:rPr>
          <w:rtl/>
          <w:lang w:bidi="ar-EG"/>
        </w:rPr>
        <w:t xml:space="preserve"> بالنسبة ل</w:t>
      </w:r>
      <w:r w:rsidR="0050319C">
        <w:rPr>
          <w:rFonts w:hint="cs"/>
          <w:rtl/>
          <w:lang w:bidi="ar-EG"/>
        </w:rPr>
        <w:t xml:space="preserve">نظام </w:t>
      </w:r>
      <w:r w:rsidR="0050319C" w:rsidRPr="009138CB">
        <w:rPr>
          <w:rtl/>
          <w:lang w:bidi="ar-EG"/>
        </w:rPr>
        <w:t>معاهدة التعاون بشأن البراءات في عام 2015.</w:t>
      </w:r>
      <w:r w:rsidR="0050319C">
        <w:rPr>
          <w:rStyle w:val="FootnoteReference"/>
          <w:rtl/>
          <w:lang w:bidi="ar-EG"/>
        </w:rPr>
        <w:footnoteReference w:id="74"/>
      </w:r>
    </w:p>
    <w:p w:rsidR="0050319C" w:rsidRPr="00F93878" w:rsidRDefault="0050319C" w:rsidP="00061B79">
      <w:pPr>
        <w:pStyle w:val="Heading3"/>
        <w:rPr>
          <w:rtl/>
          <w:lang w:bidi="ar-EG"/>
        </w:rPr>
      </w:pPr>
      <w:bookmarkStart w:id="83" w:name="_Toc457552221"/>
      <w:r w:rsidRPr="00F93878">
        <w:rPr>
          <w:rtl/>
          <w:lang w:bidi="ar-EG"/>
        </w:rPr>
        <w:t>الهدف الاستراتيجي التاسع:</w:t>
      </w:r>
      <w:r w:rsidRPr="00F93878">
        <w:rPr>
          <w:rtl/>
          <w:lang w:bidi="ar-EG"/>
        </w:rPr>
        <w:tab/>
        <w:t>دعم إداري ومالي فعال لتمكين الويبو من تنفيذ برامجها</w:t>
      </w:r>
      <w:bookmarkEnd w:id="83"/>
    </w:p>
    <w:p w:rsidR="0050319C" w:rsidRDefault="0050319C" w:rsidP="0050319C">
      <w:pPr>
        <w:pStyle w:val="Heading4"/>
        <w:rPr>
          <w:rtl/>
        </w:rPr>
      </w:pPr>
      <w:r w:rsidRPr="00977849">
        <w:rPr>
          <w:rtl/>
        </w:rPr>
        <w:t>النتيجة الاستراتيجية ه1.9: إدارة متكاملة تنتهج الأداء والفعالية في مقابل الموارد فتستطيع الويبو أداء مهماتها والاستجابة لاحتياجات المنظمة وأصحاب المصالح المتغيرة</w:t>
      </w:r>
    </w:p>
    <w:p w:rsidR="0050319C" w:rsidRDefault="0050319C" w:rsidP="003A7ECC">
      <w:pPr>
        <w:pStyle w:val="NormalParaAR"/>
        <w:numPr>
          <w:ilvl w:val="0"/>
          <w:numId w:val="16"/>
        </w:numPr>
        <w:ind w:left="0" w:firstLine="0"/>
        <w:rPr>
          <w:rtl/>
          <w:lang w:bidi="ar-EG"/>
        </w:rPr>
      </w:pPr>
      <w:r>
        <w:rPr>
          <w:rFonts w:hint="cs"/>
          <w:rtl/>
        </w:rPr>
        <w:t xml:space="preserve">خطت </w:t>
      </w:r>
      <w:r w:rsidRPr="00B4152B">
        <w:rPr>
          <w:rtl/>
          <w:lang w:bidi="ar-EG"/>
        </w:rPr>
        <w:t xml:space="preserve">الويبو خطوات كبيرة خلال فترة </w:t>
      </w:r>
      <w:r w:rsidR="00AB4D41">
        <w:rPr>
          <w:rtl/>
          <w:lang w:bidi="ar-EG"/>
        </w:rPr>
        <w:t>الخطة الاستراتيجية للأجل المتوسط</w:t>
      </w:r>
      <w:r w:rsidRPr="00B4152B">
        <w:rPr>
          <w:rtl/>
          <w:lang w:bidi="ar-EG"/>
        </w:rPr>
        <w:t xml:space="preserve"> </w:t>
      </w:r>
      <w:r>
        <w:rPr>
          <w:rFonts w:hint="cs"/>
          <w:rtl/>
          <w:lang w:bidi="ar-EG"/>
        </w:rPr>
        <w:t xml:space="preserve">البالغة </w:t>
      </w:r>
      <w:r w:rsidRPr="00B4152B">
        <w:rPr>
          <w:rtl/>
          <w:lang w:bidi="ar-EG"/>
        </w:rPr>
        <w:t xml:space="preserve">ست سنوات فيما يتعلق </w:t>
      </w:r>
      <w:r w:rsidRPr="00C65B6B">
        <w:rPr>
          <w:rtl/>
          <w:lang w:bidi="ar-EG"/>
        </w:rPr>
        <w:t>ببناء</w:t>
      </w:r>
      <w:r>
        <w:rPr>
          <w:rFonts w:hint="cs"/>
          <w:rtl/>
          <w:lang w:bidi="ar-EG"/>
        </w:rPr>
        <w:t xml:space="preserve"> </w:t>
      </w:r>
      <w:r w:rsidRPr="00C77CD7">
        <w:rPr>
          <w:rtl/>
          <w:lang w:bidi="ar-EG"/>
        </w:rPr>
        <w:t xml:space="preserve">أمانة نبيهة تعمل بسلاسة </w:t>
      </w:r>
      <w:r>
        <w:rPr>
          <w:rFonts w:hint="cs"/>
          <w:rtl/>
          <w:lang w:bidi="ar-EG"/>
        </w:rPr>
        <w:t xml:space="preserve">بها </w:t>
      </w:r>
      <w:r w:rsidRPr="00C77CD7">
        <w:rPr>
          <w:rtl/>
          <w:lang w:bidi="ar-EG"/>
        </w:rPr>
        <w:t xml:space="preserve">موظفون </w:t>
      </w:r>
      <w:r>
        <w:rPr>
          <w:rFonts w:hint="cs"/>
          <w:rtl/>
          <w:lang w:bidi="ar-EG"/>
        </w:rPr>
        <w:t xml:space="preserve">ذوي </w:t>
      </w:r>
      <w:r w:rsidRPr="00C77CD7">
        <w:rPr>
          <w:rtl/>
          <w:lang w:bidi="ar-EG"/>
        </w:rPr>
        <w:t xml:space="preserve">مهارات مناسبة </w:t>
      </w:r>
      <w:r>
        <w:rPr>
          <w:rFonts w:hint="cs"/>
          <w:rtl/>
          <w:lang w:bidi="ar-EG"/>
        </w:rPr>
        <w:t xml:space="preserve">ينصب تركيزهم على </w:t>
      </w:r>
      <w:r w:rsidRPr="00B4152B">
        <w:rPr>
          <w:rtl/>
          <w:lang w:bidi="ar-EG"/>
        </w:rPr>
        <w:t>قيم</w:t>
      </w:r>
      <w:r>
        <w:rPr>
          <w:rFonts w:hint="cs"/>
          <w:rtl/>
          <w:lang w:bidi="ar-EG"/>
        </w:rPr>
        <w:t>ها</w:t>
      </w:r>
      <w:r w:rsidRPr="00B4152B">
        <w:rPr>
          <w:rtl/>
          <w:lang w:bidi="ar-EG"/>
        </w:rPr>
        <w:t xml:space="preserve"> الأساسية الأربع</w:t>
      </w:r>
      <w:r>
        <w:rPr>
          <w:rFonts w:hint="cs"/>
          <w:rtl/>
          <w:lang w:bidi="ar-EG"/>
        </w:rPr>
        <w:t xml:space="preserve">، وهي: </w:t>
      </w:r>
      <w:r w:rsidRPr="00B4152B">
        <w:rPr>
          <w:rtl/>
          <w:lang w:bidi="ar-EG"/>
        </w:rPr>
        <w:t xml:space="preserve">التوجه </w:t>
      </w:r>
      <w:r>
        <w:rPr>
          <w:rFonts w:hint="cs"/>
          <w:rtl/>
          <w:lang w:bidi="ar-EG"/>
        </w:rPr>
        <w:t>نحو تقديم الخدمات</w:t>
      </w:r>
      <w:r w:rsidRPr="00B4152B">
        <w:rPr>
          <w:rtl/>
          <w:lang w:bidi="ar-EG"/>
        </w:rPr>
        <w:t xml:space="preserve">، </w:t>
      </w:r>
      <w:r w:rsidRPr="00902DFD">
        <w:rPr>
          <w:rtl/>
          <w:lang w:bidi="ar-EG"/>
        </w:rPr>
        <w:t>والعمل يدا</w:t>
      </w:r>
      <w:r>
        <w:rPr>
          <w:rFonts w:hint="cs"/>
          <w:rtl/>
          <w:lang w:bidi="ar-EG"/>
        </w:rPr>
        <w:t>ً</w:t>
      </w:r>
      <w:r w:rsidRPr="00902DFD">
        <w:rPr>
          <w:rtl/>
          <w:lang w:bidi="ar-EG"/>
        </w:rPr>
        <w:t xml:space="preserve"> واحدة</w:t>
      </w:r>
      <w:r>
        <w:rPr>
          <w:rFonts w:hint="cs"/>
          <w:rtl/>
          <w:lang w:bidi="ar-EG"/>
        </w:rPr>
        <w:t>،</w:t>
      </w:r>
      <w:r w:rsidRPr="00902DFD">
        <w:rPr>
          <w:rtl/>
          <w:lang w:bidi="ar-EG"/>
        </w:rPr>
        <w:t xml:space="preserve"> والمساءلة على النتائج</w:t>
      </w:r>
      <w:r>
        <w:rPr>
          <w:rFonts w:hint="cs"/>
          <w:rtl/>
          <w:lang w:bidi="ar-EG"/>
        </w:rPr>
        <w:t>،</w:t>
      </w:r>
      <w:r w:rsidRPr="00902DFD">
        <w:rPr>
          <w:rtl/>
          <w:lang w:bidi="ar-EG"/>
        </w:rPr>
        <w:t xml:space="preserve"> والمسؤولية البيئية والاجتماعية والإدارية.</w:t>
      </w:r>
      <w:r w:rsidRPr="00B4152B">
        <w:rPr>
          <w:rtl/>
          <w:lang w:bidi="ar-EG"/>
        </w:rPr>
        <w:t xml:space="preserve"> </w:t>
      </w:r>
      <w:r>
        <w:rPr>
          <w:rFonts w:hint="cs"/>
          <w:rtl/>
          <w:lang w:bidi="ar-EG"/>
        </w:rPr>
        <w:t xml:space="preserve">وبفضل </w:t>
      </w:r>
      <w:r w:rsidRPr="00B4152B">
        <w:rPr>
          <w:rtl/>
          <w:lang w:bidi="ar-EG"/>
        </w:rPr>
        <w:t>إطلاق برنامج التقويم الاستراتيجي</w:t>
      </w:r>
      <w:r>
        <w:rPr>
          <w:rFonts w:hint="cs"/>
          <w:rtl/>
          <w:lang w:bidi="ar-EG"/>
        </w:rPr>
        <w:t xml:space="preserve"> </w:t>
      </w:r>
      <w:r w:rsidRPr="00B4152B">
        <w:rPr>
          <w:rtl/>
          <w:lang w:bidi="ar-EG"/>
        </w:rPr>
        <w:t>وتنفيذ</w:t>
      </w:r>
      <w:r>
        <w:rPr>
          <w:rFonts w:hint="cs"/>
          <w:rtl/>
          <w:lang w:bidi="ar-EG"/>
        </w:rPr>
        <w:t>ه</w:t>
      </w:r>
      <w:r w:rsidRPr="00B4152B">
        <w:rPr>
          <w:rtl/>
          <w:lang w:bidi="ar-EG"/>
        </w:rPr>
        <w:t xml:space="preserve">، </w:t>
      </w:r>
      <w:r>
        <w:rPr>
          <w:rFonts w:hint="cs"/>
          <w:rtl/>
          <w:lang w:bidi="ar-EG"/>
        </w:rPr>
        <w:t xml:space="preserve">عزَّزت </w:t>
      </w:r>
      <w:r w:rsidRPr="00B4152B">
        <w:rPr>
          <w:rtl/>
          <w:lang w:bidi="ar-EG"/>
        </w:rPr>
        <w:t xml:space="preserve">الويبو </w:t>
      </w:r>
      <w:r>
        <w:rPr>
          <w:rFonts w:hint="cs"/>
          <w:rtl/>
          <w:lang w:bidi="ar-EG"/>
        </w:rPr>
        <w:t xml:space="preserve">إلى حد بعيد بنيتها </w:t>
      </w:r>
      <w:r w:rsidRPr="00B4152B">
        <w:rPr>
          <w:rtl/>
          <w:lang w:bidi="ar-EG"/>
        </w:rPr>
        <w:t>التحتية</w:t>
      </w:r>
      <w:r>
        <w:rPr>
          <w:rFonts w:hint="cs"/>
          <w:rtl/>
          <w:lang w:bidi="ar-EG"/>
        </w:rPr>
        <w:t xml:space="preserve"> </w:t>
      </w:r>
      <w:r w:rsidRPr="00B4152B">
        <w:rPr>
          <w:rtl/>
          <w:lang w:bidi="ar-EG"/>
        </w:rPr>
        <w:t>الإدارية</w:t>
      </w:r>
      <w:r>
        <w:rPr>
          <w:rFonts w:hint="cs"/>
          <w:rtl/>
          <w:lang w:bidi="ar-EG"/>
        </w:rPr>
        <w:t xml:space="preserve"> والتنظيمية</w:t>
      </w:r>
      <w:r w:rsidRPr="00B4152B">
        <w:rPr>
          <w:rtl/>
          <w:lang w:bidi="ar-EG"/>
        </w:rPr>
        <w:t>، بما في ذلك إدارة الموارد</w:t>
      </w:r>
      <w:r>
        <w:rPr>
          <w:rFonts w:hint="cs"/>
          <w:rtl/>
          <w:lang w:bidi="ar-EG"/>
        </w:rPr>
        <w:t xml:space="preserve"> البشرية و</w:t>
      </w:r>
      <w:r w:rsidRPr="00B4152B">
        <w:rPr>
          <w:rtl/>
          <w:lang w:bidi="ar-EG"/>
        </w:rPr>
        <w:t xml:space="preserve">عمليات التوظيف، </w:t>
      </w:r>
      <w:r>
        <w:rPr>
          <w:rFonts w:hint="cs"/>
          <w:rtl/>
          <w:lang w:bidi="ar-EG"/>
        </w:rPr>
        <w:t>ف</w:t>
      </w:r>
      <w:r w:rsidRPr="00B4152B">
        <w:rPr>
          <w:rtl/>
          <w:lang w:bidi="ar-EG"/>
        </w:rPr>
        <w:t>تحول</w:t>
      </w:r>
      <w:r>
        <w:rPr>
          <w:rFonts w:hint="cs"/>
          <w:rtl/>
          <w:lang w:bidi="ar-EG"/>
        </w:rPr>
        <w:t>ت</w:t>
      </w:r>
      <w:r w:rsidRPr="00B4152B">
        <w:rPr>
          <w:rtl/>
          <w:lang w:bidi="ar-EG"/>
        </w:rPr>
        <w:t xml:space="preserve"> إلى إدارة</w:t>
      </w:r>
      <w:r>
        <w:rPr>
          <w:rFonts w:hint="cs"/>
          <w:rtl/>
          <w:lang w:bidi="ar-EG"/>
        </w:rPr>
        <w:t xml:space="preserve"> مُوجَّهة نحو تقديم الخدمات وتتسم بالكفاءة في استخدام </w:t>
      </w:r>
      <w:r w:rsidRPr="002017D9">
        <w:rPr>
          <w:rtl/>
          <w:lang w:bidi="ar-EG"/>
        </w:rPr>
        <w:t xml:space="preserve">الموارد </w:t>
      </w:r>
      <w:r>
        <w:rPr>
          <w:rFonts w:hint="cs"/>
          <w:rtl/>
          <w:lang w:bidi="ar-EG"/>
        </w:rPr>
        <w:t>وتستطيع أن</w:t>
      </w:r>
      <w:r w:rsidRPr="00B4152B">
        <w:rPr>
          <w:rtl/>
          <w:lang w:bidi="ar-EG"/>
        </w:rPr>
        <w:t xml:space="preserve"> تدعم بشكل فعال</w:t>
      </w:r>
      <w:r>
        <w:rPr>
          <w:rFonts w:hint="cs"/>
          <w:rtl/>
          <w:lang w:bidi="ar-EG"/>
        </w:rPr>
        <w:t xml:space="preserve"> تقديم </w:t>
      </w:r>
      <w:r w:rsidRPr="00B4152B">
        <w:rPr>
          <w:rtl/>
          <w:lang w:bidi="ar-EG"/>
        </w:rPr>
        <w:t>الخدمات الداخلية والخارجية بما يتماشى مع ولايته</w:t>
      </w:r>
      <w:r>
        <w:rPr>
          <w:rFonts w:hint="cs"/>
          <w:rtl/>
          <w:lang w:bidi="ar-EG"/>
        </w:rPr>
        <w:t>ا</w:t>
      </w:r>
      <w:r w:rsidRPr="00B4152B">
        <w:rPr>
          <w:rtl/>
          <w:lang w:bidi="ar-EG"/>
        </w:rPr>
        <w:t xml:space="preserve"> و</w:t>
      </w:r>
      <w:r>
        <w:rPr>
          <w:rFonts w:hint="cs"/>
          <w:rtl/>
          <w:lang w:bidi="ar-EG"/>
        </w:rPr>
        <w:t>بما يلبي ا</w:t>
      </w:r>
      <w:r w:rsidRPr="00B4152B">
        <w:rPr>
          <w:rtl/>
          <w:lang w:bidi="ar-EG"/>
        </w:rPr>
        <w:t>لاحتياجات المتطورة</w:t>
      </w:r>
      <w:r>
        <w:rPr>
          <w:rFonts w:hint="cs"/>
          <w:rtl/>
          <w:lang w:bidi="ar-EG"/>
        </w:rPr>
        <w:t xml:space="preserve"> ل</w:t>
      </w:r>
      <w:r w:rsidRPr="00B4152B">
        <w:rPr>
          <w:rtl/>
          <w:lang w:bidi="ar-EG"/>
        </w:rPr>
        <w:t>أصحاب المص</w:t>
      </w:r>
      <w:r>
        <w:rPr>
          <w:rFonts w:hint="cs"/>
          <w:rtl/>
          <w:lang w:bidi="ar-EG"/>
        </w:rPr>
        <w:t>ا</w:t>
      </w:r>
      <w:r w:rsidRPr="00B4152B">
        <w:rPr>
          <w:rtl/>
          <w:lang w:bidi="ar-EG"/>
        </w:rPr>
        <w:t xml:space="preserve">لح. </w:t>
      </w:r>
      <w:r>
        <w:rPr>
          <w:rFonts w:hint="cs"/>
          <w:rtl/>
          <w:lang w:bidi="ar-EG"/>
        </w:rPr>
        <w:t xml:space="preserve">وما أُحرِز من تقدم </w:t>
      </w:r>
      <w:r w:rsidRPr="00B4152B">
        <w:rPr>
          <w:rtl/>
          <w:lang w:bidi="ar-EG"/>
        </w:rPr>
        <w:t xml:space="preserve">شامل في </w:t>
      </w:r>
      <w:r>
        <w:rPr>
          <w:rFonts w:hint="cs"/>
          <w:rtl/>
          <w:lang w:bidi="ar-EG"/>
        </w:rPr>
        <w:t xml:space="preserve">تطوير بنية إدارية وتنظيمية حديثة </w:t>
      </w:r>
      <w:proofErr w:type="spellStart"/>
      <w:r>
        <w:rPr>
          <w:rFonts w:hint="cs"/>
          <w:rtl/>
          <w:lang w:bidi="ar-EG"/>
        </w:rPr>
        <w:t>وتمكينية</w:t>
      </w:r>
      <w:proofErr w:type="spellEnd"/>
      <w:r w:rsidRPr="00B4152B">
        <w:rPr>
          <w:rtl/>
          <w:lang w:bidi="ar-EG"/>
        </w:rPr>
        <w:t xml:space="preserve"> </w:t>
      </w:r>
      <w:r>
        <w:rPr>
          <w:rFonts w:hint="cs"/>
          <w:rtl/>
          <w:lang w:bidi="ar-EG"/>
        </w:rPr>
        <w:t xml:space="preserve">يمثل مقتضيات </w:t>
      </w:r>
      <w:r w:rsidRPr="00B4152B">
        <w:rPr>
          <w:rtl/>
          <w:lang w:bidi="ar-EG"/>
        </w:rPr>
        <w:t>أساسية لاستمرار التقدم في فترة الخطة الاستراتيجية</w:t>
      </w:r>
      <w:r w:rsidRPr="007B0038">
        <w:rPr>
          <w:rtl/>
          <w:lang w:bidi="ar-EG"/>
        </w:rPr>
        <w:t xml:space="preserve"> </w:t>
      </w:r>
      <w:r w:rsidRPr="00B4152B">
        <w:rPr>
          <w:rtl/>
          <w:lang w:bidi="ar-EG"/>
        </w:rPr>
        <w:t xml:space="preserve">المقبلة المتوسطة الأجل. </w:t>
      </w:r>
      <w:r>
        <w:rPr>
          <w:rFonts w:hint="cs"/>
          <w:rtl/>
          <w:lang w:bidi="ar-EG"/>
        </w:rPr>
        <w:t>ومن ال</w:t>
      </w:r>
      <w:r w:rsidRPr="00B4152B">
        <w:rPr>
          <w:rtl/>
          <w:lang w:bidi="ar-EG"/>
        </w:rPr>
        <w:t>إنجازات</w:t>
      </w:r>
      <w:r>
        <w:rPr>
          <w:rFonts w:hint="cs"/>
          <w:rtl/>
          <w:lang w:bidi="ar-EG"/>
        </w:rPr>
        <w:t xml:space="preserve"> الم</w:t>
      </w:r>
      <w:r w:rsidRPr="00B4152B">
        <w:rPr>
          <w:rtl/>
          <w:lang w:bidi="ar-EG"/>
        </w:rPr>
        <w:t xml:space="preserve">همة </w:t>
      </w:r>
      <w:r>
        <w:rPr>
          <w:rFonts w:hint="cs"/>
          <w:rtl/>
          <w:lang w:bidi="ar-EG"/>
        </w:rPr>
        <w:t xml:space="preserve">التي تحققت </w:t>
      </w:r>
      <w:r w:rsidRPr="00B4152B">
        <w:rPr>
          <w:rtl/>
          <w:lang w:bidi="ar-EG"/>
        </w:rPr>
        <w:t xml:space="preserve">خلال فترة </w:t>
      </w:r>
      <w:r w:rsidR="00AB4D41">
        <w:rPr>
          <w:rtl/>
          <w:lang w:bidi="ar-EG"/>
        </w:rPr>
        <w:t>الخطة الاستراتيجية للأجل المتوسط</w:t>
      </w:r>
      <w:r>
        <w:rPr>
          <w:rFonts w:hint="cs"/>
          <w:rtl/>
          <w:lang w:bidi="ar-EG"/>
        </w:rPr>
        <w:t xml:space="preserve"> البالغة</w:t>
      </w:r>
      <w:r w:rsidRPr="00B4152B">
        <w:rPr>
          <w:rtl/>
          <w:lang w:bidi="ar-EG"/>
        </w:rPr>
        <w:t xml:space="preserve"> ست سنوات: </w:t>
      </w:r>
      <w:r>
        <w:rPr>
          <w:rFonts w:hint="cs"/>
          <w:rtl/>
          <w:lang w:bidi="ar-EG"/>
        </w:rPr>
        <w:t>"1"</w:t>
      </w:r>
      <w:r w:rsidRPr="00B4152B">
        <w:rPr>
          <w:rtl/>
          <w:lang w:bidi="ar-EG"/>
        </w:rPr>
        <w:t xml:space="preserve"> تعزيز الإدارة القائمة على النتائج</w:t>
      </w:r>
      <w:r>
        <w:rPr>
          <w:rFonts w:hint="cs"/>
          <w:rtl/>
          <w:lang w:bidi="ar-EG"/>
        </w:rPr>
        <w:t>، "2" وإ</w:t>
      </w:r>
      <w:r w:rsidRPr="00B4152B">
        <w:rPr>
          <w:rtl/>
          <w:lang w:bidi="ar-EG"/>
        </w:rPr>
        <w:t>صلاح العق</w:t>
      </w:r>
      <w:r>
        <w:rPr>
          <w:rFonts w:hint="cs"/>
          <w:rtl/>
          <w:lang w:bidi="ar-EG"/>
        </w:rPr>
        <w:t>و</w:t>
      </w:r>
      <w:r w:rsidRPr="00B4152B">
        <w:rPr>
          <w:rtl/>
          <w:lang w:bidi="ar-EG"/>
        </w:rPr>
        <w:t>د</w:t>
      </w:r>
      <w:r>
        <w:rPr>
          <w:rFonts w:hint="cs"/>
          <w:rtl/>
          <w:lang w:bidi="ar-EG"/>
        </w:rPr>
        <w:t>، "3" و</w:t>
      </w:r>
      <w:r w:rsidRPr="00B4152B">
        <w:rPr>
          <w:rtl/>
          <w:lang w:bidi="ar-EG"/>
        </w:rPr>
        <w:t>إصلاح نظام العدالة الداخلي</w:t>
      </w:r>
      <w:r>
        <w:rPr>
          <w:rFonts w:hint="cs"/>
          <w:rtl/>
          <w:lang w:bidi="ar-EG"/>
        </w:rPr>
        <w:t>ة، "4"</w:t>
      </w:r>
      <w:r w:rsidRPr="00B4152B">
        <w:rPr>
          <w:rtl/>
          <w:lang w:bidi="ar-EG"/>
        </w:rPr>
        <w:t xml:space="preserve"> </w:t>
      </w:r>
      <w:r>
        <w:rPr>
          <w:rFonts w:hint="cs"/>
          <w:rtl/>
          <w:lang w:bidi="ar-EG"/>
        </w:rPr>
        <w:t>و</w:t>
      </w:r>
      <w:r w:rsidRPr="00B4152B">
        <w:rPr>
          <w:rtl/>
          <w:lang w:bidi="ar-EG"/>
        </w:rPr>
        <w:t>تبسيط الإطار التنظيمي الإداري والتشغيلي والمالي</w:t>
      </w:r>
      <w:r>
        <w:rPr>
          <w:rFonts w:hint="cs"/>
          <w:rtl/>
          <w:lang w:bidi="ar-EG"/>
        </w:rPr>
        <w:t xml:space="preserve">، "5" وتحقيق </w:t>
      </w:r>
      <w:r w:rsidRPr="00B4152B">
        <w:rPr>
          <w:rtl/>
          <w:lang w:bidi="ar-EG"/>
        </w:rPr>
        <w:t>زيادة</w:t>
      </w:r>
      <w:r>
        <w:rPr>
          <w:rFonts w:hint="cs"/>
          <w:rtl/>
          <w:lang w:bidi="ar-EG"/>
        </w:rPr>
        <w:t xml:space="preserve"> كبيرة في</w:t>
      </w:r>
      <w:r w:rsidRPr="00B4152B">
        <w:rPr>
          <w:rtl/>
          <w:lang w:bidi="ar-EG"/>
        </w:rPr>
        <w:t xml:space="preserve"> </w:t>
      </w:r>
      <w:r>
        <w:rPr>
          <w:rFonts w:hint="cs"/>
          <w:rtl/>
          <w:lang w:bidi="ar-EG"/>
        </w:rPr>
        <w:t>نفاذ الموظفين إلى</w:t>
      </w:r>
      <w:r w:rsidRPr="00B4152B">
        <w:rPr>
          <w:rtl/>
          <w:lang w:bidi="ar-EG"/>
        </w:rPr>
        <w:t xml:space="preserve"> </w:t>
      </w:r>
      <w:r>
        <w:rPr>
          <w:rFonts w:hint="cs"/>
          <w:rtl/>
          <w:lang w:bidi="ar-EG"/>
        </w:rPr>
        <w:t xml:space="preserve">تكنولوجيات </w:t>
      </w:r>
      <w:r w:rsidRPr="00B4152B">
        <w:rPr>
          <w:rtl/>
          <w:lang w:bidi="ar-EG"/>
        </w:rPr>
        <w:t xml:space="preserve">المعلومات والاتصالات </w:t>
      </w:r>
      <w:r>
        <w:rPr>
          <w:rFonts w:hint="cs"/>
          <w:rtl/>
          <w:lang w:bidi="ar-EG"/>
        </w:rPr>
        <w:t>الآمنة و</w:t>
      </w:r>
      <w:r w:rsidRPr="00B4152B">
        <w:rPr>
          <w:rtl/>
          <w:lang w:bidi="ar-EG"/>
        </w:rPr>
        <w:t>الحديثة والمتكاملة</w:t>
      </w:r>
      <w:r>
        <w:rPr>
          <w:rFonts w:hint="cs"/>
          <w:rtl/>
          <w:lang w:bidi="ar-EG"/>
        </w:rPr>
        <w:t>، "6"</w:t>
      </w:r>
      <w:r w:rsidRPr="00B4152B">
        <w:rPr>
          <w:rtl/>
          <w:lang w:bidi="ar-EG"/>
        </w:rPr>
        <w:t xml:space="preserve"> </w:t>
      </w:r>
      <w:r>
        <w:rPr>
          <w:rFonts w:hint="cs"/>
          <w:rtl/>
          <w:lang w:bidi="ar-EG"/>
        </w:rPr>
        <w:t>و</w:t>
      </w:r>
      <w:r w:rsidRPr="00B4152B">
        <w:rPr>
          <w:rtl/>
          <w:lang w:bidi="ar-EG"/>
        </w:rPr>
        <w:t xml:space="preserve">تحسين وتوسيع البنية التحتية المادية في </w:t>
      </w:r>
      <w:r>
        <w:rPr>
          <w:rFonts w:hint="cs"/>
          <w:rtl/>
          <w:lang w:bidi="ar-EG"/>
        </w:rPr>
        <w:t xml:space="preserve">مقر </w:t>
      </w:r>
      <w:r w:rsidRPr="00B4152B">
        <w:rPr>
          <w:rtl/>
          <w:lang w:bidi="ar-EG"/>
        </w:rPr>
        <w:t xml:space="preserve">الويبو </w:t>
      </w:r>
      <w:r>
        <w:rPr>
          <w:rFonts w:hint="cs"/>
          <w:rtl/>
          <w:lang w:bidi="ar-EG"/>
        </w:rPr>
        <w:t xml:space="preserve">في </w:t>
      </w:r>
      <w:r w:rsidRPr="00B4152B">
        <w:rPr>
          <w:rtl/>
          <w:lang w:bidi="ar-EG"/>
        </w:rPr>
        <w:t xml:space="preserve">جنيف </w:t>
      </w:r>
      <w:r>
        <w:rPr>
          <w:rFonts w:hint="cs"/>
          <w:rtl/>
          <w:lang w:bidi="ar-EG"/>
        </w:rPr>
        <w:t>ب</w:t>
      </w:r>
      <w:r w:rsidRPr="00B4152B">
        <w:rPr>
          <w:rtl/>
          <w:lang w:bidi="ar-EG"/>
        </w:rPr>
        <w:t xml:space="preserve">الانتهاء من </w:t>
      </w:r>
      <w:r>
        <w:rPr>
          <w:rFonts w:hint="cs"/>
          <w:rtl/>
          <w:lang w:bidi="ar-EG"/>
        </w:rPr>
        <w:t xml:space="preserve">تشييد </w:t>
      </w:r>
      <w:r w:rsidRPr="00B4152B">
        <w:rPr>
          <w:rtl/>
          <w:lang w:bidi="ar-EG"/>
        </w:rPr>
        <w:t xml:space="preserve">المبنى الجديد وقاعة </w:t>
      </w:r>
      <w:r>
        <w:rPr>
          <w:rFonts w:hint="cs"/>
          <w:rtl/>
          <w:lang w:bidi="ar-EG"/>
        </w:rPr>
        <w:t>ال</w:t>
      </w:r>
      <w:r w:rsidRPr="00B4152B">
        <w:rPr>
          <w:rtl/>
          <w:lang w:bidi="ar-EG"/>
        </w:rPr>
        <w:t xml:space="preserve">مؤتمر الجديدة. وقد تحققت هذه </w:t>
      </w:r>
      <w:r>
        <w:rPr>
          <w:rFonts w:hint="cs"/>
          <w:rtl/>
          <w:lang w:bidi="ar-EG"/>
        </w:rPr>
        <w:t xml:space="preserve">الإنجازات </w:t>
      </w:r>
      <w:proofErr w:type="gramStart"/>
      <w:r w:rsidRPr="00B4152B">
        <w:rPr>
          <w:rtl/>
          <w:lang w:bidi="ar-EG"/>
        </w:rPr>
        <w:t>مع</w:t>
      </w:r>
      <w:proofErr w:type="gramEnd"/>
      <w:r w:rsidRPr="00B4152B">
        <w:rPr>
          <w:rtl/>
          <w:lang w:bidi="ar-EG"/>
        </w:rPr>
        <w:t xml:space="preserve"> </w:t>
      </w:r>
      <w:r>
        <w:rPr>
          <w:rFonts w:hint="cs"/>
          <w:rtl/>
          <w:lang w:bidi="ar-EG"/>
        </w:rPr>
        <w:t>عدم زيادة</w:t>
      </w:r>
      <w:r w:rsidRPr="00B4152B">
        <w:rPr>
          <w:rtl/>
          <w:lang w:bidi="ar-EG"/>
        </w:rPr>
        <w:t xml:space="preserve"> </w:t>
      </w:r>
      <w:r>
        <w:rPr>
          <w:rFonts w:hint="cs"/>
          <w:rtl/>
          <w:lang w:bidi="ar-EG"/>
        </w:rPr>
        <w:t>نسبة</w:t>
      </w:r>
      <w:r w:rsidRPr="00B4152B">
        <w:rPr>
          <w:rtl/>
          <w:lang w:bidi="ar-EG"/>
        </w:rPr>
        <w:t xml:space="preserve"> تكاليف الإدارة والتنظيم </w:t>
      </w:r>
      <w:r>
        <w:rPr>
          <w:rFonts w:hint="cs"/>
          <w:rtl/>
          <w:lang w:bidi="ar-EG"/>
        </w:rPr>
        <w:t>في إجمالي نفقات ا</w:t>
      </w:r>
      <w:r w:rsidRPr="00B4152B">
        <w:rPr>
          <w:rtl/>
          <w:lang w:bidi="ar-EG"/>
        </w:rPr>
        <w:t>لمنظمة.</w:t>
      </w:r>
    </w:p>
    <w:p w:rsidR="0050319C" w:rsidRDefault="0050319C" w:rsidP="0050319C">
      <w:pPr>
        <w:pStyle w:val="Heading5"/>
        <w:rPr>
          <w:rtl/>
        </w:rPr>
      </w:pPr>
      <w:proofErr w:type="gramStart"/>
      <w:r w:rsidRPr="0092546A">
        <w:rPr>
          <w:rFonts w:hint="cs"/>
          <w:rtl/>
        </w:rPr>
        <w:lastRenderedPageBreak/>
        <w:t>مؤشر</w:t>
      </w:r>
      <w:proofErr w:type="gramEnd"/>
      <w:r w:rsidRPr="0092546A">
        <w:rPr>
          <w:rFonts w:hint="cs"/>
          <w:rtl/>
        </w:rPr>
        <w:t xml:space="preserve"> النتيجة </w:t>
      </w:r>
      <w:r w:rsidRPr="0092546A">
        <w:rPr>
          <w:rtl/>
        </w:rPr>
        <w:t xml:space="preserve">ه1.1.9: قوة عاملة مهنية بمهارات مناسبة </w:t>
      </w:r>
      <w:proofErr w:type="gramStart"/>
      <w:r w:rsidRPr="0092546A">
        <w:rPr>
          <w:rtl/>
        </w:rPr>
        <w:t>ومتنوعة</w:t>
      </w:r>
      <w:proofErr w:type="gramEnd"/>
      <w:r w:rsidRPr="0092546A">
        <w:rPr>
          <w:rtl/>
        </w:rPr>
        <w:t xml:space="preserve"> جغرافياً تحت إدارة جيدة</w:t>
      </w:r>
    </w:p>
    <w:p w:rsidR="0050319C" w:rsidRDefault="0050319C" w:rsidP="003A7ECC">
      <w:pPr>
        <w:pStyle w:val="NormalParaAR"/>
        <w:keepLines/>
        <w:numPr>
          <w:ilvl w:val="0"/>
          <w:numId w:val="16"/>
        </w:numPr>
        <w:ind w:left="0" w:firstLine="0"/>
        <w:rPr>
          <w:rtl/>
          <w:lang w:bidi="ar-EG"/>
        </w:rPr>
      </w:pPr>
      <w:r>
        <w:rPr>
          <w:rFonts w:hint="cs"/>
          <w:rtl/>
        </w:rPr>
        <w:t>وفي إطار برنامج التقويم الاستراتيجي</w:t>
      </w:r>
      <w:r w:rsidRPr="00424471">
        <w:rPr>
          <w:rtl/>
          <w:lang w:bidi="ar-EG"/>
        </w:rPr>
        <w:t>، واصلت الويبو جهود</w:t>
      </w:r>
      <w:r>
        <w:rPr>
          <w:rFonts w:hint="cs"/>
          <w:rtl/>
          <w:lang w:bidi="ar-EG"/>
        </w:rPr>
        <w:t xml:space="preserve">ها الرامية إلى </w:t>
      </w:r>
      <w:r w:rsidRPr="00424471">
        <w:rPr>
          <w:rtl/>
          <w:lang w:bidi="ar-EG"/>
        </w:rPr>
        <w:t>تقييم الموظفين</w:t>
      </w:r>
      <w:r>
        <w:rPr>
          <w:rFonts w:hint="cs"/>
          <w:rtl/>
          <w:lang w:bidi="ar-EG"/>
        </w:rPr>
        <w:t xml:space="preserve"> باستمرار</w:t>
      </w:r>
      <w:r w:rsidRPr="00424471">
        <w:rPr>
          <w:rtl/>
          <w:lang w:bidi="ar-EG"/>
        </w:rPr>
        <w:t xml:space="preserve"> </w:t>
      </w:r>
      <w:r>
        <w:rPr>
          <w:rFonts w:hint="cs"/>
          <w:rtl/>
          <w:lang w:bidi="ar-EG"/>
        </w:rPr>
        <w:t xml:space="preserve">في ضوء </w:t>
      </w:r>
      <w:r w:rsidRPr="00424471">
        <w:rPr>
          <w:rtl/>
          <w:lang w:bidi="ar-EG"/>
        </w:rPr>
        <w:t xml:space="preserve">احتياجات القوى العاملة في المستقبل. </w:t>
      </w:r>
      <w:proofErr w:type="gramStart"/>
      <w:r>
        <w:rPr>
          <w:rFonts w:hint="cs"/>
          <w:rtl/>
          <w:lang w:bidi="ar-EG"/>
        </w:rPr>
        <w:t>واستندت</w:t>
      </w:r>
      <w:proofErr w:type="gramEnd"/>
      <w:r>
        <w:rPr>
          <w:rFonts w:hint="cs"/>
          <w:rtl/>
          <w:lang w:bidi="ar-EG"/>
        </w:rPr>
        <w:t xml:space="preserve"> عملية التخطيط لل</w:t>
      </w:r>
      <w:r w:rsidRPr="00424471">
        <w:rPr>
          <w:rtl/>
          <w:lang w:bidi="ar-EG"/>
        </w:rPr>
        <w:t>برنامج والميزانية</w:t>
      </w:r>
      <w:r>
        <w:rPr>
          <w:rFonts w:hint="cs"/>
          <w:rtl/>
          <w:lang w:bidi="ar-EG"/>
        </w:rPr>
        <w:t xml:space="preserve"> للثنائية 2014/15</w:t>
      </w:r>
      <w:r w:rsidRPr="00424471">
        <w:rPr>
          <w:rtl/>
          <w:lang w:bidi="ar-EG"/>
        </w:rPr>
        <w:t xml:space="preserve"> </w:t>
      </w:r>
      <w:r>
        <w:rPr>
          <w:rFonts w:hint="cs"/>
          <w:rtl/>
          <w:lang w:bidi="ar-EG"/>
        </w:rPr>
        <w:t>إلى ال</w:t>
      </w:r>
      <w:r w:rsidRPr="003929C3">
        <w:rPr>
          <w:rtl/>
          <w:lang w:bidi="ar-EG"/>
        </w:rPr>
        <w:t>مراجعة</w:t>
      </w:r>
      <w:r>
        <w:rPr>
          <w:rFonts w:hint="cs"/>
          <w:rtl/>
          <w:lang w:bidi="ar-EG"/>
        </w:rPr>
        <w:t xml:space="preserve"> التي أُجريت عام 2012</w:t>
      </w:r>
      <w:r w:rsidRPr="003929C3">
        <w:rPr>
          <w:rtl/>
          <w:lang w:bidi="ar-EG"/>
        </w:rPr>
        <w:t xml:space="preserve"> </w:t>
      </w:r>
      <w:r>
        <w:rPr>
          <w:rFonts w:hint="cs"/>
          <w:rtl/>
          <w:lang w:bidi="ar-EG"/>
        </w:rPr>
        <w:t>ل</w:t>
      </w:r>
      <w:r w:rsidRPr="003929C3">
        <w:rPr>
          <w:rtl/>
          <w:lang w:bidi="ar-EG"/>
        </w:rPr>
        <w:t>لتصميم التنظيمي</w:t>
      </w:r>
      <w:r w:rsidRPr="00424471">
        <w:rPr>
          <w:rtl/>
          <w:lang w:bidi="ar-EG"/>
        </w:rPr>
        <w:t>، و</w:t>
      </w:r>
      <w:r>
        <w:rPr>
          <w:rFonts w:hint="cs"/>
          <w:rtl/>
          <w:lang w:bidi="ar-EG"/>
        </w:rPr>
        <w:t>أُ</w:t>
      </w:r>
      <w:r w:rsidRPr="00424471">
        <w:rPr>
          <w:rtl/>
          <w:lang w:bidi="ar-EG"/>
        </w:rPr>
        <w:t>دم</w:t>
      </w:r>
      <w:r>
        <w:rPr>
          <w:rFonts w:hint="cs"/>
          <w:rtl/>
          <w:lang w:bidi="ar-EG"/>
        </w:rPr>
        <w:t>ِ</w:t>
      </w:r>
      <w:r w:rsidRPr="00424471">
        <w:rPr>
          <w:rtl/>
          <w:lang w:bidi="ar-EG"/>
        </w:rPr>
        <w:t xml:space="preserve">ج </w:t>
      </w:r>
      <w:r>
        <w:rPr>
          <w:rFonts w:hint="cs"/>
          <w:rtl/>
          <w:lang w:bidi="ar-EG"/>
        </w:rPr>
        <w:t>ال</w:t>
      </w:r>
      <w:r w:rsidRPr="00424471">
        <w:rPr>
          <w:rtl/>
          <w:lang w:bidi="ar-EG"/>
        </w:rPr>
        <w:t xml:space="preserve">تخطيط </w:t>
      </w:r>
      <w:r>
        <w:rPr>
          <w:rFonts w:hint="cs"/>
          <w:rtl/>
          <w:lang w:bidi="ar-EG"/>
        </w:rPr>
        <w:t>ل</w:t>
      </w:r>
      <w:r w:rsidRPr="00424471">
        <w:rPr>
          <w:rtl/>
          <w:lang w:bidi="ar-EG"/>
        </w:rPr>
        <w:t xml:space="preserve">لقوى العاملة في دورات التخطيط </w:t>
      </w:r>
      <w:r>
        <w:rPr>
          <w:rFonts w:hint="cs"/>
          <w:rtl/>
          <w:lang w:bidi="ar-EG"/>
        </w:rPr>
        <w:t>السنوي ل</w:t>
      </w:r>
      <w:r w:rsidRPr="00424471">
        <w:rPr>
          <w:rtl/>
          <w:lang w:bidi="ar-EG"/>
        </w:rPr>
        <w:t xml:space="preserve">لعمل. </w:t>
      </w:r>
      <w:r>
        <w:rPr>
          <w:rFonts w:hint="cs"/>
          <w:rtl/>
          <w:lang w:bidi="ar-EG"/>
        </w:rPr>
        <w:t>وأدت ال</w:t>
      </w:r>
      <w:r w:rsidRPr="00424471">
        <w:rPr>
          <w:rtl/>
          <w:lang w:bidi="ar-EG"/>
        </w:rPr>
        <w:t>تحسينات</w:t>
      </w:r>
      <w:r>
        <w:rPr>
          <w:rFonts w:hint="cs"/>
          <w:rtl/>
          <w:lang w:bidi="ar-EG"/>
        </w:rPr>
        <w:t xml:space="preserve"> التي أُدخلت على نظام إدارة الأداء المؤسسي </w:t>
      </w:r>
      <w:r w:rsidRPr="00424471">
        <w:rPr>
          <w:rtl/>
          <w:lang w:bidi="ar-EG"/>
        </w:rPr>
        <w:t>(</w:t>
      </w:r>
      <w:r w:rsidRPr="00424471">
        <w:rPr>
          <w:lang w:bidi="ar-EG"/>
        </w:rPr>
        <w:t>EPM</w:t>
      </w:r>
      <w:r w:rsidRPr="00424471">
        <w:rPr>
          <w:rtl/>
          <w:lang w:bidi="ar-EG"/>
        </w:rPr>
        <w:t xml:space="preserve">) </w:t>
      </w:r>
      <w:r>
        <w:rPr>
          <w:rFonts w:hint="cs"/>
          <w:rtl/>
          <w:lang w:bidi="ar-EG"/>
        </w:rPr>
        <w:t xml:space="preserve">إلى </w:t>
      </w:r>
      <w:r w:rsidRPr="00424471">
        <w:rPr>
          <w:rtl/>
          <w:lang w:bidi="ar-EG"/>
        </w:rPr>
        <w:t>ربط موارد الموظفين</w:t>
      </w:r>
      <w:r>
        <w:rPr>
          <w:rFonts w:hint="cs"/>
          <w:rtl/>
          <w:lang w:bidi="ar-EG"/>
        </w:rPr>
        <w:t xml:space="preserve"> على نحو أدق</w:t>
      </w:r>
      <w:r w:rsidRPr="00424471">
        <w:rPr>
          <w:rtl/>
          <w:lang w:bidi="ar-EG"/>
        </w:rPr>
        <w:t xml:space="preserve"> </w:t>
      </w:r>
      <w:r>
        <w:rPr>
          <w:rFonts w:hint="cs"/>
          <w:rtl/>
          <w:lang w:bidi="ar-EG"/>
        </w:rPr>
        <w:t>ب</w:t>
      </w:r>
      <w:r w:rsidRPr="00424471">
        <w:rPr>
          <w:rtl/>
          <w:lang w:bidi="ar-EG"/>
        </w:rPr>
        <w:t>عمل المنظمة</w:t>
      </w:r>
      <w:r>
        <w:rPr>
          <w:rFonts w:hint="cs"/>
          <w:rtl/>
          <w:lang w:bidi="ar-EG"/>
        </w:rPr>
        <w:t>،</w:t>
      </w:r>
      <w:r w:rsidRPr="00424471">
        <w:rPr>
          <w:rtl/>
          <w:lang w:bidi="ar-EG"/>
        </w:rPr>
        <w:t xml:space="preserve"> وحس</w:t>
      </w:r>
      <w:r>
        <w:rPr>
          <w:rFonts w:hint="cs"/>
          <w:rtl/>
          <w:lang w:bidi="ar-EG"/>
        </w:rPr>
        <w:t>َّ</w:t>
      </w:r>
      <w:r w:rsidRPr="00424471">
        <w:rPr>
          <w:rtl/>
          <w:lang w:bidi="ar-EG"/>
        </w:rPr>
        <w:t>ن</w:t>
      </w:r>
      <w:r>
        <w:rPr>
          <w:rFonts w:hint="cs"/>
          <w:rtl/>
          <w:lang w:bidi="ar-EG"/>
        </w:rPr>
        <w:t>ت</w:t>
      </w:r>
      <w:r w:rsidRPr="00424471">
        <w:rPr>
          <w:rtl/>
          <w:lang w:bidi="ar-EG"/>
        </w:rPr>
        <w:t xml:space="preserve"> الإبلاغ عن استخدام الموارد البشرية </w:t>
      </w:r>
      <w:r>
        <w:rPr>
          <w:rFonts w:hint="cs"/>
          <w:rtl/>
          <w:lang w:bidi="ar-EG"/>
        </w:rPr>
        <w:t>في ال</w:t>
      </w:r>
      <w:r w:rsidRPr="00424471">
        <w:rPr>
          <w:rtl/>
          <w:lang w:bidi="ar-EG"/>
        </w:rPr>
        <w:t xml:space="preserve">منظمة. </w:t>
      </w:r>
      <w:r>
        <w:rPr>
          <w:rFonts w:hint="cs"/>
          <w:rtl/>
          <w:lang w:bidi="ar-EG"/>
        </w:rPr>
        <w:t>و</w:t>
      </w:r>
      <w:r w:rsidRPr="00424471">
        <w:rPr>
          <w:rtl/>
          <w:lang w:bidi="ar-EG"/>
        </w:rPr>
        <w:t xml:space="preserve">في عام 2015، </w:t>
      </w:r>
      <w:r>
        <w:rPr>
          <w:rFonts w:hint="cs"/>
          <w:rtl/>
          <w:lang w:bidi="ar-EG"/>
        </w:rPr>
        <w:t xml:space="preserve">انتهت </w:t>
      </w:r>
      <w:r w:rsidRPr="00424471">
        <w:rPr>
          <w:rtl/>
          <w:lang w:bidi="ar-EG"/>
        </w:rPr>
        <w:t>الأمانة أيضا</w:t>
      </w:r>
      <w:r>
        <w:rPr>
          <w:rFonts w:hint="cs"/>
          <w:rtl/>
          <w:lang w:bidi="ar-EG"/>
        </w:rPr>
        <w:t>ً</w:t>
      </w:r>
      <w:r w:rsidRPr="00424471">
        <w:rPr>
          <w:rtl/>
          <w:lang w:bidi="ar-EG"/>
        </w:rPr>
        <w:t xml:space="preserve"> </w:t>
      </w:r>
      <w:r>
        <w:rPr>
          <w:rFonts w:hint="cs"/>
          <w:rtl/>
          <w:lang w:bidi="ar-EG"/>
        </w:rPr>
        <w:t>من عملية أُجريت</w:t>
      </w:r>
      <w:r w:rsidRPr="00424471">
        <w:rPr>
          <w:rtl/>
          <w:lang w:bidi="ar-EG"/>
        </w:rPr>
        <w:t xml:space="preserve"> على نطاق المنظمة لضمان أن جميع </w:t>
      </w:r>
      <w:r>
        <w:rPr>
          <w:rFonts w:hint="cs"/>
          <w:rtl/>
          <w:lang w:bidi="ar-EG"/>
        </w:rPr>
        <w:t>التوصيفات</w:t>
      </w:r>
      <w:r w:rsidRPr="00424471">
        <w:rPr>
          <w:rtl/>
          <w:lang w:bidi="ar-EG"/>
        </w:rPr>
        <w:t xml:space="preserve"> الوظيفية </w:t>
      </w:r>
      <w:r>
        <w:rPr>
          <w:rFonts w:hint="cs"/>
          <w:rtl/>
          <w:lang w:bidi="ar-EG"/>
        </w:rPr>
        <w:t xml:space="preserve">مُحدَّثة ومتماشية مع </w:t>
      </w:r>
      <w:r w:rsidRPr="00424471">
        <w:rPr>
          <w:rtl/>
          <w:lang w:bidi="ar-EG"/>
        </w:rPr>
        <w:t>احتياجات العمل وأولويات</w:t>
      </w:r>
      <w:r>
        <w:rPr>
          <w:rFonts w:hint="cs"/>
          <w:rtl/>
          <w:lang w:bidi="ar-EG"/>
        </w:rPr>
        <w:t>ه</w:t>
      </w:r>
      <w:r w:rsidRPr="00424471">
        <w:rPr>
          <w:rtl/>
          <w:lang w:bidi="ar-EG"/>
        </w:rPr>
        <w:t>.</w:t>
      </w:r>
    </w:p>
    <w:p w:rsidR="0050319C" w:rsidRDefault="0050319C" w:rsidP="007C212C">
      <w:pPr>
        <w:pStyle w:val="NormalParaAR"/>
        <w:numPr>
          <w:ilvl w:val="0"/>
          <w:numId w:val="16"/>
        </w:numPr>
        <w:ind w:left="0" w:firstLine="0"/>
        <w:rPr>
          <w:rtl/>
          <w:lang w:bidi="ar-EG"/>
        </w:rPr>
      </w:pPr>
      <w:r>
        <w:rPr>
          <w:rFonts w:hint="cs"/>
          <w:rtl/>
        </w:rPr>
        <w:t>و</w:t>
      </w:r>
      <w:r w:rsidRPr="00462276">
        <w:rPr>
          <w:rtl/>
          <w:lang w:bidi="ar-EG"/>
        </w:rPr>
        <w:t>شرعت الويبو</w:t>
      </w:r>
      <w:r>
        <w:rPr>
          <w:rFonts w:hint="cs"/>
          <w:rtl/>
          <w:lang w:bidi="ar-EG"/>
        </w:rPr>
        <w:t xml:space="preserve">، </w:t>
      </w:r>
      <w:r w:rsidRPr="00462276">
        <w:rPr>
          <w:rtl/>
          <w:lang w:bidi="ar-EG"/>
        </w:rPr>
        <w:t>خلال الفترة قيد الاستعراض</w:t>
      </w:r>
      <w:r>
        <w:rPr>
          <w:rFonts w:hint="cs"/>
          <w:rtl/>
          <w:lang w:bidi="ar-EG"/>
        </w:rPr>
        <w:t>،</w:t>
      </w:r>
      <w:r w:rsidRPr="00462276">
        <w:rPr>
          <w:rtl/>
          <w:lang w:bidi="ar-EG"/>
        </w:rPr>
        <w:t xml:space="preserve"> </w:t>
      </w:r>
      <w:r>
        <w:rPr>
          <w:rFonts w:hint="cs"/>
          <w:rtl/>
          <w:lang w:bidi="ar-EG"/>
        </w:rPr>
        <w:t xml:space="preserve">في إجراء </w:t>
      </w:r>
      <w:r w:rsidRPr="00462276">
        <w:rPr>
          <w:rtl/>
          <w:lang w:bidi="ar-EG"/>
        </w:rPr>
        <w:t xml:space="preserve">إصلاحات </w:t>
      </w:r>
      <w:r>
        <w:rPr>
          <w:rFonts w:hint="cs"/>
          <w:rtl/>
          <w:lang w:bidi="ar-EG"/>
        </w:rPr>
        <w:t>م</w:t>
      </w:r>
      <w:r w:rsidRPr="00462276">
        <w:rPr>
          <w:rtl/>
          <w:lang w:bidi="ar-EG"/>
        </w:rPr>
        <w:t xml:space="preserve">همة </w:t>
      </w:r>
      <w:r>
        <w:rPr>
          <w:rFonts w:hint="cs"/>
          <w:rtl/>
          <w:lang w:bidi="ar-EG"/>
        </w:rPr>
        <w:t>ل</w:t>
      </w:r>
      <w:r w:rsidRPr="00462276">
        <w:rPr>
          <w:rtl/>
          <w:lang w:bidi="ar-EG"/>
        </w:rPr>
        <w:t>سياساتها</w:t>
      </w:r>
      <w:r>
        <w:rPr>
          <w:rFonts w:hint="cs"/>
          <w:rtl/>
          <w:lang w:bidi="ar-EG"/>
        </w:rPr>
        <w:t xml:space="preserve"> وعملياتها الخاصة بإدارة الموارد </w:t>
      </w:r>
      <w:r w:rsidRPr="00462276">
        <w:rPr>
          <w:rtl/>
          <w:lang w:bidi="ar-EG"/>
        </w:rPr>
        <w:t xml:space="preserve">البشرية، </w:t>
      </w:r>
      <w:r>
        <w:rPr>
          <w:rFonts w:hint="cs"/>
          <w:rtl/>
          <w:lang w:bidi="ar-EG"/>
        </w:rPr>
        <w:t>ب</w:t>
      </w:r>
      <w:r w:rsidRPr="00462276">
        <w:rPr>
          <w:rtl/>
          <w:lang w:bidi="ar-EG"/>
        </w:rPr>
        <w:t xml:space="preserve">هدف تحسين التوازن بين الجنسين في الوظائف </w:t>
      </w:r>
      <w:r>
        <w:rPr>
          <w:rFonts w:hint="cs"/>
          <w:rtl/>
          <w:lang w:bidi="ar-EG"/>
        </w:rPr>
        <w:t>المهنية</w:t>
      </w:r>
      <w:r w:rsidRPr="00462276">
        <w:rPr>
          <w:rtl/>
          <w:lang w:bidi="ar-EG"/>
        </w:rPr>
        <w:t xml:space="preserve"> والقياد</w:t>
      </w:r>
      <w:r>
        <w:rPr>
          <w:rFonts w:hint="cs"/>
          <w:rtl/>
          <w:lang w:bidi="ar-EG"/>
        </w:rPr>
        <w:t>ي</w:t>
      </w:r>
      <w:r w:rsidRPr="00462276">
        <w:rPr>
          <w:rtl/>
          <w:lang w:bidi="ar-EG"/>
        </w:rPr>
        <w:t>ة</w:t>
      </w:r>
      <w:r>
        <w:rPr>
          <w:rFonts w:hint="cs"/>
          <w:rtl/>
          <w:lang w:bidi="ar-EG"/>
        </w:rPr>
        <w:t>، وتحقيق</w:t>
      </w:r>
      <w:r w:rsidRPr="00462276">
        <w:rPr>
          <w:rtl/>
          <w:lang w:bidi="ar-EG"/>
        </w:rPr>
        <w:t xml:space="preserve"> تمثيل جغرافي </w:t>
      </w:r>
      <w:r>
        <w:rPr>
          <w:rFonts w:hint="cs"/>
          <w:rtl/>
          <w:lang w:bidi="ar-EG"/>
        </w:rPr>
        <w:t>أشمل</w:t>
      </w:r>
      <w:r w:rsidRPr="00462276">
        <w:rPr>
          <w:rtl/>
          <w:lang w:bidi="ar-EG"/>
        </w:rPr>
        <w:t xml:space="preserve"> </w:t>
      </w:r>
      <w:r>
        <w:rPr>
          <w:rFonts w:hint="cs"/>
          <w:rtl/>
          <w:lang w:bidi="ar-EG"/>
        </w:rPr>
        <w:t>ل</w:t>
      </w:r>
      <w:r w:rsidRPr="00462276">
        <w:rPr>
          <w:rtl/>
          <w:lang w:bidi="ar-EG"/>
        </w:rPr>
        <w:t xml:space="preserve">لدول الأعضاء في القوى العاملة </w:t>
      </w:r>
      <w:r>
        <w:rPr>
          <w:rFonts w:hint="cs"/>
          <w:rtl/>
          <w:lang w:bidi="ar-EG"/>
        </w:rPr>
        <w:t>ل</w:t>
      </w:r>
      <w:r w:rsidRPr="00462276">
        <w:rPr>
          <w:rtl/>
          <w:lang w:bidi="ar-EG"/>
        </w:rPr>
        <w:t xml:space="preserve">لأمانة. </w:t>
      </w:r>
      <w:proofErr w:type="gramStart"/>
      <w:r>
        <w:rPr>
          <w:rFonts w:hint="cs"/>
          <w:rtl/>
          <w:lang w:bidi="ar-EG"/>
        </w:rPr>
        <w:t>وعُدِّل</w:t>
      </w:r>
      <w:proofErr w:type="gramEnd"/>
      <w:r>
        <w:rPr>
          <w:rFonts w:hint="cs"/>
          <w:rtl/>
          <w:lang w:bidi="ar-EG"/>
        </w:rPr>
        <w:t xml:space="preserve"> </w:t>
      </w:r>
      <w:r w:rsidRPr="00462276">
        <w:rPr>
          <w:rtl/>
          <w:lang w:bidi="ar-EG"/>
        </w:rPr>
        <w:t xml:space="preserve">نظام </w:t>
      </w:r>
      <w:r>
        <w:rPr>
          <w:rFonts w:hint="cs"/>
          <w:rtl/>
          <w:lang w:bidi="ar-EG"/>
        </w:rPr>
        <w:t>ا</w:t>
      </w:r>
      <w:r w:rsidRPr="00462276">
        <w:rPr>
          <w:rtl/>
          <w:lang w:bidi="ar-EG"/>
        </w:rPr>
        <w:t>لموظفين و</w:t>
      </w:r>
      <w:r>
        <w:rPr>
          <w:rFonts w:hint="cs"/>
          <w:rtl/>
          <w:lang w:bidi="ar-EG"/>
        </w:rPr>
        <w:t xml:space="preserve">لائحته </w:t>
      </w:r>
      <w:r w:rsidRPr="00462276">
        <w:rPr>
          <w:rtl/>
          <w:lang w:bidi="ar-EG"/>
        </w:rPr>
        <w:t xml:space="preserve">في عام 2012، </w:t>
      </w:r>
      <w:r>
        <w:rPr>
          <w:rFonts w:hint="cs"/>
          <w:rtl/>
          <w:lang w:bidi="ar-EG"/>
        </w:rPr>
        <w:t xml:space="preserve">في إطار عملية </w:t>
      </w:r>
      <w:r w:rsidRPr="00462276">
        <w:rPr>
          <w:rtl/>
          <w:lang w:bidi="ar-EG"/>
        </w:rPr>
        <w:t>إصلاح العقود</w:t>
      </w:r>
      <w:r>
        <w:rPr>
          <w:rFonts w:hint="cs"/>
          <w:rtl/>
          <w:lang w:bidi="ar-EG"/>
        </w:rPr>
        <w:t>، ل</w:t>
      </w:r>
      <w:r w:rsidRPr="00462276">
        <w:rPr>
          <w:rtl/>
          <w:lang w:bidi="ar-EG"/>
        </w:rPr>
        <w:t>تقديم نوعين</w:t>
      </w:r>
      <w:r>
        <w:rPr>
          <w:rFonts w:hint="cs"/>
          <w:rtl/>
          <w:lang w:bidi="ar-EG"/>
        </w:rPr>
        <w:t xml:space="preserve"> جديدين من </w:t>
      </w:r>
      <w:r w:rsidRPr="00462276">
        <w:rPr>
          <w:rtl/>
          <w:lang w:bidi="ar-EG"/>
        </w:rPr>
        <w:t>التعيين</w:t>
      </w:r>
      <w:r>
        <w:rPr>
          <w:rFonts w:hint="cs"/>
          <w:rtl/>
          <w:lang w:bidi="ar-EG"/>
        </w:rPr>
        <w:t>ات</w:t>
      </w:r>
      <w:r w:rsidRPr="00462276">
        <w:rPr>
          <w:rtl/>
          <w:lang w:bidi="ar-EG"/>
        </w:rPr>
        <w:t xml:space="preserve">، </w:t>
      </w:r>
      <w:r>
        <w:rPr>
          <w:rFonts w:hint="cs"/>
          <w:rtl/>
          <w:lang w:bidi="ar-EG"/>
        </w:rPr>
        <w:t>ألا وهما ال</w:t>
      </w:r>
      <w:r w:rsidRPr="00462276">
        <w:rPr>
          <w:rtl/>
          <w:lang w:bidi="ar-EG"/>
        </w:rPr>
        <w:t xml:space="preserve">تعيينات </w:t>
      </w:r>
      <w:r>
        <w:rPr>
          <w:rFonts w:hint="cs"/>
          <w:rtl/>
          <w:lang w:bidi="ar-EG"/>
        </w:rPr>
        <w:t>ال</w:t>
      </w:r>
      <w:r w:rsidRPr="00462276">
        <w:rPr>
          <w:rtl/>
          <w:lang w:bidi="ar-EG"/>
        </w:rPr>
        <w:t xml:space="preserve">مؤقتة والتعيينات المستمرة، </w:t>
      </w:r>
      <w:r>
        <w:rPr>
          <w:rFonts w:hint="cs"/>
          <w:rtl/>
          <w:lang w:bidi="ar-EG"/>
        </w:rPr>
        <w:t xml:space="preserve">بما يتماشى مع </w:t>
      </w:r>
      <w:r w:rsidRPr="00462276">
        <w:rPr>
          <w:rtl/>
          <w:lang w:bidi="ar-EG"/>
        </w:rPr>
        <w:t xml:space="preserve">الإطار التعاقدي الذي أوصت به لجنة الخدمة المدنية الدولية. </w:t>
      </w:r>
      <w:proofErr w:type="gramStart"/>
      <w:r w:rsidRPr="007064E2">
        <w:rPr>
          <w:rtl/>
          <w:lang w:bidi="ar-EG"/>
        </w:rPr>
        <w:t>و</w:t>
      </w:r>
      <w:r>
        <w:rPr>
          <w:rFonts w:hint="cs"/>
          <w:rtl/>
          <w:lang w:bidi="ar-EG"/>
        </w:rPr>
        <w:t>جرى</w:t>
      </w:r>
      <w:proofErr w:type="gramEnd"/>
      <w:r>
        <w:rPr>
          <w:rFonts w:hint="cs"/>
          <w:rtl/>
          <w:lang w:bidi="ar-EG"/>
        </w:rPr>
        <w:t xml:space="preserve"> </w:t>
      </w:r>
      <w:r w:rsidRPr="007064E2">
        <w:rPr>
          <w:rtl/>
          <w:lang w:bidi="ar-EG"/>
        </w:rPr>
        <w:t>منذ نوفمبر 2012 تحويل 195 عقدا</w:t>
      </w:r>
      <w:r>
        <w:rPr>
          <w:rFonts w:hint="cs"/>
          <w:rtl/>
          <w:lang w:bidi="ar-EG"/>
        </w:rPr>
        <w:t>ً</w:t>
      </w:r>
      <w:r w:rsidRPr="007064E2">
        <w:rPr>
          <w:rtl/>
          <w:lang w:bidi="ar-EG"/>
        </w:rPr>
        <w:t xml:space="preserve"> قصير الأجل (</w:t>
      </w:r>
      <w:r>
        <w:rPr>
          <w:rFonts w:hint="cs"/>
          <w:rtl/>
          <w:lang w:bidi="ar-EG"/>
        </w:rPr>
        <w:t>منها</w:t>
      </w:r>
      <w:r w:rsidRPr="007064E2">
        <w:rPr>
          <w:rtl/>
          <w:lang w:bidi="ar-EG"/>
        </w:rPr>
        <w:t xml:space="preserve"> عقود الاستشارات وعقود العمل الخاصة وعقود المترجمين المؤقتين) إلى تعيينات مؤقتة، بحيث أصبح أصحاب </w:t>
      </w:r>
      <w:r>
        <w:rPr>
          <w:rFonts w:hint="cs"/>
          <w:rtl/>
          <w:lang w:bidi="ar-EG"/>
        </w:rPr>
        <w:t xml:space="preserve">هذه </w:t>
      </w:r>
      <w:r w:rsidRPr="007064E2">
        <w:rPr>
          <w:rtl/>
          <w:lang w:bidi="ar-EG"/>
        </w:rPr>
        <w:t>العقود يحملون صفة "موظفين" ويتمتعون بمزايا أفضل.</w:t>
      </w:r>
      <w:r w:rsidRPr="007064E2">
        <w:rPr>
          <w:rFonts w:hint="cs"/>
          <w:rtl/>
          <w:lang w:bidi="ar-EG"/>
        </w:rPr>
        <w:t xml:space="preserve"> </w:t>
      </w:r>
      <w:r w:rsidRPr="00462276">
        <w:rPr>
          <w:rtl/>
          <w:lang w:bidi="ar-EG"/>
        </w:rPr>
        <w:t>وإضافة</w:t>
      </w:r>
      <w:r>
        <w:rPr>
          <w:rFonts w:hint="cs"/>
          <w:rtl/>
          <w:lang w:bidi="ar-EG"/>
        </w:rPr>
        <w:t>ً</w:t>
      </w:r>
      <w:r w:rsidRPr="00462276">
        <w:rPr>
          <w:rtl/>
          <w:lang w:bidi="ar-EG"/>
        </w:rPr>
        <w:t xml:space="preserve"> إلى ذلك، تم الانتهاء في عام 2014</w:t>
      </w:r>
      <w:r>
        <w:rPr>
          <w:rFonts w:hint="cs"/>
          <w:rtl/>
          <w:lang w:bidi="ar-EG"/>
        </w:rPr>
        <w:t xml:space="preserve"> </w:t>
      </w:r>
      <w:r w:rsidRPr="00462276">
        <w:rPr>
          <w:rtl/>
          <w:lang w:bidi="ar-EG"/>
        </w:rPr>
        <w:t xml:space="preserve">من </w:t>
      </w:r>
      <w:r w:rsidRPr="00844DB4">
        <w:rPr>
          <w:rtl/>
          <w:lang w:bidi="ar-EG"/>
        </w:rPr>
        <w:t>تثبيت الموظفين المؤقتين العاملين لفترة طويلة في الويبو</w:t>
      </w:r>
      <w:r>
        <w:rPr>
          <w:rFonts w:hint="cs"/>
          <w:rtl/>
          <w:lang w:bidi="ar-EG"/>
        </w:rPr>
        <w:t>، وذلك وفاءً</w:t>
      </w:r>
      <w:r w:rsidRPr="00462276">
        <w:rPr>
          <w:rtl/>
          <w:lang w:bidi="ar-EG"/>
        </w:rPr>
        <w:t xml:space="preserve"> </w:t>
      </w:r>
      <w:r>
        <w:rPr>
          <w:rFonts w:hint="cs"/>
          <w:rtl/>
          <w:lang w:bidi="ar-EG"/>
        </w:rPr>
        <w:t>ب</w:t>
      </w:r>
      <w:r w:rsidRPr="00462276">
        <w:rPr>
          <w:rtl/>
          <w:lang w:bidi="ar-EG"/>
        </w:rPr>
        <w:t>الالتزام الذي تعهد به المدير العام وأقرته الدول الأعضاء في عام 2010</w:t>
      </w:r>
      <w:r>
        <w:rPr>
          <w:rStyle w:val="FootnoteReference"/>
          <w:rtl/>
          <w:lang w:bidi="ar-EG"/>
        </w:rPr>
        <w:footnoteReference w:id="75"/>
      </w:r>
      <w:r>
        <w:rPr>
          <w:rFonts w:hint="cs"/>
          <w:rtl/>
          <w:lang w:bidi="ar-EG"/>
        </w:rPr>
        <w:t>،</w:t>
      </w:r>
      <w:r w:rsidRPr="00844DB4">
        <w:rPr>
          <w:rtl/>
          <w:lang w:bidi="ar-EG"/>
        </w:rPr>
        <w:t xml:space="preserve"> </w:t>
      </w:r>
      <w:r w:rsidRPr="00462276">
        <w:rPr>
          <w:rtl/>
          <w:lang w:bidi="ar-EG"/>
        </w:rPr>
        <w:t xml:space="preserve">مما أدى إلى ما مجموعه 84 </w:t>
      </w:r>
      <w:r>
        <w:rPr>
          <w:rFonts w:hint="cs"/>
          <w:rtl/>
          <w:lang w:bidi="ar-EG"/>
        </w:rPr>
        <w:t>تثبيتاً</w:t>
      </w:r>
      <w:r w:rsidRPr="00462276">
        <w:rPr>
          <w:rtl/>
          <w:lang w:bidi="ar-EG"/>
        </w:rPr>
        <w:t>.</w:t>
      </w:r>
    </w:p>
    <w:p w:rsidR="0050319C" w:rsidRDefault="0074212F" w:rsidP="003A7ECC">
      <w:pPr>
        <w:pStyle w:val="NormalParaAR"/>
        <w:numPr>
          <w:ilvl w:val="0"/>
          <w:numId w:val="16"/>
        </w:numPr>
        <w:ind w:left="0" w:firstLine="0"/>
        <w:rPr>
          <w:rtl/>
          <w:lang w:bidi="ar-EG"/>
        </w:rPr>
      </w:pPr>
      <w:r>
        <w:rPr>
          <w:rFonts w:hint="cs"/>
          <w:noProof/>
          <w:rtl/>
        </w:rPr>
        <mc:AlternateContent>
          <mc:Choice Requires="wps">
            <w:drawing>
              <wp:anchor distT="0" distB="0" distL="114300" distR="114300" simplePos="0" relativeHeight="251722752" behindDoc="0" locked="0" layoutInCell="1" allowOverlap="1" wp14:anchorId="785215BA" wp14:editId="00186966">
                <wp:simplePos x="0" y="0"/>
                <wp:positionH relativeFrom="column">
                  <wp:posOffset>62230</wp:posOffset>
                </wp:positionH>
                <wp:positionV relativeFrom="paragraph">
                  <wp:posOffset>-84455</wp:posOffset>
                </wp:positionV>
                <wp:extent cx="3459480" cy="2282190"/>
                <wp:effectExtent l="0" t="0" r="7620" b="3810"/>
                <wp:wrapSquare wrapText="bothSides"/>
                <wp:docPr id="298" name="Text Box 298"/>
                <wp:cNvGraphicFramePr/>
                <a:graphic xmlns:a="http://schemas.openxmlformats.org/drawingml/2006/main">
                  <a:graphicData uri="http://schemas.microsoft.com/office/word/2010/wordprocessingShape">
                    <wps:wsp>
                      <wps:cNvSpPr txBox="1"/>
                      <wps:spPr>
                        <a:xfrm>
                          <a:off x="0" y="0"/>
                          <a:ext cx="3459480" cy="2282190"/>
                        </a:xfrm>
                        <a:prstGeom prst="rect">
                          <a:avLst/>
                        </a:prstGeom>
                        <a:solidFill>
                          <a:prstClr val="white"/>
                        </a:solidFill>
                        <a:ln>
                          <a:noFill/>
                        </a:ln>
                        <a:effectLst/>
                      </wps:spPr>
                      <wps:txbx>
                        <w:txbxContent>
                          <w:p w:rsidR="002011CC" w:rsidRDefault="002011CC" w:rsidP="00953898">
                            <w:pPr>
                              <w:pStyle w:val="Figures"/>
                              <w:rPr>
                                <w:rtl/>
                              </w:rPr>
                            </w:pPr>
                            <w:bookmarkStart w:id="84" w:name="_Toc457567943"/>
                            <w:r>
                              <w:rPr>
                                <w:rtl/>
                              </w:rPr>
                              <w:t>الشكل </w:t>
                            </w:r>
                            <w:r w:rsidRPr="002C22A9">
                              <w:rPr>
                                <w:rtl/>
                              </w:rPr>
                              <w:t>46: مهلة إنجاز التوظيف</w:t>
                            </w:r>
                            <w:bookmarkEnd w:id="84"/>
                          </w:p>
                          <w:p w:rsidR="002011CC" w:rsidRPr="002C22A9" w:rsidRDefault="002011CC" w:rsidP="00B92225">
                            <w:pPr>
                              <w:rPr>
                                <w:rtl/>
                              </w:rPr>
                            </w:pPr>
                            <w:r w:rsidRPr="0074212F">
                              <w:rPr>
                                <w:rFonts w:hint="cs"/>
                                <w:noProof/>
                                <w:rtl/>
                              </w:rPr>
                              <w:drawing>
                                <wp:inline distT="0" distB="0" distL="0" distR="0" wp14:anchorId="238DFE65" wp14:editId="19653B1D">
                                  <wp:extent cx="3424264" cy="2057026"/>
                                  <wp:effectExtent l="19050" t="19050" r="24130" b="1968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427120" cy="2058742"/>
                                          </a:xfrm>
                                          <a:prstGeom prst="rect">
                                            <a:avLst/>
                                          </a:prstGeom>
                                          <a:noFill/>
                                          <a:ln>
                                            <a:solidFill>
                                              <a:schemeClr val="tx1"/>
                                            </a:solid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8" o:spid="_x0000_s1053" type="#_x0000_t202" style="position:absolute;left:0;text-align:left;margin-left:4.9pt;margin-top:-6.65pt;width:272.4pt;height:179.7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" stroked="f">
                <v:textbox inset="0,0,0,0">
                  <w:txbxContent>
                    <w:p w:rsidR="002011CC" w:rsidRDefault="002011CC" w:rsidP="00953898">
                      <w:pPr>
                        <w:pStyle w:val="Figures"/>
                        <w:rPr>
                          <w:rtl/>
                        </w:rPr>
                      </w:pPr>
                      <w:bookmarkStart w:id="115" w:name="_Toc457567943"/>
                      <w:r>
                        <w:rPr>
                          <w:rtl/>
                        </w:rPr>
                        <w:t>الشكل </w:t>
                      </w:r>
                      <w:r w:rsidRPr="002C22A9">
                        <w:rPr>
                          <w:rtl/>
                        </w:rPr>
                        <w:t>46: مهلة إنجاز التوظيف</w:t>
                      </w:r>
                      <w:bookmarkEnd w:id="115"/>
                    </w:p>
                    <w:p w:rsidR="002011CC" w:rsidRPr="002C22A9" w:rsidRDefault="002011CC" w:rsidP="00B92225">
                      <w:pPr>
                        <w:rPr>
                          <w:rtl/>
                        </w:rPr>
                      </w:pPr>
                      <w:r w:rsidRPr="0074212F">
                        <w:rPr>
                          <w:rFonts w:hint="cs"/>
                          <w:noProof/>
                          <w:rtl/>
                        </w:rPr>
                        <w:drawing>
                          <wp:inline distT="0" distB="0" distL="0" distR="0" wp14:anchorId="3F4CEC7A" wp14:editId="0518D2A0">
                            <wp:extent cx="3424264" cy="2057026"/>
                            <wp:effectExtent l="19050" t="19050" r="24130" b="1968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427120" cy="2058742"/>
                                    </a:xfrm>
                                    <a:prstGeom prst="rect">
                                      <a:avLst/>
                                    </a:prstGeom>
                                    <a:noFill/>
                                    <a:ln>
                                      <a:solidFill>
                                        <a:schemeClr val="tx1"/>
                                      </a:solidFill>
                                    </a:ln>
                                  </pic:spPr>
                                </pic:pic>
                              </a:graphicData>
                            </a:graphic>
                          </wp:inline>
                        </w:drawing>
                      </w:r>
                    </w:p>
                  </w:txbxContent>
                </v:textbox>
                <w10:wrap type="square"/>
              </v:shape>
            </w:pict>
          </mc:Fallback>
        </mc:AlternateContent>
      </w:r>
      <w:proofErr w:type="gramStart"/>
      <w:r w:rsidR="0050319C">
        <w:rPr>
          <w:rFonts w:hint="cs"/>
          <w:rtl/>
        </w:rPr>
        <w:t>أما</w:t>
      </w:r>
      <w:proofErr w:type="gramEnd"/>
      <w:r w:rsidR="0050319C">
        <w:rPr>
          <w:rFonts w:hint="cs"/>
          <w:rtl/>
        </w:rPr>
        <w:t xml:space="preserve"> </w:t>
      </w:r>
      <w:r w:rsidR="0050319C" w:rsidRPr="004B415E">
        <w:rPr>
          <w:rtl/>
          <w:lang w:bidi="ar-EG"/>
        </w:rPr>
        <w:t>مراجعة</w:t>
      </w:r>
      <w:r w:rsidR="0050319C">
        <w:rPr>
          <w:rFonts w:hint="cs"/>
          <w:rtl/>
          <w:lang w:bidi="ar-EG"/>
        </w:rPr>
        <w:t xml:space="preserve"> نظام الموظفين ولائحته </w:t>
      </w:r>
      <w:r w:rsidR="0050319C" w:rsidRPr="002B25E6">
        <w:rPr>
          <w:rFonts w:hint="cs"/>
          <w:rtl/>
          <w:lang w:bidi="ar-EG"/>
        </w:rPr>
        <w:t>فيما يخص</w:t>
      </w:r>
      <w:r w:rsidR="0050319C">
        <w:rPr>
          <w:rFonts w:hint="cs"/>
          <w:rtl/>
          <w:lang w:bidi="ar-EG"/>
        </w:rPr>
        <w:t xml:space="preserve"> </w:t>
      </w:r>
      <w:r w:rsidR="0050319C" w:rsidRPr="004B415E">
        <w:rPr>
          <w:rtl/>
          <w:lang w:bidi="ar-EG"/>
        </w:rPr>
        <w:t>التوظيف، بما في ذلك التغييرات التي أدخلت على تشكيل مجالس التعيين و</w:t>
      </w:r>
      <w:r w:rsidR="0050319C">
        <w:rPr>
          <w:rFonts w:hint="cs"/>
          <w:rtl/>
          <w:lang w:bidi="ar-EG"/>
        </w:rPr>
        <w:t>ال</w:t>
      </w:r>
      <w:r w:rsidR="0050319C" w:rsidRPr="004B415E">
        <w:rPr>
          <w:rtl/>
          <w:lang w:bidi="ar-EG"/>
        </w:rPr>
        <w:t xml:space="preserve">تبسيط </w:t>
      </w:r>
      <w:r w:rsidR="0050319C">
        <w:rPr>
          <w:rFonts w:hint="cs"/>
          <w:rtl/>
          <w:lang w:bidi="ar-EG"/>
        </w:rPr>
        <w:t>الشامل</w:t>
      </w:r>
      <w:r w:rsidR="0050319C" w:rsidRPr="004B415E">
        <w:rPr>
          <w:rtl/>
          <w:lang w:bidi="ar-EG"/>
        </w:rPr>
        <w:t xml:space="preserve"> لعمليات التوظيف، </w:t>
      </w:r>
      <w:r w:rsidR="0050319C">
        <w:rPr>
          <w:rFonts w:hint="cs"/>
          <w:rtl/>
          <w:lang w:bidi="ar-EG"/>
        </w:rPr>
        <w:t xml:space="preserve">فقد </w:t>
      </w:r>
      <w:r w:rsidR="0050319C" w:rsidRPr="004B415E">
        <w:rPr>
          <w:rtl/>
          <w:lang w:bidi="ar-EG"/>
        </w:rPr>
        <w:t xml:space="preserve">ساهمت في زيادة </w:t>
      </w:r>
      <w:r w:rsidR="0050319C">
        <w:rPr>
          <w:rFonts w:hint="cs"/>
          <w:rtl/>
          <w:lang w:bidi="ar-EG"/>
        </w:rPr>
        <w:t xml:space="preserve">سرعة </w:t>
      </w:r>
      <w:r w:rsidR="0050319C" w:rsidRPr="004B415E">
        <w:rPr>
          <w:rtl/>
          <w:lang w:bidi="ar-EG"/>
        </w:rPr>
        <w:t xml:space="preserve">التوظيف مع انخفاض ملحوظ في </w:t>
      </w:r>
      <w:r w:rsidR="0050319C" w:rsidRPr="002B25E6">
        <w:rPr>
          <w:rFonts w:hint="cs"/>
          <w:rtl/>
          <w:lang w:bidi="ar-EG"/>
        </w:rPr>
        <w:t>مهلة إنجاز</w:t>
      </w:r>
      <w:r w:rsidR="0050319C">
        <w:rPr>
          <w:rFonts w:hint="cs"/>
          <w:rtl/>
          <w:lang w:bidi="ar-EG"/>
        </w:rPr>
        <w:t xml:space="preserve"> التوظيف</w:t>
      </w:r>
      <w:r w:rsidR="0050319C" w:rsidRPr="004B415E">
        <w:rPr>
          <w:rtl/>
          <w:lang w:bidi="ar-EG"/>
        </w:rPr>
        <w:t xml:space="preserve">، من 37.7 </w:t>
      </w:r>
      <w:proofErr w:type="gramStart"/>
      <w:r w:rsidR="0050319C" w:rsidRPr="004B415E">
        <w:rPr>
          <w:rFonts w:hint="cs"/>
          <w:rtl/>
          <w:lang w:bidi="ar-EG"/>
        </w:rPr>
        <w:t>أس</w:t>
      </w:r>
      <w:r w:rsidR="0050319C">
        <w:rPr>
          <w:rFonts w:hint="cs"/>
          <w:rtl/>
          <w:lang w:bidi="ar-EG"/>
        </w:rPr>
        <w:t>بوعاً</w:t>
      </w:r>
      <w:proofErr w:type="gramEnd"/>
      <w:r w:rsidR="0050319C">
        <w:rPr>
          <w:rFonts w:hint="cs"/>
          <w:rtl/>
          <w:lang w:bidi="ar-EG"/>
        </w:rPr>
        <w:t xml:space="preserve"> في المتوسط </w:t>
      </w:r>
      <w:r w:rsidR="0050319C" w:rsidRPr="004B415E">
        <w:rPr>
          <w:rFonts w:hint="cs"/>
          <w:rtl/>
          <w:lang w:bidi="ar-EG"/>
        </w:rPr>
        <w:t>في</w:t>
      </w:r>
      <w:r w:rsidR="0050319C" w:rsidRPr="004B415E">
        <w:rPr>
          <w:rtl/>
          <w:lang w:bidi="ar-EG"/>
        </w:rPr>
        <w:t xml:space="preserve"> </w:t>
      </w:r>
      <w:r w:rsidR="0050319C" w:rsidRPr="004B415E">
        <w:rPr>
          <w:rFonts w:hint="cs"/>
          <w:rtl/>
          <w:lang w:bidi="ar-EG"/>
        </w:rPr>
        <w:t>نهاية</w:t>
      </w:r>
      <w:r w:rsidR="0050319C" w:rsidRPr="004B415E">
        <w:rPr>
          <w:rtl/>
          <w:lang w:bidi="ar-EG"/>
        </w:rPr>
        <w:t xml:space="preserve"> </w:t>
      </w:r>
      <w:r w:rsidR="0050319C" w:rsidRPr="004B415E">
        <w:rPr>
          <w:rFonts w:hint="cs"/>
          <w:rtl/>
          <w:lang w:bidi="ar-EG"/>
        </w:rPr>
        <w:t>عام</w:t>
      </w:r>
      <w:r w:rsidR="0050319C" w:rsidRPr="004B415E">
        <w:rPr>
          <w:rtl/>
          <w:lang w:bidi="ar-EG"/>
        </w:rPr>
        <w:t xml:space="preserve"> 2011 </w:t>
      </w:r>
      <w:r w:rsidR="0050319C" w:rsidRPr="004B415E">
        <w:rPr>
          <w:rFonts w:hint="cs"/>
          <w:rtl/>
          <w:lang w:bidi="ar-EG"/>
        </w:rPr>
        <w:t>إلى</w:t>
      </w:r>
      <w:r w:rsidR="0050319C" w:rsidRPr="004B415E">
        <w:rPr>
          <w:rtl/>
          <w:lang w:bidi="ar-EG"/>
        </w:rPr>
        <w:t xml:space="preserve"> </w:t>
      </w:r>
      <w:r w:rsidR="0050319C">
        <w:rPr>
          <w:rFonts w:hint="cs"/>
          <w:rtl/>
          <w:lang w:bidi="ar-EG"/>
        </w:rPr>
        <w:t xml:space="preserve">نحو </w:t>
      </w:r>
      <w:r w:rsidR="0050319C" w:rsidRPr="004B415E">
        <w:rPr>
          <w:rtl/>
          <w:lang w:bidi="ar-EG"/>
        </w:rPr>
        <w:t xml:space="preserve">17 </w:t>
      </w:r>
      <w:r w:rsidR="0050319C" w:rsidRPr="004B415E">
        <w:rPr>
          <w:rFonts w:hint="cs"/>
          <w:rtl/>
          <w:lang w:bidi="ar-EG"/>
        </w:rPr>
        <w:t>أس</w:t>
      </w:r>
      <w:r w:rsidR="0050319C">
        <w:rPr>
          <w:rFonts w:hint="cs"/>
          <w:rtl/>
          <w:lang w:bidi="ar-EG"/>
        </w:rPr>
        <w:t xml:space="preserve">بوعاً </w:t>
      </w:r>
      <w:r w:rsidR="0050319C" w:rsidRPr="004B415E">
        <w:rPr>
          <w:rFonts w:hint="cs"/>
          <w:rtl/>
          <w:lang w:bidi="ar-EG"/>
        </w:rPr>
        <w:t>فقط</w:t>
      </w:r>
      <w:r w:rsidR="0050319C" w:rsidRPr="004B415E">
        <w:rPr>
          <w:rtl/>
          <w:lang w:bidi="ar-EG"/>
        </w:rPr>
        <w:t xml:space="preserve"> </w:t>
      </w:r>
      <w:r w:rsidR="0050319C">
        <w:rPr>
          <w:rFonts w:hint="cs"/>
          <w:rtl/>
          <w:lang w:bidi="ar-EG"/>
        </w:rPr>
        <w:t xml:space="preserve">في المتوسط </w:t>
      </w:r>
      <w:r w:rsidR="0050319C" w:rsidRPr="004B415E">
        <w:rPr>
          <w:rFonts w:hint="cs"/>
          <w:rtl/>
          <w:lang w:bidi="ar-EG"/>
        </w:rPr>
        <w:t>في</w:t>
      </w:r>
      <w:r w:rsidR="0050319C" w:rsidRPr="004B415E">
        <w:rPr>
          <w:rtl/>
          <w:lang w:bidi="ar-EG"/>
        </w:rPr>
        <w:t xml:space="preserve"> </w:t>
      </w:r>
      <w:r w:rsidR="0050319C">
        <w:rPr>
          <w:rFonts w:hint="cs"/>
          <w:rtl/>
          <w:lang w:bidi="ar-EG"/>
        </w:rPr>
        <w:t xml:space="preserve">الفترة من </w:t>
      </w:r>
      <w:r w:rsidR="0050319C" w:rsidRPr="004B415E">
        <w:rPr>
          <w:rFonts w:hint="cs"/>
          <w:rtl/>
          <w:lang w:bidi="ar-EG"/>
        </w:rPr>
        <w:t>عام</w:t>
      </w:r>
      <w:r w:rsidR="0050319C" w:rsidRPr="004B415E">
        <w:rPr>
          <w:rtl/>
          <w:lang w:bidi="ar-EG"/>
        </w:rPr>
        <w:t xml:space="preserve"> 2012 </w:t>
      </w:r>
      <w:r w:rsidR="0050319C" w:rsidRPr="004B415E">
        <w:rPr>
          <w:rFonts w:hint="cs"/>
          <w:rtl/>
          <w:lang w:bidi="ar-EG"/>
        </w:rPr>
        <w:t>إلى</w:t>
      </w:r>
      <w:r w:rsidR="0050319C" w:rsidRPr="004B415E">
        <w:rPr>
          <w:rtl/>
          <w:lang w:bidi="ar-EG"/>
        </w:rPr>
        <w:t xml:space="preserve"> 2015 (</w:t>
      </w:r>
      <w:r w:rsidR="0050319C" w:rsidRPr="004B415E">
        <w:rPr>
          <w:rFonts w:hint="cs"/>
          <w:rtl/>
          <w:lang w:bidi="ar-EG"/>
        </w:rPr>
        <w:t>انظر</w:t>
      </w:r>
      <w:r w:rsidR="0050319C" w:rsidRPr="004B415E">
        <w:rPr>
          <w:rtl/>
          <w:lang w:bidi="ar-EG"/>
        </w:rPr>
        <w:t xml:space="preserve"> </w:t>
      </w:r>
      <w:r w:rsidR="00EB7C74">
        <w:rPr>
          <w:rFonts w:hint="cs"/>
          <w:rtl/>
          <w:lang w:bidi="ar-EG"/>
        </w:rPr>
        <w:t>الشكل</w:t>
      </w:r>
      <w:r w:rsidR="00EB7C74">
        <w:rPr>
          <w:rtl/>
          <w:lang w:bidi="ar-EG"/>
        </w:rPr>
        <w:t> </w:t>
      </w:r>
      <w:r w:rsidR="0050319C" w:rsidRPr="004B415E">
        <w:rPr>
          <w:rtl/>
          <w:lang w:bidi="ar-EG"/>
        </w:rPr>
        <w:t>46).</w:t>
      </w:r>
      <w:r w:rsidR="0050319C" w:rsidRPr="002C22A9">
        <w:rPr>
          <w:noProof/>
        </w:rPr>
        <w:t xml:space="preserve"> </w:t>
      </w:r>
    </w:p>
    <w:p w:rsidR="0050319C" w:rsidRDefault="0050319C" w:rsidP="003A7ECC">
      <w:pPr>
        <w:pStyle w:val="NormalParaAR"/>
        <w:numPr>
          <w:ilvl w:val="0"/>
          <w:numId w:val="16"/>
        </w:numPr>
        <w:ind w:left="0" w:firstLine="0"/>
        <w:rPr>
          <w:rtl/>
          <w:lang w:bidi="ar-EG"/>
        </w:rPr>
      </w:pPr>
      <w:proofErr w:type="gramStart"/>
      <w:r>
        <w:rPr>
          <w:rFonts w:hint="cs"/>
          <w:rtl/>
        </w:rPr>
        <w:t>وأسفرت</w:t>
      </w:r>
      <w:proofErr w:type="gramEnd"/>
      <w:r>
        <w:rPr>
          <w:rFonts w:hint="cs"/>
          <w:rtl/>
        </w:rPr>
        <w:t xml:space="preserve"> </w:t>
      </w:r>
      <w:r>
        <w:rPr>
          <w:rFonts w:hint="cs"/>
          <w:rtl/>
          <w:lang w:bidi="ar-EG"/>
        </w:rPr>
        <w:t>مراجعة</w:t>
      </w:r>
      <w:r w:rsidRPr="00401077">
        <w:rPr>
          <w:rtl/>
          <w:lang w:bidi="ar-EG"/>
        </w:rPr>
        <w:t xml:space="preserve"> نظام العد</w:t>
      </w:r>
      <w:r>
        <w:rPr>
          <w:rFonts w:hint="cs"/>
          <w:rtl/>
          <w:lang w:bidi="ar-EG"/>
        </w:rPr>
        <w:t>ا</w:t>
      </w:r>
      <w:r w:rsidRPr="00401077">
        <w:rPr>
          <w:rtl/>
          <w:lang w:bidi="ar-EG"/>
        </w:rPr>
        <w:t>ل</w:t>
      </w:r>
      <w:r>
        <w:rPr>
          <w:rFonts w:hint="cs"/>
          <w:rtl/>
          <w:lang w:bidi="ar-EG"/>
        </w:rPr>
        <w:t>ة</w:t>
      </w:r>
      <w:r w:rsidRPr="00401077">
        <w:rPr>
          <w:rtl/>
          <w:lang w:bidi="ar-EG"/>
        </w:rPr>
        <w:t xml:space="preserve"> الداخلي</w:t>
      </w:r>
      <w:r>
        <w:rPr>
          <w:rFonts w:hint="cs"/>
          <w:rtl/>
          <w:lang w:bidi="ar-EG"/>
        </w:rPr>
        <w:t>ة</w:t>
      </w:r>
      <w:r w:rsidRPr="00401077">
        <w:rPr>
          <w:rtl/>
          <w:lang w:bidi="ar-EG"/>
        </w:rPr>
        <w:t xml:space="preserve"> في </w:t>
      </w:r>
      <w:r>
        <w:rPr>
          <w:rFonts w:hint="cs"/>
          <w:rtl/>
          <w:lang w:bidi="ar-EG"/>
        </w:rPr>
        <w:t xml:space="preserve">الثنائية </w:t>
      </w:r>
      <w:r w:rsidRPr="00401077">
        <w:rPr>
          <w:rtl/>
          <w:lang w:bidi="ar-EG"/>
        </w:rPr>
        <w:t>2012/13</w:t>
      </w:r>
      <w:r>
        <w:rPr>
          <w:rFonts w:hint="cs"/>
          <w:rtl/>
          <w:lang w:bidi="ar-EG"/>
        </w:rPr>
        <w:t xml:space="preserve"> </w:t>
      </w:r>
      <w:r>
        <w:rPr>
          <w:rtl/>
          <w:lang w:bidi="ar-EG"/>
        </w:rPr>
        <w:t>–</w:t>
      </w:r>
      <w:r w:rsidRPr="00401077">
        <w:rPr>
          <w:rtl/>
          <w:lang w:bidi="ar-EG"/>
        </w:rPr>
        <w:t xml:space="preserve"> ال</w:t>
      </w:r>
      <w:r>
        <w:rPr>
          <w:rFonts w:hint="cs"/>
          <w:rtl/>
          <w:lang w:bidi="ar-EG"/>
        </w:rPr>
        <w:t xml:space="preserve">تي اشتملت على </w:t>
      </w:r>
      <w:r w:rsidRPr="00401077">
        <w:rPr>
          <w:rtl/>
          <w:lang w:bidi="ar-EG"/>
        </w:rPr>
        <w:t xml:space="preserve">دراسة شاملة </w:t>
      </w:r>
      <w:r>
        <w:rPr>
          <w:rFonts w:hint="cs"/>
          <w:rtl/>
          <w:lang w:bidi="ar-EG"/>
        </w:rPr>
        <w:t xml:space="preserve">أجراها </w:t>
      </w:r>
      <w:r w:rsidRPr="00401077">
        <w:rPr>
          <w:rtl/>
          <w:lang w:bidi="ar-EG"/>
        </w:rPr>
        <w:t>خبير</w:t>
      </w:r>
      <w:r>
        <w:rPr>
          <w:rFonts w:hint="cs"/>
          <w:rtl/>
          <w:lang w:bidi="ar-EG"/>
        </w:rPr>
        <w:t>ٌ</w:t>
      </w:r>
      <w:r w:rsidRPr="00401077">
        <w:rPr>
          <w:rtl/>
          <w:lang w:bidi="ar-EG"/>
        </w:rPr>
        <w:t xml:space="preserve"> خارجي</w:t>
      </w:r>
      <w:r>
        <w:rPr>
          <w:rFonts w:hint="cs"/>
          <w:rtl/>
          <w:lang w:bidi="ar-EG"/>
        </w:rPr>
        <w:t>ٌّ</w:t>
      </w:r>
      <w:r w:rsidRPr="00401077">
        <w:rPr>
          <w:rtl/>
          <w:lang w:bidi="ar-EG"/>
        </w:rPr>
        <w:t xml:space="preserve"> و</w:t>
      </w:r>
      <w:r>
        <w:rPr>
          <w:rFonts w:hint="cs"/>
          <w:rtl/>
          <w:lang w:bidi="ar-EG"/>
        </w:rPr>
        <w:t xml:space="preserve">على </w:t>
      </w:r>
      <w:r w:rsidRPr="00401077">
        <w:rPr>
          <w:rtl/>
          <w:lang w:bidi="ar-EG"/>
        </w:rPr>
        <w:t xml:space="preserve">مشاورات مكثفة مع </w:t>
      </w:r>
      <w:r>
        <w:rPr>
          <w:rFonts w:hint="cs"/>
          <w:rtl/>
          <w:lang w:bidi="ar-EG"/>
        </w:rPr>
        <w:t xml:space="preserve">شتى أصحاب المصالح </w:t>
      </w:r>
      <w:r>
        <w:rPr>
          <w:rtl/>
          <w:lang w:bidi="ar-EG"/>
        </w:rPr>
        <w:t>–</w:t>
      </w:r>
      <w:r w:rsidRPr="00401077">
        <w:rPr>
          <w:rtl/>
          <w:lang w:bidi="ar-EG"/>
        </w:rPr>
        <w:t xml:space="preserve"> عن إدخال تعديلات على </w:t>
      </w:r>
      <w:r>
        <w:rPr>
          <w:rFonts w:hint="cs"/>
          <w:rtl/>
          <w:lang w:bidi="ar-EG"/>
        </w:rPr>
        <w:t>نظام الموظفين ولائحته</w:t>
      </w:r>
      <w:r w:rsidRPr="00401077">
        <w:rPr>
          <w:rtl/>
          <w:lang w:bidi="ar-EG"/>
        </w:rPr>
        <w:t xml:space="preserve">، ودخلت </w:t>
      </w:r>
      <w:r>
        <w:rPr>
          <w:rFonts w:hint="cs"/>
          <w:rtl/>
          <w:lang w:bidi="ar-EG"/>
        </w:rPr>
        <w:t xml:space="preserve">هذه التعديلات </w:t>
      </w:r>
      <w:r w:rsidRPr="00401077">
        <w:rPr>
          <w:rtl/>
          <w:lang w:bidi="ar-EG"/>
        </w:rPr>
        <w:t xml:space="preserve">حيز </w:t>
      </w:r>
      <w:r>
        <w:rPr>
          <w:rFonts w:hint="cs"/>
          <w:rtl/>
          <w:lang w:bidi="ar-EG"/>
        </w:rPr>
        <w:t>النفاذ</w:t>
      </w:r>
      <w:r w:rsidRPr="00401077">
        <w:rPr>
          <w:rtl/>
          <w:lang w:bidi="ar-EG"/>
        </w:rPr>
        <w:t xml:space="preserve"> في 1 يناير 2014. </w:t>
      </w:r>
      <w:r>
        <w:rPr>
          <w:rFonts w:hint="cs"/>
          <w:rtl/>
          <w:lang w:bidi="ar-EG"/>
        </w:rPr>
        <w:t xml:space="preserve">وينص نظام العدالة الداخلية المُحسَّن </w:t>
      </w:r>
      <w:r w:rsidRPr="00401077">
        <w:rPr>
          <w:rtl/>
          <w:lang w:bidi="ar-EG"/>
        </w:rPr>
        <w:t>على آليات رسمية م</w:t>
      </w:r>
      <w:r>
        <w:rPr>
          <w:rFonts w:hint="cs"/>
          <w:rtl/>
          <w:lang w:bidi="ar-EG"/>
        </w:rPr>
        <w:t>ُ</w:t>
      </w:r>
      <w:r w:rsidRPr="00401077">
        <w:rPr>
          <w:rtl/>
          <w:lang w:bidi="ar-EG"/>
        </w:rPr>
        <w:t>بس</w:t>
      </w:r>
      <w:r>
        <w:rPr>
          <w:rFonts w:hint="cs"/>
          <w:rtl/>
          <w:lang w:bidi="ar-EG"/>
        </w:rPr>
        <w:t>َّ</w:t>
      </w:r>
      <w:r w:rsidRPr="00401077">
        <w:rPr>
          <w:rtl/>
          <w:lang w:bidi="ar-EG"/>
        </w:rPr>
        <w:t>طة و</w:t>
      </w:r>
      <w:r>
        <w:rPr>
          <w:rFonts w:hint="cs"/>
          <w:rtl/>
          <w:lang w:bidi="ar-EG"/>
        </w:rPr>
        <w:t>إ</w:t>
      </w:r>
      <w:r w:rsidRPr="00401077">
        <w:rPr>
          <w:rtl/>
          <w:lang w:bidi="ar-EG"/>
        </w:rPr>
        <w:t xml:space="preserve">جراءات جديدة وشفافة لمعالجة المظالم. وكان أحد الجوانب الرئيسية لهذا الإصلاح </w:t>
      </w:r>
      <w:r>
        <w:rPr>
          <w:rFonts w:hint="cs"/>
          <w:rtl/>
          <w:lang w:bidi="ar-EG"/>
        </w:rPr>
        <w:t xml:space="preserve">يتمثل في </w:t>
      </w:r>
      <w:r w:rsidRPr="00401077">
        <w:rPr>
          <w:rtl/>
          <w:lang w:bidi="ar-EG"/>
        </w:rPr>
        <w:t>الاعتراف بأهمية منع</w:t>
      </w:r>
      <w:r>
        <w:rPr>
          <w:rFonts w:hint="cs"/>
          <w:rtl/>
          <w:lang w:bidi="ar-EG"/>
        </w:rPr>
        <w:t xml:space="preserve"> نشوب</w:t>
      </w:r>
      <w:r w:rsidRPr="00401077">
        <w:rPr>
          <w:rtl/>
          <w:lang w:bidi="ar-EG"/>
        </w:rPr>
        <w:t xml:space="preserve"> </w:t>
      </w:r>
      <w:r>
        <w:rPr>
          <w:rFonts w:hint="cs"/>
          <w:rtl/>
          <w:lang w:bidi="ar-EG"/>
        </w:rPr>
        <w:t>النزاعات</w:t>
      </w:r>
      <w:r w:rsidRPr="00401077">
        <w:rPr>
          <w:rtl/>
          <w:lang w:bidi="ar-EG"/>
        </w:rPr>
        <w:t xml:space="preserve">، مما أدى إلى </w:t>
      </w:r>
      <w:r>
        <w:rPr>
          <w:rFonts w:hint="cs"/>
          <w:rtl/>
          <w:lang w:bidi="ar-EG"/>
        </w:rPr>
        <w:t>ترسيخ وضع</w:t>
      </w:r>
      <w:r w:rsidRPr="00401077">
        <w:rPr>
          <w:rtl/>
          <w:lang w:bidi="ar-EG"/>
        </w:rPr>
        <w:t xml:space="preserve"> مكتب أمين المظالم في 1 يناير 2014.</w:t>
      </w:r>
    </w:p>
    <w:p w:rsidR="0074212F" w:rsidRDefault="0074212F" w:rsidP="00E82A0E">
      <w:pPr>
        <w:pStyle w:val="NormalParaAR"/>
        <w:keepLines/>
        <w:numPr>
          <w:ilvl w:val="0"/>
          <w:numId w:val="16"/>
        </w:numPr>
        <w:ind w:left="0" w:firstLine="0"/>
        <w:rPr>
          <w:rtl/>
          <w:lang w:bidi="ar-EG"/>
        </w:rPr>
      </w:pPr>
      <w:r>
        <w:rPr>
          <w:noProof/>
        </w:rPr>
        <w:lastRenderedPageBreak/>
        <mc:AlternateContent>
          <mc:Choice Requires="wps">
            <w:drawing>
              <wp:anchor distT="0" distB="0" distL="114300" distR="114300" simplePos="0" relativeHeight="251723776" behindDoc="0" locked="0" layoutInCell="1" allowOverlap="1" wp14:anchorId="43902607" wp14:editId="0C0FA853">
                <wp:simplePos x="0" y="0"/>
                <wp:positionH relativeFrom="margin">
                  <wp:posOffset>146685</wp:posOffset>
                </wp:positionH>
                <wp:positionV relativeFrom="margin">
                  <wp:posOffset>178435</wp:posOffset>
                </wp:positionV>
                <wp:extent cx="3474720" cy="2337435"/>
                <wp:effectExtent l="0" t="0" r="0" b="5715"/>
                <wp:wrapSquare wrapText="bothSides"/>
                <wp:docPr id="152" name="Text Box 152"/>
                <wp:cNvGraphicFramePr/>
                <a:graphic xmlns:a="http://schemas.openxmlformats.org/drawingml/2006/main">
                  <a:graphicData uri="http://schemas.microsoft.com/office/word/2010/wordprocessingShape">
                    <wps:wsp>
                      <wps:cNvSpPr txBox="1"/>
                      <wps:spPr>
                        <a:xfrm>
                          <a:off x="0" y="0"/>
                          <a:ext cx="3474720" cy="2337435"/>
                        </a:xfrm>
                        <a:prstGeom prst="rect">
                          <a:avLst/>
                        </a:prstGeom>
                        <a:solidFill>
                          <a:prstClr val="white"/>
                        </a:solidFill>
                        <a:ln>
                          <a:noFill/>
                        </a:ln>
                        <a:effectLst/>
                      </wps:spPr>
                      <wps:txbx>
                        <w:txbxContent>
                          <w:p w:rsidR="002011CC" w:rsidRDefault="002011CC" w:rsidP="00953898">
                            <w:pPr>
                              <w:pStyle w:val="Figures"/>
                              <w:rPr>
                                <w:rtl/>
                              </w:rPr>
                            </w:pPr>
                            <w:bookmarkStart w:id="85" w:name="_Toc457567944"/>
                            <w:r>
                              <w:rPr>
                                <w:rtl/>
                              </w:rPr>
                              <w:t>الشكل </w:t>
                            </w:r>
                            <w:r w:rsidRPr="000811D4">
                              <w:rPr>
                                <w:rtl/>
                              </w:rPr>
                              <w:t>47: النسبة المئوية لموظفات الفئة الفنية والفئات العليا، 2011-2015</w:t>
                            </w:r>
                            <w:bookmarkEnd w:id="85"/>
                          </w:p>
                          <w:p w:rsidR="002011CC" w:rsidRPr="000811D4" w:rsidRDefault="002011CC" w:rsidP="008B454C">
                            <w:pPr>
                              <w:bidi/>
                              <w:rPr>
                                <w:noProof/>
                                <w:rtl/>
                                <w:lang w:bidi="ar-EG"/>
                              </w:rPr>
                            </w:pPr>
                            <w:r w:rsidRPr="0074212F">
                              <w:rPr>
                                <w:noProof/>
                                <w:rtl/>
                              </w:rPr>
                              <w:drawing>
                                <wp:inline distT="0" distB="0" distL="0" distR="0" wp14:anchorId="5E910E32" wp14:editId="7DDA8D2B">
                                  <wp:extent cx="3434716" cy="2106676"/>
                                  <wp:effectExtent l="19050" t="19050" r="13335" b="2730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432835" cy="2105522"/>
                                          </a:xfrm>
                                          <a:prstGeom prst="rect">
                                            <a:avLst/>
                                          </a:prstGeom>
                                          <a:noFill/>
                                          <a:ln>
                                            <a:solidFill>
                                              <a:schemeClr val="tx1"/>
                                            </a:solid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2" o:spid="_x0000_s1054" type="#_x0000_t202" style="position:absolute;left:0;text-align:left;margin-left:11.55pt;margin-top:14.05pt;width:273.6pt;height:184.05pt;z-index:251723776;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" stroked="f">
                <v:textbox inset="0,0,0,0">
                  <w:txbxContent>
                    <w:p w:rsidR="002011CC" w:rsidRDefault="002011CC" w:rsidP="00953898">
                      <w:pPr>
                        <w:pStyle w:val="Figures"/>
                        <w:rPr>
                          <w:rtl/>
                        </w:rPr>
                      </w:pPr>
                      <w:bookmarkStart w:id="117" w:name="_Toc457567944"/>
                      <w:r>
                        <w:rPr>
                          <w:rtl/>
                        </w:rPr>
                        <w:t>الشكل </w:t>
                      </w:r>
                      <w:r w:rsidRPr="000811D4">
                        <w:rPr>
                          <w:rtl/>
                        </w:rPr>
                        <w:t>47: النسبة المئوية لموظفات الفئة الفنية والفئات العليا، 2011-2015</w:t>
                      </w:r>
                      <w:bookmarkEnd w:id="117"/>
                    </w:p>
                    <w:p w:rsidR="002011CC" w:rsidRPr="000811D4" w:rsidRDefault="002011CC" w:rsidP="008B454C">
                      <w:pPr>
                        <w:bidi/>
                        <w:rPr>
                          <w:noProof/>
                          <w:rtl/>
                          <w:lang w:bidi="ar-EG"/>
                        </w:rPr>
                      </w:pPr>
                      <w:r w:rsidRPr="0074212F">
                        <w:rPr>
                          <w:noProof/>
                          <w:rtl/>
                        </w:rPr>
                        <w:drawing>
                          <wp:inline distT="0" distB="0" distL="0" distR="0" wp14:anchorId="7FE29E57" wp14:editId="33E17D5F">
                            <wp:extent cx="3434716" cy="2106676"/>
                            <wp:effectExtent l="19050" t="19050" r="13335" b="2730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432835" cy="2105522"/>
                                    </a:xfrm>
                                    <a:prstGeom prst="rect">
                                      <a:avLst/>
                                    </a:prstGeom>
                                    <a:noFill/>
                                    <a:ln>
                                      <a:solidFill>
                                        <a:schemeClr val="tx1"/>
                                      </a:solidFill>
                                    </a:ln>
                                  </pic:spPr>
                                </pic:pic>
                              </a:graphicData>
                            </a:graphic>
                          </wp:inline>
                        </w:drawing>
                      </w:r>
                    </w:p>
                  </w:txbxContent>
                </v:textbox>
                <w10:wrap type="square" anchorx="margin" anchory="margin"/>
              </v:shape>
            </w:pict>
          </mc:Fallback>
        </mc:AlternateContent>
      </w:r>
      <w:r w:rsidR="0050319C">
        <w:rPr>
          <w:rFonts w:hint="cs"/>
          <w:rtl/>
          <w:lang w:bidi="ar-EG"/>
        </w:rPr>
        <w:t>و</w:t>
      </w:r>
      <w:r w:rsidR="0050319C" w:rsidRPr="00844C27">
        <w:rPr>
          <w:rtl/>
          <w:lang w:bidi="ar-EG"/>
        </w:rPr>
        <w:t>أصدرت الويبو في عام 2014</w:t>
      </w:r>
      <w:r w:rsidR="0050319C">
        <w:rPr>
          <w:rFonts w:hint="cs"/>
          <w:rtl/>
          <w:lang w:bidi="ar-EG"/>
        </w:rPr>
        <w:t xml:space="preserve"> </w:t>
      </w:r>
      <w:r w:rsidR="0050319C" w:rsidRPr="00844C27">
        <w:rPr>
          <w:rtl/>
          <w:lang w:bidi="ar-EG"/>
        </w:rPr>
        <w:t xml:space="preserve">سياستها الأولى </w:t>
      </w:r>
      <w:r w:rsidR="0050319C">
        <w:rPr>
          <w:rFonts w:hint="cs"/>
          <w:rtl/>
          <w:lang w:bidi="ar-EG"/>
        </w:rPr>
        <w:t xml:space="preserve">بشأن </w:t>
      </w:r>
      <w:r w:rsidR="0050319C" w:rsidRPr="00844C27">
        <w:rPr>
          <w:rtl/>
          <w:lang w:bidi="ar-EG"/>
        </w:rPr>
        <w:t xml:space="preserve">المساواة بين الجنسين، </w:t>
      </w:r>
      <w:r w:rsidR="0050319C">
        <w:rPr>
          <w:rFonts w:hint="cs"/>
          <w:rtl/>
          <w:lang w:bidi="ar-EG"/>
        </w:rPr>
        <w:t xml:space="preserve">وكان لهذه السياسية هدفان؛ يتمثل أولهما في </w:t>
      </w:r>
      <w:r w:rsidR="0050319C" w:rsidRPr="00844C27">
        <w:rPr>
          <w:rtl/>
          <w:lang w:bidi="ar-EG"/>
        </w:rPr>
        <w:t>تعميم المنظور الجنساني في أنشطة الويبو</w:t>
      </w:r>
      <w:r w:rsidR="0050319C">
        <w:rPr>
          <w:rFonts w:hint="cs"/>
          <w:rtl/>
          <w:lang w:bidi="ar-EG"/>
        </w:rPr>
        <w:t>،</w:t>
      </w:r>
      <w:r w:rsidR="0050319C" w:rsidRPr="00844C27">
        <w:rPr>
          <w:rtl/>
          <w:lang w:bidi="ar-EG"/>
        </w:rPr>
        <w:t xml:space="preserve"> و</w:t>
      </w:r>
      <w:r w:rsidR="0050319C">
        <w:rPr>
          <w:rFonts w:hint="cs"/>
          <w:rtl/>
          <w:lang w:bidi="ar-EG"/>
        </w:rPr>
        <w:t xml:space="preserve">يتمثل </w:t>
      </w:r>
      <w:r w:rsidR="0050319C" w:rsidRPr="00844C27">
        <w:rPr>
          <w:rtl/>
          <w:lang w:bidi="ar-EG"/>
        </w:rPr>
        <w:t xml:space="preserve">الهدف الثاني المُحدَّد المدة </w:t>
      </w:r>
      <w:r w:rsidR="0050319C">
        <w:rPr>
          <w:rFonts w:hint="cs"/>
          <w:rtl/>
          <w:lang w:bidi="ar-EG"/>
        </w:rPr>
        <w:t>في</w:t>
      </w:r>
      <w:r w:rsidR="0050319C" w:rsidRPr="00844C27">
        <w:rPr>
          <w:rtl/>
          <w:lang w:bidi="ar-EG"/>
        </w:rPr>
        <w:t xml:space="preserve"> تحقيق التوازن بين الجنسين على جميع مستويات التوظيف.</w:t>
      </w:r>
      <w:r w:rsidR="0050319C" w:rsidRPr="00A00E07">
        <w:rPr>
          <w:rtl/>
        </w:rPr>
        <w:t xml:space="preserve"> </w:t>
      </w:r>
      <w:r w:rsidR="0050319C" w:rsidRPr="00A00E07">
        <w:rPr>
          <w:rtl/>
          <w:lang w:bidi="ar-EG"/>
        </w:rPr>
        <w:t>ومن ثم</w:t>
      </w:r>
      <w:r w:rsidR="0050319C">
        <w:rPr>
          <w:rFonts w:hint="cs"/>
          <w:rtl/>
          <w:lang w:bidi="ar-EG"/>
        </w:rPr>
        <w:t>َّ</w:t>
      </w:r>
      <w:r w:rsidR="0050319C" w:rsidRPr="00A00E07">
        <w:rPr>
          <w:rtl/>
          <w:lang w:bidi="ar-EG"/>
        </w:rPr>
        <w:t xml:space="preserve"> أ</w:t>
      </w:r>
      <w:r w:rsidR="0050319C">
        <w:rPr>
          <w:rFonts w:hint="cs"/>
          <w:rtl/>
          <w:lang w:bidi="ar-EG"/>
        </w:rPr>
        <w:t>ُ</w:t>
      </w:r>
      <w:r w:rsidR="0050319C" w:rsidRPr="00A00E07">
        <w:rPr>
          <w:rtl/>
          <w:lang w:bidi="ar-EG"/>
        </w:rPr>
        <w:t>نشئت شبكة تضم جهات تنسيق الشؤون الجنسانية</w:t>
      </w:r>
      <w:r w:rsidR="0050319C">
        <w:rPr>
          <w:rFonts w:hint="cs"/>
          <w:rtl/>
          <w:lang w:bidi="ar-EG"/>
        </w:rPr>
        <w:t>، و</w:t>
      </w:r>
      <w:r w:rsidR="0050319C" w:rsidRPr="00A00E07">
        <w:rPr>
          <w:rtl/>
          <w:lang w:bidi="ar-EG"/>
        </w:rPr>
        <w:t>تغطي</w:t>
      </w:r>
      <w:r w:rsidR="0050319C">
        <w:rPr>
          <w:rFonts w:hint="cs"/>
          <w:rtl/>
          <w:lang w:bidi="ar-EG"/>
        </w:rPr>
        <w:t xml:space="preserve"> هذه الشبكة</w:t>
      </w:r>
      <w:r w:rsidR="0050319C" w:rsidRPr="00A00E07">
        <w:rPr>
          <w:rtl/>
          <w:lang w:bidi="ar-EG"/>
        </w:rPr>
        <w:t xml:space="preserve"> جميع برامج الويبو</w:t>
      </w:r>
      <w:r w:rsidR="0050319C">
        <w:rPr>
          <w:rFonts w:hint="cs"/>
          <w:rtl/>
          <w:lang w:bidi="ar-EG"/>
        </w:rPr>
        <w:t>،</w:t>
      </w:r>
      <w:r w:rsidR="0050319C" w:rsidRPr="00844C27">
        <w:rPr>
          <w:rtl/>
          <w:lang w:bidi="ar-EG"/>
        </w:rPr>
        <w:t xml:space="preserve"> و</w:t>
      </w:r>
      <w:r w:rsidR="0050319C" w:rsidRPr="005F1DA7">
        <w:rPr>
          <w:rtl/>
          <w:lang w:bidi="ar-EG"/>
        </w:rPr>
        <w:t>ك</w:t>
      </w:r>
      <w:r w:rsidR="0050319C">
        <w:rPr>
          <w:rFonts w:hint="cs"/>
          <w:rtl/>
          <w:lang w:bidi="ar-EG"/>
        </w:rPr>
        <w:t>ُ</w:t>
      </w:r>
      <w:r w:rsidR="0050319C" w:rsidRPr="005F1DA7">
        <w:rPr>
          <w:rtl/>
          <w:lang w:bidi="ar-EG"/>
        </w:rPr>
        <w:t xml:space="preserve">ثِّفت جهود التوظيف </w:t>
      </w:r>
      <w:r w:rsidR="0050319C">
        <w:rPr>
          <w:rFonts w:hint="cs"/>
          <w:rtl/>
          <w:lang w:bidi="ar-EG"/>
        </w:rPr>
        <w:t>لمعالجة</w:t>
      </w:r>
      <w:r w:rsidR="0050319C" w:rsidRPr="005F1DA7">
        <w:rPr>
          <w:rtl/>
          <w:lang w:bidi="ar-EG"/>
        </w:rPr>
        <w:t xml:space="preserve"> اختلال التوازن بين الجنسين في التوظيف.</w:t>
      </w:r>
      <w:r w:rsidR="0050319C">
        <w:rPr>
          <w:rFonts w:hint="cs"/>
          <w:rtl/>
          <w:lang w:bidi="ar-EG"/>
        </w:rPr>
        <w:t xml:space="preserve"> </w:t>
      </w:r>
      <w:proofErr w:type="gramStart"/>
      <w:r w:rsidR="0050319C">
        <w:rPr>
          <w:rFonts w:hint="cs"/>
          <w:rtl/>
          <w:lang w:bidi="ar-EG"/>
        </w:rPr>
        <w:t>وتكاد</w:t>
      </w:r>
      <w:proofErr w:type="gramEnd"/>
      <w:r w:rsidR="0050319C">
        <w:rPr>
          <w:rFonts w:hint="cs"/>
          <w:rtl/>
          <w:lang w:bidi="ar-EG"/>
        </w:rPr>
        <w:t xml:space="preserve"> تكون حصة النساء في مناصب الرتبة (د-1) قد </w:t>
      </w:r>
      <w:r w:rsidR="0050319C" w:rsidRPr="00844C27">
        <w:rPr>
          <w:rtl/>
          <w:lang w:bidi="ar-EG"/>
        </w:rPr>
        <w:t>تضاعف</w:t>
      </w:r>
      <w:r w:rsidR="0050319C">
        <w:rPr>
          <w:rFonts w:hint="cs"/>
          <w:rtl/>
          <w:lang w:bidi="ar-EG"/>
        </w:rPr>
        <w:t>ت</w:t>
      </w:r>
      <w:r w:rsidR="0050319C" w:rsidRPr="00844C27">
        <w:rPr>
          <w:rtl/>
          <w:lang w:bidi="ar-EG"/>
        </w:rPr>
        <w:t xml:space="preserve"> من عام 2011 </w:t>
      </w:r>
      <w:r w:rsidR="00E82A0E">
        <w:rPr>
          <w:rFonts w:hint="cs"/>
          <w:rtl/>
          <w:lang w:bidi="ar-EG"/>
        </w:rPr>
        <w:t>إلى</w:t>
      </w:r>
      <w:r w:rsidR="0050319C" w:rsidRPr="00844C27">
        <w:rPr>
          <w:rtl/>
          <w:lang w:bidi="ar-EG"/>
        </w:rPr>
        <w:t xml:space="preserve"> عام 2015، من 14.6</w:t>
      </w:r>
      <w:r w:rsidR="0050319C">
        <w:rPr>
          <w:rFonts w:hint="cs"/>
          <w:rtl/>
          <w:lang w:bidi="ar-EG"/>
        </w:rPr>
        <w:t xml:space="preserve">% </w:t>
      </w:r>
      <w:r w:rsidR="0050319C" w:rsidRPr="00844C27">
        <w:rPr>
          <w:rtl/>
          <w:lang w:bidi="ar-EG"/>
        </w:rPr>
        <w:t xml:space="preserve">من جميع </w:t>
      </w:r>
      <w:proofErr w:type="gramStart"/>
      <w:r w:rsidR="0050319C" w:rsidRPr="00844C27">
        <w:rPr>
          <w:rtl/>
          <w:lang w:bidi="ar-EG"/>
        </w:rPr>
        <w:t>الموظفين</w:t>
      </w:r>
      <w:proofErr w:type="gramEnd"/>
      <w:r w:rsidR="0050319C" w:rsidRPr="00844C27">
        <w:rPr>
          <w:rtl/>
          <w:lang w:bidi="ar-EG"/>
        </w:rPr>
        <w:t xml:space="preserve"> إلى 26.5</w:t>
      </w:r>
      <w:r w:rsidR="0050319C">
        <w:rPr>
          <w:rFonts w:hint="cs"/>
          <w:rtl/>
          <w:lang w:bidi="ar-EG"/>
        </w:rPr>
        <w:t>%</w:t>
      </w:r>
      <w:r w:rsidR="0050319C" w:rsidRPr="00844C27">
        <w:rPr>
          <w:rtl/>
          <w:lang w:bidi="ar-EG"/>
        </w:rPr>
        <w:t xml:space="preserve"> </w:t>
      </w:r>
      <w:proofErr w:type="gramStart"/>
      <w:r w:rsidR="0050319C" w:rsidRPr="00844C27">
        <w:rPr>
          <w:rtl/>
          <w:lang w:bidi="ar-EG"/>
        </w:rPr>
        <w:t>على</w:t>
      </w:r>
      <w:proofErr w:type="gramEnd"/>
      <w:r w:rsidR="0050319C" w:rsidRPr="00844C27">
        <w:rPr>
          <w:rtl/>
          <w:lang w:bidi="ar-EG"/>
        </w:rPr>
        <w:t xml:space="preserve"> التوالي. </w:t>
      </w:r>
      <w:proofErr w:type="spellStart"/>
      <w:r w:rsidR="0050319C">
        <w:rPr>
          <w:rFonts w:hint="cs"/>
          <w:rtl/>
          <w:lang w:bidi="ar-EG"/>
        </w:rPr>
        <w:t>وتذبذت</w:t>
      </w:r>
      <w:proofErr w:type="spellEnd"/>
      <w:r w:rsidR="0050319C">
        <w:rPr>
          <w:rFonts w:hint="cs"/>
          <w:rtl/>
          <w:lang w:bidi="ar-EG"/>
        </w:rPr>
        <w:t xml:space="preserve"> إلى حد ما </w:t>
      </w:r>
      <w:r w:rsidR="0050319C" w:rsidRPr="00844C27">
        <w:rPr>
          <w:rtl/>
          <w:lang w:bidi="ar-EG"/>
        </w:rPr>
        <w:t>نسبة النساء في</w:t>
      </w:r>
      <w:r w:rsidR="0050319C">
        <w:rPr>
          <w:rFonts w:hint="cs"/>
          <w:rtl/>
          <w:lang w:bidi="ar-EG"/>
        </w:rPr>
        <w:t xml:space="preserve"> الرتبتين ف-5 وف-4 </w:t>
      </w:r>
      <w:r w:rsidR="0050319C" w:rsidRPr="00844C27">
        <w:rPr>
          <w:rtl/>
          <w:lang w:bidi="ar-EG"/>
        </w:rPr>
        <w:t xml:space="preserve">خلال الفترة الزمنية نفسها، </w:t>
      </w:r>
      <w:r w:rsidR="0050319C">
        <w:rPr>
          <w:rFonts w:hint="cs"/>
          <w:rtl/>
          <w:lang w:bidi="ar-EG"/>
        </w:rPr>
        <w:t xml:space="preserve">فزادت </w:t>
      </w:r>
      <w:r w:rsidR="0050319C" w:rsidRPr="00844C27">
        <w:rPr>
          <w:rtl/>
          <w:lang w:bidi="ar-EG"/>
        </w:rPr>
        <w:t xml:space="preserve">حصة الموظفات </w:t>
      </w:r>
      <w:r w:rsidR="0050319C">
        <w:rPr>
          <w:rFonts w:hint="cs"/>
          <w:rtl/>
          <w:lang w:bidi="ar-EG"/>
        </w:rPr>
        <w:t>في رتبة ف-5</w:t>
      </w:r>
      <w:r w:rsidR="0050319C" w:rsidRPr="00844C27">
        <w:rPr>
          <w:rtl/>
          <w:lang w:bidi="ar-EG"/>
        </w:rPr>
        <w:t xml:space="preserve"> من 31.9</w:t>
      </w:r>
      <w:r w:rsidR="0050319C">
        <w:rPr>
          <w:rFonts w:hint="cs"/>
          <w:rtl/>
          <w:lang w:bidi="ar-EG"/>
        </w:rPr>
        <w:t>%</w:t>
      </w:r>
      <w:r w:rsidR="0050319C" w:rsidRPr="00844C27">
        <w:rPr>
          <w:rtl/>
          <w:lang w:bidi="ar-EG"/>
        </w:rPr>
        <w:t xml:space="preserve"> </w:t>
      </w:r>
      <w:proofErr w:type="gramStart"/>
      <w:r w:rsidR="0050319C" w:rsidRPr="00844C27">
        <w:rPr>
          <w:rtl/>
          <w:lang w:bidi="ar-EG"/>
        </w:rPr>
        <w:t>في</w:t>
      </w:r>
      <w:proofErr w:type="gramEnd"/>
      <w:r w:rsidR="0050319C" w:rsidRPr="00844C27">
        <w:rPr>
          <w:rtl/>
          <w:lang w:bidi="ar-EG"/>
        </w:rPr>
        <w:t xml:space="preserve"> عام 2011 إلى 34.1</w:t>
      </w:r>
      <w:r w:rsidR="0050319C">
        <w:rPr>
          <w:rFonts w:hint="cs"/>
          <w:rtl/>
          <w:lang w:bidi="ar-EG"/>
        </w:rPr>
        <w:t>%</w:t>
      </w:r>
      <w:r w:rsidR="0050319C" w:rsidRPr="00844C27">
        <w:rPr>
          <w:rtl/>
          <w:lang w:bidi="ar-EG"/>
        </w:rPr>
        <w:t xml:space="preserve"> </w:t>
      </w:r>
      <w:proofErr w:type="gramStart"/>
      <w:r w:rsidR="0050319C" w:rsidRPr="00844C27">
        <w:rPr>
          <w:rtl/>
          <w:lang w:bidi="ar-EG"/>
        </w:rPr>
        <w:t>في</w:t>
      </w:r>
      <w:proofErr w:type="gramEnd"/>
      <w:r w:rsidR="0050319C" w:rsidRPr="00844C27">
        <w:rPr>
          <w:rtl/>
          <w:lang w:bidi="ar-EG"/>
        </w:rPr>
        <w:t xml:space="preserve"> عام 2015، و</w:t>
      </w:r>
      <w:r w:rsidR="0050319C">
        <w:rPr>
          <w:rFonts w:hint="cs"/>
          <w:rtl/>
          <w:lang w:bidi="ar-EG"/>
        </w:rPr>
        <w:t xml:space="preserve">زادت حصتهن في رتبة ف-4 </w:t>
      </w:r>
      <w:r w:rsidR="0050319C" w:rsidRPr="00844C27">
        <w:rPr>
          <w:rtl/>
          <w:lang w:bidi="ar-EG"/>
        </w:rPr>
        <w:t>من 43.9</w:t>
      </w:r>
      <w:r w:rsidR="0050319C">
        <w:rPr>
          <w:rFonts w:hint="cs"/>
          <w:rtl/>
          <w:lang w:bidi="ar-EG"/>
        </w:rPr>
        <w:t>%</w:t>
      </w:r>
      <w:r w:rsidR="0050319C" w:rsidRPr="00844C27">
        <w:rPr>
          <w:rtl/>
          <w:lang w:bidi="ar-EG"/>
        </w:rPr>
        <w:t xml:space="preserve"> إلى 46.1</w:t>
      </w:r>
      <w:r w:rsidR="0050319C">
        <w:rPr>
          <w:rFonts w:hint="cs"/>
          <w:rtl/>
          <w:lang w:bidi="ar-EG"/>
        </w:rPr>
        <w:t>%</w:t>
      </w:r>
      <w:r w:rsidR="0050319C" w:rsidRPr="00844C27">
        <w:rPr>
          <w:rtl/>
          <w:lang w:bidi="ar-EG"/>
        </w:rPr>
        <w:t xml:space="preserve">. </w:t>
      </w:r>
      <w:proofErr w:type="gramStart"/>
      <w:r w:rsidR="0050319C">
        <w:rPr>
          <w:rFonts w:hint="cs"/>
          <w:rtl/>
          <w:lang w:bidi="ar-EG"/>
        </w:rPr>
        <w:t>ومع</w:t>
      </w:r>
      <w:proofErr w:type="gramEnd"/>
      <w:r w:rsidR="0050319C">
        <w:rPr>
          <w:rFonts w:hint="cs"/>
          <w:rtl/>
          <w:lang w:bidi="ar-EG"/>
        </w:rPr>
        <w:t xml:space="preserve"> ذلك شهدت </w:t>
      </w:r>
      <w:r w:rsidR="0050319C" w:rsidRPr="00844C27">
        <w:rPr>
          <w:rtl/>
          <w:lang w:bidi="ar-EG"/>
        </w:rPr>
        <w:t>حصة</w:t>
      </w:r>
      <w:r w:rsidR="0050319C">
        <w:rPr>
          <w:rFonts w:hint="cs"/>
          <w:rtl/>
          <w:lang w:bidi="ar-EG"/>
        </w:rPr>
        <w:t xml:space="preserve"> النساء في رتبة د-2 </w:t>
      </w:r>
      <w:r w:rsidR="0050319C" w:rsidRPr="00844C27">
        <w:rPr>
          <w:rtl/>
          <w:lang w:bidi="ar-EG"/>
        </w:rPr>
        <w:t>انخفاضا</w:t>
      </w:r>
      <w:r w:rsidR="0050319C">
        <w:rPr>
          <w:rFonts w:hint="cs"/>
          <w:rtl/>
          <w:lang w:bidi="ar-EG"/>
        </w:rPr>
        <w:t>ً</w:t>
      </w:r>
      <w:r w:rsidR="0050319C" w:rsidRPr="00844C27">
        <w:rPr>
          <w:rtl/>
          <w:lang w:bidi="ar-EG"/>
        </w:rPr>
        <w:t xml:space="preserve"> عاما</w:t>
      </w:r>
      <w:r w:rsidR="0050319C">
        <w:rPr>
          <w:rFonts w:hint="cs"/>
          <w:rtl/>
          <w:lang w:bidi="ar-EG"/>
        </w:rPr>
        <w:t>ً</w:t>
      </w:r>
      <w:r w:rsidR="0050319C" w:rsidRPr="00844C27">
        <w:rPr>
          <w:rtl/>
          <w:lang w:bidi="ar-EG"/>
        </w:rPr>
        <w:t xml:space="preserve"> بين عامي 2011 و2015، من 25</w:t>
      </w:r>
      <w:r w:rsidR="0050319C">
        <w:rPr>
          <w:rFonts w:hint="cs"/>
          <w:rtl/>
          <w:lang w:bidi="ar-EG"/>
        </w:rPr>
        <w:t>%</w:t>
      </w:r>
      <w:r w:rsidR="0050319C" w:rsidRPr="00844C27">
        <w:rPr>
          <w:rtl/>
          <w:lang w:bidi="ar-EG"/>
        </w:rPr>
        <w:t xml:space="preserve"> إلى 22.2</w:t>
      </w:r>
      <w:r w:rsidR="0050319C">
        <w:rPr>
          <w:rFonts w:hint="cs"/>
          <w:rtl/>
          <w:lang w:bidi="ar-EG"/>
        </w:rPr>
        <w:t>%</w:t>
      </w:r>
      <w:r w:rsidR="0050319C" w:rsidRPr="00844C27">
        <w:rPr>
          <w:rtl/>
          <w:lang w:bidi="ar-EG"/>
        </w:rPr>
        <w:t xml:space="preserve"> (انظر </w:t>
      </w:r>
      <w:proofErr w:type="gramStart"/>
      <w:r w:rsidR="00EB7C74">
        <w:rPr>
          <w:rtl/>
          <w:lang w:bidi="ar-EG"/>
        </w:rPr>
        <w:t>الشكل</w:t>
      </w:r>
      <w:proofErr w:type="gramEnd"/>
      <w:r w:rsidR="00EB7C74">
        <w:rPr>
          <w:rtl/>
          <w:lang w:bidi="ar-EG"/>
        </w:rPr>
        <w:t> </w:t>
      </w:r>
      <w:r w:rsidR="0050319C" w:rsidRPr="00844C27">
        <w:rPr>
          <w:rtl/>
          <w:lang w:bidi="ar-EG"/>
        </w:rPr>
        <w:t>47).</w:t>
      </w:r>
    </w:p>
    <w:p w:rsidR="0050319C" w:rsidRDefault="0074212F" w:rsidP="007C212C">
      <w:pPr>
        <w:pStyle w:val="NormalParaAR"/>
        <w:numPr>
          <w:ilvl w:val="0"/>
          <w:numId w:val="16"/>
        </w:numPr>
        <w:ind w:left="0" w:firstLine="0"/>
        <w:rPr>
          <w:lang w:bidi="ar-EG"/>
        </w:rPr>
      </w:pPr>
      <w:r>
        <w:rPr>
          <w:noProof/>
        </w:rPr>
        <mc:AlternateContent>
          <mc:Choice Requires="wps">
            <w:drawing>
              <wp:anchor distT="0" distB="0" distL="114300" distR="114300" simplePos="0" relativeHeight="251724800" behindDoc="0" locked="0" layoutInCell="1" allowOverlap="1" wp14:anchorId="4FB927BB" wp14:editId="0D3617E3">
                <wp:simplePos x="0" y="0"/>
                <wp:positionH relativeFrom="column">
                  <wp:posOffset>164465</wp:posOffset>
                </wp:positionH>
                <wp:positionV relativeFrom="paragraph">
                  <wp:posOffset>144780</wp:posOffset>
                </wp:positionV>
                <wp:extent cx="3371850" cy="2779395"/>
                <wp:effectExtent l="0" t="0" r="0" b="1905"/>
                <wp:wrapSquare wrapText="bothSides"/>
                <wp:docPr id="43" name="Text Box 43"/>
                <wp:cNvGraphicFramePr/>
                <a:graphic xmlns:a="http://schemas.openxmlformats.org/drawingml/2006/main">
                  <a:graphicData uri="http://schemas.microsoft.com/office/word/2010/wordprocessingShape">
                    <wps:wsp>
                      <wps:cNvSpPr txBox="1"/>
                      <wps:spPr>
                        <a:xfrm>
                          <a:off x="0" y="0"/>
                          <a:ext cx="3371850" cy="2779395"/>
                        </a:xfrm>
                        <a:prstGeom prst="rect">
                          <a:avLst/>
                        </a:prstGeom>
                        <a:solidFill>
                          <a:prstClr val="white"/>
                        </a:solidFill>
                        <a:ln>
                          <a:noFill/>
                        </a:ln>
                        <a:effectLst/>
                      </wps:spPr>
                      <wps:txbx>
                        <w:txbxContent>
                          <w:p w:rsidR="002011CC" w:rsidRDefault="002011CC" w:rsidP="00314856">
                            <w:pPr>
                              <w:pStyle w:val="Figures"/>
                              <w:rPr>
                                <w:rtl/>
                              </w:rPr>
                            </w:pPr>
                            <w:bookmarkStart w:id="86" w:name="_Toc457567945"/>
                            <w:r>
                              <w:rPr>
                                <w:rtl/>
                              </w:rPr>
                              <w:t>الشكل </w:t>
                            </w:r>
                            <w:r w:rsidRPr="000811D4">
                              <w:rPr>
                                <w:rtl/>
                              </w:rPr>
                              <w:t>48: النسبة المئوية للدول الأعضاء المُمثَّلة في موظفي الويبو، 2011</w:t>
                            </w:r>
                            <w:r>
                              <w:noBreakHyphen/>
                            </w:r>
                            <w:r w:rsidRPr="000811D4">
                              <w:rPr>
                                <w:rtl/>
                              </w:rPr>
                              <w:t>2015</w:t>
                            </w:r>
                            <w:bookmarkEnd w:id="86"/>
                          </w:p>
                          <w:p w:rsidR="002011CC" w:rsidRPr="000811D4" w:rsidRDefault="002011CC" w:rsidP="008B454C">
                            <w:pPr>
                              <w:bidi/>
                              <w:rPr>
                                <w:noProof/>
                              </w:rPr>
                            </w:pPr>
                            <w:r w:rsidRPr="0074212F">
                              <w:rPr>
                                <w:noProof/>
                                <w:rtl/>
                              </w:rPr>
                              <w:drawing>
                                <wp:inline distT="0" distB="0" distL="0" distR="0" wp14:anchorId="5FE87E04" wp14:editId="75374102">
                                  <wp:extent cx="2761456" cy="2285342"/>
                                  <wp:effectExtent l="19050" t="19050" r="20320" b="2032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761456" cy="2285342"/>
                                          </a:xfrm>
                                          <a:prstGeom prst="rect">
                                            <a:avLst/>
                                          </a:prstGeom>
                                          <a:noFill/>
                                          <a:ln>
                                            <a:solidFill>
                                              <a:schemeClr val="tx1"/>
                                            </a:solid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3" o:spid="_x0000_s1055" type="#_x0000_t202" style="position:absolute;left:0;text-align:left;margin-left:12.95pt;margin-top:11.4pt;width:265.5pt;height:218.85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" stroked="f">
                <v:textbox inset="0,0,0,0">
                  <w:txbxContent>
                    <w:p w:rsidR="002011CC" w:rsidRDefault="002011CC" w:rsidP="00314856">
                      <w:pPr>
                        <w:pStyle w:val="Figures"/>
                        <w:rPr>
                          <w:rtl/>
                        </w:rPr>
                      </w:pPr>
                      <w:bookmarkStart w:id="119" w:name="_Toc457567945"/>
                      <w:r>
                        <w:rPr>
                          <w:rtl/>
                        </w:rPr>
                        <w:t>الشكل </w:t>
                      </w:r>
                      <w:r w:rsidRPr="000811D4">
                        <w:rPr>
                          <w:rtl/>
                        </w:rPr>
                        <w:t xml:space="preserve">48: النسبة المئوية للدول الأعضاء المُمثَّلة في موظفي </w:t>
                      </w:r>
                      <w:proofErr w:type="spellStart"/>
                      <w:r w:rsidRPr="000811D4">
                        <w:rPr>
                          <w:rtl/>
                        </w:rPr>
                        <w:t>الويبو</w:t>
                      </w:r>
                      <w:proofErr w:type="spellEnd"/>
                      <w:r w:rsidRPr="000811D4">
                        <w:rPr>
                          <w:rtl/>
                        </w:rPr>
                        <w:t>، 2011</w:t>
                      </w:r>
                      <w:r>
                        <w:noBreakHyphen/>
                      </w:r>
                      <w:r w:rsidRPr="000811D4">
                        <w:rPr>
                          <w:rtl/>
                        </w:rPr>
                        <w:t>2015</w:t>
                      </w:r>
                      <w:bookmarkEnd w:id="119"/>
                    </w:p>
                    <w:p w:rsidR="002011CC" w:rsidRPr="000811D4" w:rsidRDefault="002011CC" w:rsidP="008B454C">
                      <w:pPr>
                        <w:bidi/>
                        <w:rPr>
                          <w:noProof/>
                        </w:rPr>
                      </w:pPr>
                      <w:r w:rsidRPr="0074212F">
                        <w:rPr>
                          <w:noProof/>
                          <w:rtl/>
                        </w:rPr>
                        <w:drawing>
                          <wp:inline distT="0" distB="0" distL="0" distR="0" wp14:anchorId="5A203981" wp14:editId="214AE919">
                            <wp:extent cx="2761456" cy="2285342"/>
                            <wp:effectExtent l="19050" t="19050" r="20320" b="2032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761456" cy="2285342"/>
                                    </a:xfrm>
                                    <a:prstGeom prst="rect">
                                      <a:avLst/>
                                    </a:prstGeom>
                                    <a:noFill/>
                                    <a:ln>
                                      <a:solidFill>
                                        <a:schemeClr val="tx1"/>
                                      </a:solidFill>
                                    </a:ln>
                                  </pic:spPr>
                                </pic:pic>
                              </a:graphicData>
                            </a:graphic>
                          </wp:inline>
                        </w:drawing>
                      </w:r>
                    </w:p>
                  </w:txbxContent>
                </v:textbox>
                <w10:wrap type="square"/>
              </v:shape>
            </w:pict>
          </mc:Fallback>
        </mc:AlternateContent>
      </w:r>
      <w:r w:rsidR="0050319C" w:rsidRPr="00A02EA7">
        <w:rPr>
          <w:rtl/>
          <w:lang w:bidi="ar-EG"/>
        </w:rPr>
        <w:t>ورغم انخفاض معدل دوران الموظفين في الويبو، حس</w:t>
      </w:r>
      <w:r w:rsidR="0050319C">
        <w:rPr>
          <w:rFonts w:hint="cs"/>
          <w:rtl/>
          <w:lang w:bidi="ar-EG"/>
        </w:rPr>
        <w:t>َّ</w:t>
      </w:r>
      <w:r w:rsidR="0050319C" w:rsidRPr="00A02EA7">
        <w:rPr>
          <w:rtl/>
          <w:lang w:bidi="ar-EG"/>
        </w:rPr>
        <w:t>ن</w:t>
      </w:r>
      <w:r w:rsidR="0050319C">
        <w:rPr>
          <w:rFonts w:hint="cs"/>
          <w:rtl/>
          <w:lang w:bidi="ar-EG"/>
        </w:rPr>
        <w:t>ت</w:t>
      </w:r>
      <w:r w:rsidR="0050319C" w:rsidRPr="00A02EA7">
        <w:rPr>
          <w:rtl/>
          <w:lang w:bidi="ar-EG"/>
        </w:rPr>
        <w:t xml:space="preserve"> الأمانة</w:t>
      </w:r>
      <w:r w:rsidR="0050319C">
        <w:rPr>
          <w:rFonts w:hint="cs"/>
          <w:rtl/>
          <w:lang w:bidi="ar-EG"/>
        </w:rPr>
        <w:t>ُ</w:t>
      </w:r>
      <w:r w:rsidR="0050319C" w:rsidRPr="00A02EA7">
        <w:rPr>
          <w:rtl/>
          <w:lang w:bidi="ar-EG"/>
        </w:rPr>
        <w:t xml:space="preserve"> التوازن الجغرافي ل</w:t>
      </w:r>
      <w:r w:rsidR="0050319C">
        <w:rPr>
          <w:rFonts w:hint="cs"/>
          <w:rtl/>
          <w:lang w:bidi="ar-EG"/>
        </w:rPr>
        <w:t>ل</w:t>
      </w:r>
      <w:r w:rsidR="0050319C" w:rsidRPr="00A02EA7">
        <w:rPr>
          <w:rtl/>
          <w:lang w:bidi="ar-EG"/>
        </w:rPr>
        <w:t>قو</w:t>
      </w:r>
      <w:r w:rsidR="0050319C">
        <w:rPr>
          <w:rFonts w:hint="cs"/>
          <w:rtl/>
          <w:lang w:bidi="ar-EG"/>
        </w:rPr>
        <w:t>ى</w:t>
      </w:r>
      <w:r w:rsidR="0050319C" w:rsidRPr="00A02EA7">
        <w:rPr>
          <w:rtl/>
          <w:lang w:bidi="ar-EG"/>
        </w:rPr>
        <w:t xml:space="preserve"> الع</w:t>
      </w:r>
      <w:r w:rsidR="0050319C">
        <w:rPr>
          <w:rFonts w:hint="cs"/>
          <w:rtl/>
          <w:lang w:bidi="ar-EG"/>
        </w:rPr>
        <w:t>ا</w:t>
      </w:r>
      <w:r w:rsidR="0050319C" w:rsidRPr="00A02EA7">
        <w:rPr>
          <w:rtl/>
          <w:lang w:bidi="ar-EG"/>
        </w:rPr>
        <w:t>مل</w:t>
      </w:r>
      <w:r w:rsidR="0050319C">
        <w:rPr>
          <w:rFonts w:hint="cs"/>
          <w:rtl/>
          <w:lang w:bidi="ar-EG"/>
        </w:rPr>
        <w:t>ة</w:t>
      </w:r>
      <w:r w:rsidR="0050319C" w:rsidRPr="00A02EA7">
        <w:rPr>
          <w:rtl/>
          <w:lang w:bidi="ar-EG"/>
        </w:rPr>
        <w:t xml:space="preserve"> </w:t>
      </w:r>
      <w:r w:rsidR="0050319C">
        <w:rPr>
          <w:rFonts w:hint="cs"/>
          <w:rtl/>
          <w:lang w:bidi="ar-EG"/>
        </w:rPr>
        <w:t xml:space="preserve">في </w:t>
      </w:r>
      <w:r w:rsidR="0050319C" w:rsidRPr="00A02EA7">
        <w:rPr>
          <w:rtl/>
          <w:lang w:bidi="ar-EG"/>
        </w:rPr>
        <w:t xml:space="preserve">الويبو على مدى السنوات الست الماضية. </w:t>
      </w:r>
      <w:r w:rsidR="0050319C">
        <w:rPr>
          <w:rFonts w:hint="cs"/>
          <w:rtl/>
          <w:lang w:bidi="ar-EG"/>
        </w:rPr>
        <w:t>وزادت</w:t>
      </w:r>
      <w:r w:rsidR="0050319C" w:rsidRPr="0003401E">
        <w:rPr>
          <w:rtl/>
          <w:lang w:bidi="ar-EG"/>
        </w:rPr>
        <w:t xml:space="preserve"> </w:t>
      </w:r>
      <w:r w:rsidR="0050319C" w:rsidRPr="00A02EA7">
        <w:rPr>
          <w:rtl/>
          <w:lang w:bidi="ar-EG"/>
        </w:rPr>
        <w:t>خلال الفترة قيد الاستعراض</w:t>
      </w:r>
      <w:r w:rsidR="0050319C">
        <w:rPr>
          <w:rFonts w:hint="cs"/>
          <w:rtl/>
          <w:lang w:bidi="ar-EG"/>
        </w:rPr>
        <w:t xml:space="preserve"> </w:t>
      </w:r>
      <w:proofErr w:type="gramStart"/>
      <w:r w:rsidR="0050319C">
        <w:rPr>
          <w:rFonts w:hint="cs"/>
          <w:rtl/>
          <w:lang w:bidi="ar-EG"/>
        </w:rPr>
        <w:t>نسبة</w:t>
      </w:r>
      <w:proofErr w:type="gramEnd"/>
      <w:r w:rsidR="0050319C" w:rsidRPr="00A02EA7">
        <w:rPr>
          <w:rtl/>
          <w:lang w:bidi="ar-EG"/>
        </w:rPr>
        <w:t xml:space="preserve"> الدول الأعضاء </w:t>
      </w:r>
      <w:r w:rsidR="0050319C">
        <w:rPr>
          <w:rFonts w:hint="cs"/>
          <w:rtl/>
          <w:lang w:bidi="ar-EG"/>
        </w:rPr>
        <w:t xml:space="preserve">المُمثَّلة </w:t>
      </w:r>
      <w:r w:rsidR="0050319C" w:rsidRPr="000C7804">
        <w:rPr>
          <w:rFonts w:hint="cs"/>
          <w:rtl/>
          <w:lang w:bidi="ar-EG"/>
        </w:rPr>
        <w:t>في</w:t>
      </w:r>
      <w:r w:rsidR="0050319C">
        <w:rPr>
          <w:rFonts w:hint="cs"/>
          <w:rtl/>
          <w:lang w:bidi="ar-EG"/>
        </w:rPr>
        <w:t xml:space="preserve"> </w:t>
      </w:r>
      <w:r w:rsidR="0050319C" w:rsidRPr="00A02EA7">
        <w:rPr>
          <w:rtl/>
          <w:lang w:bidi="ar-EG"/>
        </w:rPr>
        <w:t>موظفي الأمانة من 57.8</w:t>
      </w:r>
      <w:r w:rsidR="0050319C">
        <w:rPr>
          <w:rFonts w:hint="cs"/>
          <w:rtl/>
          <w:lang w:bidi="ar-EG"/>
        </w:rPr>
        <w:t>%</w:t>
      </w:r>
      <w:r w:rsidR="0050319C" w:rsidRPr="00A02EA7">
        <w:rPr>
          <w:rtl/>
          <w:lang w:bidi="ar-EG"/>
        </w:rPr>
        <w:t xml:space="preserve"> </w:t>
      </w:r>
      <w:proofErr w:type="gramStart"/>
      <w:r w:rsidR="0050319C" w:rsidRPr="00A02EA7">
        <w:rPr>
          <w:rtl/>
          <w:lang w:bidi="ar-EG"/>
        </w:rPr>
        <w:t>في</w:t>
      </w:r>
      <w:proofErr w:type="gramEnd"/>
      <w:r w:rsidR="0050319C" w:rsidRPr="00A02EA7">
        <w:rPr>
          <w:rtl/>
          <w:lang w:bidi="ar-EG"/>
        </w:rPr>
        <w:t xml:space="preserve"> عام 2011 إلى 60.6</w:t>
      </w:r>
      <w:r w:rsidR="0050319C">
        <w:rPr>
          <w:rFonts w:hint="cs"/>
          <w:rtl/>
          <w:lang w:bidi="ar-EG"/>
        </w:rPr>
        <w:t xml:space="preserve">% </w:t>
      </w:r>
      <w:r w:rsidR="0050319C" w:rsidRPr="00A02EA7">
        <w:rPr>
          <w:rtl/>
          <w:lang w:bidi="ar-EG"/>
        </w:rPr>
        <w:t xml:space="preserve">في عام </w:t>
      </w:r>
      <w:proofErr w:type="gramStart"/>
      <w:r w:rsidR="0050319C" w:rsidRPr="00A02EA7">
        <w:rPr>
          <w:rtl/>
          <w:lang w:bidi="ar-EG"/>
        </w:rPr>
        <w:t>2015</w:t>
      </w:r>
      <w:r w:rsidR="0050319C">
        <w:rPr>
          <w:rStyle w:val="FootnoteReference"/>
          <w:rtl/>
          <w:lang w:bidi="ar-EG"/>
        </w:rPr>
        <w:footnoteReference w:id="76"/>
      </w:r>
      <w:r w:rsidR="0050319C" w:rsidRPr="00A02EA7">
        <w:rPr>
          <w:rtl/>
          <w:lang w:bidi="ar-EG"/>
        </w:rPr>
        <w:t xml:space="preserve"> (انظر</w:t>
      </w:r>
      <w:proofErr w:type="gramEnd"/>
      <w:r w:rsidR="0050319C" w:rsidRPr="00A02EA7">
        <w:rPr>
          <w:rtl/>
          <w:lang w:bidi="ar-EG"/>
        </w:rPr>
        <w:t xml:space="preserve"> </w:t>
      </w:r>
      <w:r w:rsidR="00EB7C74">
        <w:rPr>
          <w:rtl/>
          <w:lang w:bidi="ar-EG"/>
        </w:rPr>
        <w:t>الشكل </w:t>
      </w:r>
      <w:r w:rsidR="0050319C" w:rsidRPr="00A02EA7">
        <w:rPr>
          <w:rtl/>
          <w:lang w:bidi="ar-EG"/>
        </w:rPr>
        <w:t xml:space="preserve">48). </w:t>
      </w:r>
      <w:proofErr w:type="gramStart"/>
      <w:r w:rsidR="0050319C">
        <w:rPr>
          <w:rFonts w:hint="cs"/>
          <w:rtl/>
          <w:lang w:bidi="ar-EG"/>
        </w:rPr>
        <w:t>و</w:t>
      </w:r>
      <w:r w:rsidR="0050319C" w:rsidRPr="00A02EA7">
        <w:rPr>
          <w:rtl/>
          <w:lang w:bidi="ar-EG"/>
        </w:rPr>
        <w:t>انخفضت</w:t>
      </w:r>
      <w:proofErr w:type="gramEnd"/>
      <w:r w:rsidR="0050319C" w:rsidRPr="00A02EA7">
        <w:rPr>
          <w:rtl/>
          <w:lang w:bidi="ar-EG"/>
        </w:rPr>
        <w:t xml:space="preserve"> في عام 2015</w:t>
      </w:r>
      <w:r w:rsidR="0050319C">
        <w:rPr>
          <w:rFonts w:hint="cs"/>
          <w:rtl/>
          <w:lang w:bidi="ar-EG"/>
        </w:rPr>
        <w:t xml:space="preserve"> نسبة </w:t>
      </w:r>
      <w:r w:rsidR="0050319C" w:rsidRPr="00A02EA7">
        <w:rPr>
          <w:rtl/>
          <w:lang w:bidi="ar-EG"/>
        </w:rPr>
        <w:t xml:space="preserve">الموظفين </w:t>
      </w:r>
      <w:r w:rsidR="0050319C">
        <w:rPr>
          <w:rFonts w:hint="cs"/>
          <w:rtl/>
          <w:lang w:bidi="ar-EG"/>
        </w:rPr>
        <w:t xml:space="preserve">الذين ينتمون إلى </w:t>
      </w:r>
      <w:r w:rsidR="0050319C" w:rsidRPr="00A02EA7">
        <w:rPr>
          <w:rtl/>
          <w:lang w:bidi="ar-EG"/>
        </w:rPr>
        <w:t xml:space="preserve">بلدان أوروبا الغربية </w:t>
      </w:r>
      <w:r w:rsidR="0050319C">
        <w:rPr>
          <w:rFonts w:hint="cs"/>
          <w:rtl/>
          <w:lang w:bidi="ar-EG"/>
        </w:rPr>
        <w:t xml:space="preserve">إلى </w:t>
      </w:r>
      <w:r w:rsidR="0050319C" w:rsidRPr="00A02EA7">
        <w:rPr>
          <w:rtl/>
          <w:lang w:bidi="ar-EG"/>
        </w:rPr>
        <w:t>أقل من 50</w:t>
      </w:r>
      <w:r w:rsidR="0050319C">
        <w:rPr>
          <w:rFonts w:hint="cs"/>
          <w:rtl/>
          <w:lang w:bidi="ar-EG"/>
        </w:rPr>
        <w:t>%</w:t>
      </w:r>
      <w:r w:rsidR="0050319C" w:rsidRPr="00A02EA7">
        <w:rPr>
          <w:rtl/>
          <w:lang w:bidi="ar-EG"/>
        </w:rPr>
        <w:t xml:space="preserve">، </w:t>
      </w:r>
      <w:r w:rsidR="0050319C">
        <w:rPr>
          <w:rFonts w:hint="cs"/>
          <w:rtl/>
          <w:lang w:bidi="ar-EG"/>
        </w:rPr>
        <w:t xml:space="preserve">بسبب </w:t>
      </w:r>
      <w:r w:rsidR="0050319C" w:rsidRPr="00A02EA7">
        <w:rPr>
          <w:rtl/>
          <w:lang w:bidi="ar-EG"/>
        </w:rPr>
        <w:t xml:space="preserve">زيادة تمثيل دول أعضاء من مناطق أخرى (انظر </w:t>
      </w:r>
      <w:r w:rsidR="00EB7C74">
        <w:rPr>
          <w:rtl/>
          <w:lang w:bidi="ar-EG"/>
        </w:rPr>
        <w:t>الشكل </w:t>
      </w:r>
      <w:r w:rsidR="0050319C" w:rsidRPr="00A02EA7">
        <w:rPr>
          <w:rtl/>
          <w:lang w:bidi="ar-EG"/>
        </w:rPr>
        <w:t>49). و</w:t>
      </w:r>
      <w:r w:rsidR="0050319C">
        <w:rPr>
          <w:rFonts w:hint="cs"/>
          <w:rtl/>
          <w:lang w:bidi="ar-EG"/>
        </w:rPr>
        <w:t>كانت</w:t>
      </w:r>
      <w:r w:rsidR="0050319C" w:rsidRPr="00A02EA7">
        <w:rPr>
          <w:rtl/>
          <w:lang w:bidi="ar-EG"/>
        </w:rPr>
        <w:t xml:space="preserve"> </w:t>
      </w:r>
      <w:r w:rsidR="0050319C">
        <w:rPr>
          <w:rFonts w:hint="cs"/>
          <w:rtl/>
          <w:lang w:bidi="ar-EG"/>
        </w:rPr>
        <w:t xml:space="preserve">بلدان مناطق </w:t>
      </w:r>
      <w:r w:rsidR="0050319C" w:rsidRPr="00A02EA7">
        <w:rPr>
          <w:rtl/>
          <w:lang w:bidi="ar-EG"/>
        </w:rPr>
        <w:t xml:space="preserve">أوروبا الشرقية والوسطى وآسيا الوسطى </w:t>
      </w:r>
      <w:r w:rsidR="0050319C">
        <w:rPr>
          <w:rFonts w:hint="cs"/>
          <w:rtl/>
          <w:lang w:bidi="ar-EG"/>
        </w:rPr>
        <w:t xml:space="preserve">تمثل </w:t>
      </w:r>
      <w:r w:rsidR="0050319C" w:rsidRPr="00A02EA7">
        <w:rPr>
          <w:rtl/>
          <w:lang w:bidi="ar-EG"/>
        </w:rPr>
        <w:t xml:space="preserve">نحو سبعة في المائة من القوة العاملة في الأمانة، وهو ما يمثل زيادة بنسبة </w:t>
      </w:r>
      <w:r w:rsidR="0050319C">
        <w:rPr>
          <w:rFonts w:hint="cs"/>
          <w:rtl/>
          <w:lang w:bidi="ar-EG"/>
        </w:rPr>
        <w:t>درجة</w:t>
      </w:r>
      <w:r w:rsidR="0050319C" w:rsidRPr="00A02EA7">
        <w:rPr>
          <w:rtl/>
          <w:lang w:bidi="ar-EG"/>
        </w:rPr>
        <w:t xml:space="preserve"> مئوية واحدة مقارنة</w:t>
      </w:r>
      <w:r w:rsidR="0050319C">
        <w:rPr>
          <w:rFonts w:hint="cs"/>
          <w:rtl/>
          <w:lang w:bidi="ar-EG"/>
        </w:rPr>
        <w:t>ً</w:t>
      </w:r>
      <w:r w:rsidR="0050319C" w:rsidRPr="00A02EA7">
        <w:rPr>
          <w:rtl/>
          <w:lang w:bidi="ar-EG"/>
        </w:rPr>
        <w:t xml:space="preserve"> </w:t>
      </w:r>
      <w:r w:rsidR="0050319C">
        <w:rPr>
          <w:rFonts w:hint="cs"/>
          <w:rtl/>
          <w:lang w:bidi="ar-EG"/>
        </w:rPr>
        <w:t>ب</w:t>
      </w:r>
      <w:r w:rsidR="0050319C" w:rsidRPr="00A02EA7">
        <w:rPr>
          <w:rtl/>
          <w:lang w:bidi="ar-EG"/>
        </w:rPr>
        <w:t>عام 2013. و</w:t>
      </w:r>
      <w:r w:rsidR="0050319C">
        <w:rPr>
          <w:rFonts w:hint="cs"/>
          <w:rtl/>
          <w:lang w:bidi="ar-EG"/>
        </w:rPr>
        <w:t xml:space="preserve">زادت أيضاً </w:t>
      </w:r>
      <w:proofErr w:type="gramStart"/>
      <w:r w:rsidR="0050319C">
        <w:rPr>
          <w:rFonts w:hint="cs"/>
          <w:rtl/>
          <w:lang w:bidi="ar-EG"/>
        </w:rPr>
        <w:t>نسب</w:t>
      </w:r>
      <w:proofErr w:type="gramEnd"/>
      <w:r w:rsidR="0050319C">
        <w:rPr>
          <w:rFonts w:hint="cs"/>
          <w:rtl/>
          <w:lang w:bidi="ar-EG"/>
        </w:rPr>
        <w:t xml:space="preserve"> </w:t>
      </w:r>
      <w:r w:rsidR="0050319C" w:rsidRPr="00A02EA7">
        <w:rPr>
          <w:rtl/>
          <w:lang w:bidi="ar-EG"/>
        </w:rPr>
        <w:t xml:space="preserve">الموظفين </w:t>
      </w:r>
      <w:r w:rsidR="0050319C">
        <w:rPr>
          <w:rFonts w:hint="cs"/>
          <w:rtl/>
          <w:lang w:bidi="ar-EG"/>
        </w:rPr>
        <w:t xml:space="preserve">الذين ينتمون إلى منطقة </w:t>
      </w:r>
      <w:r w:rsidR="0050319C" w:rsidRPr="00A02EA7">
        <w:rPr>
          <w:rtl/>
          <w:lang w:bidi="ar-EG"/>
        </w:rPr>
        <w:t>آسيا والمحيط الهادئ و</w:t>
      </w:r>
      <w:r w:rsidR="0050319C">
        <w:rPr>
          <w:rFonts w:hint="cs"/>
          <w:rtl/>
          <w:lang w:bidi="ar-EG"/>
        </w:rPr>
        <w:t xml:space="preserve">منطقة </w:t>
      </w:r>
      <w:r w:rsidR="0050319C" w:rsidRPr="00A02EA7">
        <w:rPr>
          <w:rtl/>
          <w:lang w:bidi="ar-EG"/>
        </w:rPr>
        <w:t>أمريكا الشمالية زيادة</w:t>
      </w:r>
      <w:r w:rsidR="0050319C">
        <w:rPr>
          <w:rFonts w:hint="cs"/>
          <w:rtl/>
          <w:lang w:bidi="ar-EG"/>
        </w:rPr>
        <w:t>ً</w:t>
      </w:r>
      <w:r w:rsidR="0050319C" w:rsidRPr="00A02EA7">
        <w:rPr>
          <w:rtl/>
          <w:lang w:bidi="ar-EG"/>
        </w:rPr>
        <w:t xml:space="preserve"> طفيفة</w:t>
      </w:r>
      <w:r w:rsidR="0050319C">
        <w:rPr>
          <w:rFonts w:hint="cs"/>
          <w:rtl/>
          <w:lang w:bidi="ar-EG"/>
        </w:rPr>
        <w:t>ً</w:t>
      </w:r>
      <w:r w:rsidR="0050319C" w:rsidRPr="00A02EA7">
        <w:rPr>
          <w:rtl/>
          <w:lang w:bidi="ar-EG"/>
        </w:rPr>
        <w:t xml:space="preserve"> بنسبة 0.6 و0.8 </w:t>
      </w:r>
      <w:proofErr w:type="gramStart"/>
      <w:r w:rsidR="0050319C">
        <w:rPr>
          <w:rFonts w:hint="cs"/>
          <w:rtl/>
          <w:lang w:bidi="ar-EG"/>
        </w:rPr>
        <w:t>درجة</w:t>
      </w:r>
      <w:proofErr w:type="gramEnd"/>
      <w:r w:rsidR="0050319C" w:rsidRPr="00A02EA7">
        <w:rPr>
          <w:rtl/>
          <w:lang w:bidi="ar-EG"/>
        </w:rPr>
        <w:t xml:space="preserve"> مئوية على</w:t>
      </w:r>
      <w:r w:rsidR="00C10116">
        <w:rPr>
          <w:rFonts w:hint="cs"/>
          <w:rtl/>
          <w:lang w:bidi="ar-EG"/>
        </w:rPr>
        <w:t> </w:t>
      </w:r>
      <w:r w:rsidR="0050319C" w:rsidRPr="00A02EA7">
        <w:rPr>
          <w:rtl/>
          <w:lang w:bidi="ar-EG"/>
        </w:rPr>
        <w:t>التوالي.</w:t>
      </w:r>
    </w:p>
    <w:p w:rsidR="0074212F" w:rsidRDefault="0074212F" w:rsidP="0074212F">
      <w:pPr>
        <w:pStyle w:val="NormalParaAR"/>
        <w:spacing w:line="240" w:lineRule="auto"/>
        <w:rPr>
          <w:rtl/>
          <w:lang w:bidi="ar-EG"/>
        </w:rPr>
      </w:pPr>
      <w:r>
        <w:rPr>
          <w:noProof/>
        </w:rPr>
        <w:lastRenderedPageBreak/>
        <mc:AlternateContent>
          <mc:Choice Requires="wps">
            <w:drawing>
              <wp:inline distT="0" distB="0" distL="0" distR="0" wp14:anchorId="6F3F28F8" wp14:editId="65139333">
                <wp:extent cx="4913630" cy="2567635"/>
                <wp:effectExtent l="0" t="0" r="1270" b="4445"/>
                <wp:docPr id="50" name="Text Box 50"/>
                <wp:cNvGraphicFramePr/>
                <a:graphic xmlns:a="http://schemas.openxmlformats.org/drawingml/2006/main">
                  <a:graphicData uri="http://schemas.microsoft.com/office/word/2010/wordprocessingShape">
                    <wps:wsp>
                      <wps:cNvSpPr txBox="1"/>
                      <wps:spPr>
                        <a:xfrm>
                          <a:off x="0" y="0"/>
                          <a:ext cx="4913630" cy="2567635"/>
                        </a:xfrm>
                        <a:prstGeom prst="rect">
                          <a:avLst/>
                        </a:prstGeom>
                        <a:solidFill>
                          <a:prstClr val="white"/>
                        </a:solidFill>
                        <a:ln>
                          <a:noFill/>
                        </a:ln>
                        <a:effectLst/>
                      </wps:spPr>
                      <wps:txbx>
                        <w:txbxContent>
                          <w:p w:rsidR="002011CC" w:rsidRDefault="002011CC" w:rsidP="00953898">
                            <w:pPr>
                              <w:pStyle w:val="Figures"/>
                              <w:rPr>
                                <w:rtl/>
                              </w:rPr>
                            </w:pPr>
                            <w:bookmarkStart w:id="87" w:name="_Toc457567946"/>
                            <w:r>
                              <w:rPr>
                                <w:rtl/>
                              </w:rPr>
                              <w:t>الشكل </w:t>
                            </w:r>
                            <w:r w:rsidRPr="00EE3339">
                              <w:rPr>
                                <w:rtl/>
                              </w:rPr>
                              <w:t>49: النسبة المئوية لموظفي الفئة الفنية والفئات العليا حسب المنطقة</w:t>
                            </w:r>
                            <w:r>
                              <w:rPr>
                                <w:rFonts w:hint="cs"/>
                                <w:rtl/>
                              </w:rPr>
                              <w:t xml:space="preserve"> 2012-2015</w:t>
                            </w:r>
                            <w:bookmarkEnd w:id="87"/>
                          </w:p>
                          <w:p w:rsidR="002011CC" w:rsidRPr="00EE3339" w:rsidRDefault="002011CC" w:rsidP="00C10116">
                            <w:pPr>
                              <w:bidi/>
                              <w:rPr>
                                <w:noProof/>
                              </w:rPr>
                            </w:pPr>
                            <w:r w:rsidRPr="0074212F">
                              <w:rPr>
                                <w:noProof/>
                                <w:rtl/>
                              </w:rPr>
                              <w:drawing>
                                <wp:inline distT="0" distB="0" distL="0" distR="0" wp14:anchorId="7A5452D3" wp14:editId="0FFA4F02">
                                  <wp:extent cx="4698126" cy="2226694"/>
                                  <wp:effectExtent l="19050" t="19050" r="26670" b="2159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693149" cy="2224335"/>
                                          </a:xfrm>
                                          <a:prstGeom prst="rect">
                                            <a:avLst/>
                                          </a:prstGeom>
                                          <a:noFill/>
                                          <a:ln>
                                            <a:solidFill>
                                              <a:schemeClr val="tx1"/>
                                            </a:solid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id="Text Box 50" o:spid="_x0000_s1056" type="#_x0000_t202" style="width:386.9pt;height:20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" stroked="f">
                <v:textbox inset="0,0,0,0">
                  <w:txbxContent>
                    <w:p w:rsidR="002011CC" w:rsidRDefault="002011CC" w:rsidP="00953898">
                      <w:pPr>
                        <w:pStyle w:val="Figures"/>
                        <w:rPr>
                          <w:rtl/>
                        </w:rPr>
                      </w:pPr>
                      <w:bookmarkStart w:id="121" w:name="_Toc457567946"/>
                      <w:r>
                        <w:rPr>
                          <w:rtl/>
                        </w:rPr>
                        <w:t>الشكل </w:t>
                      </w:r>
                      <w:r w:rsidRPr="00EE3339">
                        <w:rPr>
                          <w:rtl/>
                        </w:rPr>
                        <w:t>49: النسبة المئوية لموظفي الفئة الفنية والفئات العليا حسب المنطقة</w:t>
                      </w:r>
                      <w:r>
                        <w:rPr>
                          <w:rFonts w:hint="cs"/>
                          <w:rtl/>
                        </w:rPr>
                        <w:t xml:space="preserve"> 2012-2015</w:t>
                      </w:r>
                      <w:bookmarkEnd w:id="121"/>
                    </w:p>
                    <w:p w:rsidR="002011CC" w:rsidRPr="00EE3339" w:rsidRDefault="002011CC" w:rsidP="00C10116">
                      <w:pPr>
                        <w:bidi/>
                        <w:rPr>
                          <w:noProof/>
                        </w:rPr>
                      </w:pPr>
                      <w:r w:rsidRPr="0074212F">
                        <w:rPr>
                          <w:noProof/>
                          <w:rtl/>
                        </w:rPr>
                        <w:drawing>
                          <wp:inline distT="0" distB="0" distL="0" distR="0" wp14:anchorId="36B12A04" wp14:editId="45A5ABDA">
                            <wp:extent cx="4698126" cy="2226694"/>
                            <wp:effectExtent l="19050" t="19050" r="26670" b="2159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693149" cy="2224335"/>
                                    </a:xfrm>
                                    <a:prstGeom prst="rect">
                                      <a:avLst/>
                                    </a:prstGeom>
                                    <a:noFill/>
                                    <a:ln>
                                      <a:solidFill>
                                        <a:schemeClr val="tx1"/>
                                      </a:solidFill>
                                    </a:ln>
                                  </pic:spPr>
                                </pic:pic>
                              </a:graphicData>
                            </a:graphic>
                          </wp:inline>
                        </w:drawing>
                      </w:r>
                    </w:p>
                  </w:txbxContent>
                </v:textbox>
                <w10:anchorlock/>
              </v:shape>
            </w:pict>
          </mc:Fallback>
        </mc:AlternateContent>
      </w:r>
    </w:p>
    <w:p w:rsidR="0050319C" w:rsidRDefault="0050319C" w:rsidP="003A7ECC">
      <w:pPr>
        <w:pStyle w:val="NormalParaAR"/>
        <w:keepLines/>
        <w:numPr>
          <w:ilvl w:val="0"/>
          <w:numId w:val="16"/>
        </w:numPr>
        <w:ind w:left="0" w:firstLine="0"/>
        <w:rPr>
          <w:lang w:bidi="ar-EG"/>
        </w:rPr>
      </w:pPr>
      <w:r w:rsidRPr="0048697D">
        <w:rPr>
          <w:noProof/>
        </w:rPr>
        <mc:AlternateContent>
          <mc:Choice Requires="wpg">
            <w:drawing>
              <wp:anchor distT="0" distB="0" distL="114300" distR="114300" simplePos="0" relativeHeight="251726848" behindDoc="0" locked="0" layoutInCell="1" allowOverlap="1" wp14:anchorId="3B02F4F4" wp14:editId="7B7BFDEB">
                <wp:simplePos x="0" y="0"/>
                <wp:positionH relativeFrom="margin">
                  <wp:posOffset>165735</wp:posOffset>
                </wp:positionH>
                <wp:positionV relativeFrom="paragraph">
                  <wp:posOffset>118745</wp:posOffset>
                </wp:positionV>
                <wp:extent cx="2278380" cy="1877060"/>
                <wp:effectExtent l="0" t="0" r="7620" b="8890"/>
                <wp:wrapSquare wrapText="bothSides"/>
                <wp:docPr id="299" name="Group 299"/>
                <wp:cNvGraphicFramePr/>
                <a:graphic xmlns:a="http://schemas.openxmlformats.org/drawingml/2006/main">
                  <a:graphicData uri="http://schemas.microsoft.com/office/word/2010/wordprocessingGroup">
                    <wpg:wgp>
                      <wpg:cNvGrpSpPr/>
                      <wpg:grpSpPr>
                        <a:xfrm>
                          <a:off x="0" y="0"/>
                          <a:ext cx="2278380" cy="1877060"/>
                          <a:chOff x="13648" y="-410065"/>
                          <a:chExt cx="3820795" cy="2725666"/>
                        </a:xfrm>
                      </wpg:grpSpPr>
                      <pic:pic xmlns:pic="http://schemas.openxmlformats.org/drawingml/2006/picture">
                        <pic:nvPicPr>
                          <pic:cNvPr id="300" name="Picture 300"/>
                          <pic:cNvPicPr>
                            <a:picLocks noChangeAspect="1"/>
                          </pic:cNvPicPr>
                        </pic:nvPicPr>
                        <pic:blipFill>
                          <a:blip r:embed="rId92" cstate="print">
                            <a:extLst>
                              <a:ext uri="{28A0092B-C50C-407E-A947-70E740481C1C}">
                                <a14:useLocalDpi xmlns:a14="http://schemas.microsoft.com/office/drawing/2010/main" val="0"/>
                              </a:ext>
                            </a:extLst>
                          </a:blip>
                          <a:stretch>
                            <a:fillRect/>
                          </a:stretch>
                        </pic:blipFill>
                        <pic:spPr bwMode="auto">
                          <a:xfrm>
                            <a:off x="34013" y="330741"/>
                            <a:ext cx="3630164" cy="1984860"/>
                          </a:xfrm>
                          <a:prstGeom prst="rect">
                            <a:avLst/>
                          </a:prstGeom>
                          <a:noFill/>
                          <a:ln>
                            <a:noFill/>
                          </a:ln>
                        </pic:spPr>
                      </pic:pic>
                      <wps:wsp>
                        <wps:cNvPr id="301" name="Text Box 301"/>
                        <wps:cNvSpPr txBox="1"/>
                        <wps:spPr>
                          <a:xfrm>
                            <a:off x="13648" y="-410065"/>
                            <a:ext cx="3820795" cy="637148"/>
                          </a:xfrm>
                          <a:prstGeom prst="rect">
                            <a:avLst/>
                          </a:prstGeom>
                          <a:solidFill>
                            <a:prstClr val="white"/>
                          </a:solidFill>
                          <a:ln>
                            <a:noFill/>
                          </a:ln>
                          <a:effectLst/>
                        </wps:spPr>
                        <wps:txbx>
                          <w:txbxContent>
                            <w:p w:rsidR="002011CC" w:rsidRPr="00BC05E4" w:rsidRDefault="002011CC" w:rsidP="00B97482">
                              <w:pPr>
                                <w:pStyle w:val="Figures"/>
                                <w:ind w:left="57"/>
                                <w:rPr>
                                  <w:noProof/>
                                  <w:rtl/>
                                  <w:lang w:bidi="ar-EG"/>
                                </w:rPr>
                              </w:pPr>
                              <w:bookmarkStart w:id="88" w:name="_Toc457567947"/>
                              <w:r>
                                <w:rPr>
                                  <w:rtl/>
                                </w:rPr>
                                <w:t>الشكل </w:t>
                              </w:r>
                              <w:r w:rsidRPr="00BC05E4">
                                <w:rPr>
                                  <w:rtl/>
                                </w:rPr>
                                <w:t>50: النسبة المئوية للموظفين الذين يُقيَّم أداؤهم على أساس أهدافهم وكفاءاتهم الفردية</w:t>
                              </w:r>
                              <w:bookmarkEnd w:id="8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99" o:spid="_x0000_s1057" style="position:absolute;left:0;text-align:left;margin-left:13.05pt;margin-top:9.35pt;width:179.4pt;height:147.8pt;z-index:251726848;mso-position-horizontal-relative:margin;mso-position-vertical-relative:text;mso-width-relative:margin;mso-height-relative:margin" coordorigin="136,-4100" coordsize="38207,272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">
                <v:shape id="Picture 300" o:spid="_x0000_s1058" type="#_x0000_t75" style="position:absolute;left:340;top:3307;width:36301;height:198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CiwTBAAAA3AAAAA8AAABkcnMvZG93bnJldi54bWxET8tqAjEU3Rf8h3CF7mqmLYgzNUqtCHUl&#10;PhC6u0xuJ0MnNyHJ6PTvzUJweTjv+XKwnbhQiK1jBa+TAgRx7XTLjYLTcfMyAxETssbOMSn4pwjL&#10;xehpjpV2V97T5ZAakUM4VqjApOQrKWNtyGKcOE+cuV8XLKYMQyN1wGsOt518K4qptNhybjDo6ctQ&#10;/XforYK23O3MebUq12XY+hn5Pv7UvVLP4+HzA0SiIT3Ed/e3VvBe5Pn5TD4CcnE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iCiwTBAAAA3AAAAA8AAAAAAAAAAAAAAAAAnwIA&#10;AGRycy9kb3ducmV2LnhtbFBLBQYAAAAABAAEAPcAAACNAwAAAAA=&#10;">
                  <v:imagedata r:id="rId93" o:title=""/>
                  <v:path arrowok="t"/>
                </v:shape>
                <v:shape id="Text Box 301" o:spid="_x0000_s1059" type="#_x0000_t202" style="position:absolute;left:136;top:-4100;width:38208;height:6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9ccUA&#10;AADcAAAADwAAAGRycy9kb3ducmV2LnhtbESPT2sCMRTE70K/Q3gFL1KzriCyNYrVCj20B614fmxe&#10;dxc3L0uS/fftG6HQ4zAzv2E2u8HUoiPnK8sKFvMEBHFudcWFguv36WUNwgdkjbVlUjCSh932abLB&#10;TNuez9RdQiEihH2GCsoQmkxKn5dk0M9tQxy9H+sMhihdIbXDPsJNLdMkWUmDFceFEhs6lJTfL61R&#10;sDq6tj/zYXa8vn/iV1Okt7fxptT0edi/ggg0hP/wX/tDK1gmC3ic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731xxQAAANwAAAAPAAAAAAAAAAAAAAAAAJgCAABkcnMv&#10;ZG93bnJldi54bWxQSwUGAAAAAAQABAD1AAAAigMAAAAA&#10;" stroked="f">
                  <v:textbox inset="0,0,0,0">
                    <w:txbxContent>
                      <w:p w:rsidR="002011CC" w:rsidRPr="00BC05E4" w:rsidRDefault="002011CC" w:rsidP="00B97482">
                        <w:pPr>
                          <w:pStyle w:val="Figures"/>
                          <w:ind w:left="57"/>
                          <w:rPr>
                            <w:noProof/>
                            <w:rtl/>
                            <w:lang w:bidi="ar-EG"/>
                          </w:rPr>
                        </w:pPr>
                        <w:bookmarkStart w:id="123" w:name="_Toc457567947"/>
                        <w:r>
                          <w:rPr>
                            <w:rtl/>
                          </w:rPr>
                          <w:t>الشكل </w:t>
                        </w:r>
                        <w:r w:rsidRPr="00BC05E4">
                          <w:rPr>
                            <w:rtl/>
                          </w:rPr>
                          <w:t>50: النسبة المئوية للموظفين الذين يُقيَّم أداؤهم على أساس أهدافهم وكفاءاتهم الفردية</w:t>
                        </w:r>
                        <w:bookmarkEnd w:id="123"/>
                      </w:p>
                    </w:txbxContent>
                  </v:textbox>
                </v:shape>
                <w10:wrap type="square" anchorx="margin"/>
              </v:group>
            </w:pict>
          </mc:Fallback>
        </mc:AlternateContent>
      </w:r>
      <w:r>
        <w:rPr>
          <w:rFonts w:hint="cs"/>
          <w:rtl/>
          <w:lang w:bidi="ar-EG"/>
        </w:rPr>
        <w:t xml:space="preserve">وما أُحرز من </w:t>
      </w:r>
      <w:r w:rsidRPr="009232F1">
        <w:rPr>
          <w:rtl/>
          <w:lang w:bidi="ar-EG"/>
        </w:rPr>
        <w:t xml:space="preserve">تقدم في تنفيذ </w:t>
      </w:r>
      <w:r>
        <w:rPr>
          <w:rFonts w:hint="cs"/>
          <w:rtl/>
          <w:lang w:bidi="ar-EG"/>
        </w:rPr>
        <w:t xml:space="preserve">نظام </w:t>
      </w:r>
      <w:r w:rsidRPr="009232F1">
        <w:rPr>
          <w:rtl/>
          <w:lang w:bidi="ar-EG"/>
        </w:rPr>
        <w:t>إدارة الأداء وتطوير الموظفين (</w:t>
      </w:r>
      <w:r w:rsidRPr="009232F1">
        <w:rPr>
          <w:lang w:bidi="ar-EG"/>
        </w:rPr>
        <w:t>PMSDS</w:t>
      </w:r>
      <w:r w:rsidRPr="009232F1">
        <w:rPr>
          <w:rtl/>
          <w:lang w:bidi="ar-EG"/>
        </w:rPr>
        <w:t>) سه</w:t>
      </w:r>
      <w:r>
        <w:rPr>
          <w:rFonts w:hint="cs"/>
          <w:rtl/>
          <w:lang w:bidi="ar-EG"/>
        </w:rPr>
        <w:t>َّ</w:t>
      </w:r>
      <w:r w:rsidRPr="009232F1">
        <w:rPr>
          <w:rtl/>
          <w:lang w:bidi="ar-EG"/>
        </w:rPr>
        <w:t xml:space="preserve">ل </w:t>
      </w:r>
      <w:r>
        <w:rPr>
          <w:rFonts w:hint="cs"/>
          <w:rtl/>
          <w:lang w:bidi="ar-EG"/>
        </w:rPr>
        <w:t>ال</w:t>
      </w:r>
      <w:r w:rsidRPr="009232F1">
        <w:rPr>
          <w:rtl/>
          <w:lang w:bidi="ar-EG"/>
        </w:rPr>
        <w:t>مواءمة</w:t>
      </w:r>
      <w:r>
        <w:rPr>
          <w:rFonts w:hint="cs"/>
          <w:rtl/>
          <w:lang w:bidi="ar-EG"/>
        </w:rPr>
        <w:t xml:space="preserve"> الأوثق بين</w:t>
      </w:r>
      <w:r w:rsidRPr="009232F1">
        <w:rPr>
          <w:rtl/>
          <w:lang w:bidi="ar-EG"/>
        </w:rPr>
        <w:t xml:space="preserve"> الموظفين </w:t>
      </w:r>
      <w:r>
        <w:rPr>
          <w:rFonts w:hint="cs"/>
          <w:rtl/>
          <w:lang w:bidi="ar-EG"/>
        </w:rPr>
        <w:t>و</w:t>
      </w:r>
      <w:r w:rsidRPr="009232F1">
        <w:rPr>
          <w:rtl/>
          <w:lang w:bidi="ar-EG"/>
        </w:rPr>
        <w:t xml:space="preserve">أهداف </w:t>
      </w:r>
      <w:r>
        <w:rPr>
          <w:rFonts w:hint="cs"/>
          <w:rtl/>
          <w:lang w:bidi="ar-EG"/>
        </w:rPr>
        <w:t xml:space="preserve">الويبو </w:t>
      </w:r>
      <w:r w:rsidRPr="009232F1">
        <w:rPr>
          <w:rtl/>
          <w:lang w:bidi="ar-EG"/>
        </w:rPr>
        <w:t xml:space="preserve">الاستراتيجية، </w:t>
      </w:r>
      <w:r>
        <w:rPr>
          <w:rFonts w:hint="cs"/>
          <w:rtl/>
          <w:lang w:bidi="ar-EG"/>
        </w:rPr>
        <w:t>و</w:t>
      </w:r>
      <w:r w:rsidRPr="009232F1">
        <w:rPr>
          <w:rtl/>
          <w:lang w:bidi="ar-EG"/>
        </w:rPr>
        <w:t>دع</w:t>
      </w:r>
      <w:r>
        <w:rPr>
          <w:rFonts w:hint="cs"/>
          <w:rtl/>
          <w:lang w:bidi="ar-EG"/>
        </w:rPr>
        <w:t>َّ</w:t>
      </w:r>
      <w:r w:rsidRPr="009232F1">
        <w:rPr>
          <w:rtl/>
          <w:lang w:bidi="ar-EG"/>
        </w:rPr>
        <w:t xml:space="preserve">م التطوير المنهجي </w:t>
      </w:r>
      <w:proofErr w:type="spellStart"/>
      <w:r w:rsidRPr="009232F1">
        <w:rPr>
          <w:rtl/>
          <w:lang w:bidi="ar-EG"/>
        </w:rPr>
        <w:t>و</w:t>
      </w:r>
      <w:r>
        <w:rPr>
          <w:rFonts w:hint="cs"/>
          <w:rtl/>
          <w:lang w:bidi="ar-EG"/>
        </w:rPr>
        <w:t>ال</w:t>
      </w:r>
      <w:r w:rsidRPr="009232F1">
        <w:rPr>
          <w:rtl/>
          <w:lang w:bidi="ar-EG"/>
        </w:rPr>
        <w:t>استباقي</w:t>
      </w:r>
      <w:proofErr w:type="spellEnd"/>
      <w:r w:rsidRPr="009232F1">
        <w:rPr>
          <w:rtl/>
          <w:lang w:bidi="ar-EG"/>
        </w:rPr>
        <w:t xml:space="preserve"> </w:t>
      </w:r>
      <w:r>
        <w:rPr>
          <w:rFonts w:hint="cs"/>
          <w:rtl/>
          <w:lang w:bidi="ar-EG"/>
        </w:rPr>
        <w:t>ل</w:t>
      </w:r>
      <w:r w:rsidRPr="009232F1">
        <w:rPr>
          <w:rtl/>
          <w:lang w:bidi="ar-EG"/>
        </w:rPr>
        <w:t>لموظفين، وساعد</w:t>
      </w:r>
      <w:r>
        <w:rPr>
          <w:rFonts w:hint="cs"/>
          <w:rtl/>
          <w:lang w:bidi="ar-EG"/>
        </w:rPr>
        <w:t xml:space="preserve"> على </w:t>
      </w:r>
      <w:r w:rsidRPr="009232F1">
        <w:rPr>
          <w:rtl/>
          <w:lang w:bidi="ar-EG"/>
        </w:rPr>
        <w:t>ت</w:t>
      </w:r>
      <w:r>
        <w:rPr>
          <w:rFonts w:hint="cs"/>
          <w:rtl/>
          <w:lang w:bidi="ar-EG"/>
        </w:rPr>
        <w:t>ي</w:t>
      </w:r>
      <w:r w:rsidRPr="009232F1">
        <w:rPr>
          <w:rtl/>
          <w:lang w:bidi="ar-EG"/>
        </w:rPr>
        <w:t>س</w:t>
      </w:r>
      <w:r>
        <w:rPr>
          <w:rFonts w:hint="cs"/>
          <w:rtl/>
          <w:lang w:bidi="ar-EG"/>
        </w:rPr>
        <w:t>ير</w:t>
      </w:r>
      <w:r w:rsidRPr="009232F1">
        <w:rPr>
          <w:rtl/>
          <w:lang w:bidi="ar-EG"/>
        </w:rPr>
        <w:t xml:space="preserve"> الحوار المستمر بين المشرفين والموظفين. </w:t>
      </w:r>
      <w:r>
        <w:rPr>
          <w:rFonts w:hint="cs"/>
          <w:rtl/>
          <w:lang w:bidi="ar-EG"/>
        </w:rPr>
        <w:t>و</w:t>
      </w:r>
      <w:r w:rsidRPr="009232F1">
        <w:rPr>
          <w:rtl/>
          <w:lang w:bidi="ar-EG"/>
        </w:rPr>
        <w:t xml:space="preserve">خلال فترة </w:t>
      </w:r>
      <w:r>
        <w:rPr>
          <w:rFonts w:hint="cs"/>
          <w:rtl/>
          <w:lang w:bidi="ar-EG"/>
        </w:rPr>
        <w:t>ال</w:t>
      </w:r>
      <w:r w:rsidRPr="009232F1">
        <w:rPr>
          <w:rtl/>
          <w:lang w:bidi="ar-EG"/>
        </w:rPr>
        <w:t>سنوات</w:t>
      </w:r>
      <w:r>
        <w:rPr>
          <w:rFonts w:hint="cs"/>
          <w:rtl/>
          <w:lang w:bidi="ar-EG"/>
        </w:rPr>
        <w:t xml:space="preserve"> الست</w:t>
      </w:r>
      <w:r w:rsidRPr="009232F1">
        <w:rPr>
          <w:rtl/>
          <w:lang w:bidi="ar-EG"/>
        </w:rPr>
        <w:t>، أصبح</w:t>
      </w:r>
      <w:r>
        <w:rPr>
          <w:rFonts w:hint="cs"/>
          <w:rtl/>
          <w:lang w:bidi="ar-EG"/>
        </w:rPr>
        <w:t xml:space="preserve"> نظام إدارة الأداء وتطوير الموظفين جاهزاً للتطبيق</w:t>
      </w:r>
      <w:r w:rsidRPr="009232F1">
        <w:rPr>
          <w:rtl/>
          <w:lang w:bidi="ar-EG"/>
        </w:rPr>
        <w:t xml:space="preserve"> في جميع</w:t>
      </w:r>
      <w:r>
        <w:rPr>
          <w:rFonts w:hint="cs"/>
          <w:rtl/>
          <w:lang w:bidi="ar-EG"/>
        </w:rPr>
        <w:t xml:space="preserve"> </w:t>
      </w:r>
      <w:r w:rsidRPr="009232F1">
        <w:rPr>
          <w:rtl/>
          <w:lang w:bidi="ar-EG"/>
        </w:rPr>
        <w:t>قطاعات الويبو</w:t>
      </w:r>
      <w:r>
        <w:rPr>
          <w:rFonts w:hint="cs"/>
          <w:rtl/>
          <w:lang w:bidi="ar-EG"/>
        </w:rPr>
        <w:t>،</w:t>
      </w:r>
      <w:r w:rsidRPr="009232F1">
        <w:rPr>
          <w:rtl/>
          <w:lang w:bidi="ar-EG"/>
        </w:rPr>
        <w:t xml:space="preserve"> </w:t>
      </w:r>
      <w:r>
        <w:rPr>
          <w:rFonts w:hint="cs"/>
          <w:rtl/>
          <w:lang w:bidi="ar-EG"/>
        </w:rPr>
        <w:t>وبلغ مرحلة ال</w:t>
      </w:r>
      <w:r w:rsidRPr="009232F1">
        <w:rPr>
          <w:rtl/>
          <w:lang w:bidi="ar-EG"/>
        </w:rPr>
        <w:t xml:space="preserve">نضج </w:t>
      </w:r>
      <w:r>
        <w:rPr>
          <w:rFonts w:hint="cs"/>
          <w:rtl/>
          <w:lang w:bidi="ar-EG"/>
        </w:rPr>
        <w:t>من حيث ال</w:t>
      </w:r>
      <w:r w:rsidRPr="009232F1">
        <w:rPr>
          <w:rtl/>
          <w:lang w:bidi="ar-EG"/>
        </w:rPr>
        <w:t xml:space="preserve">نطاق والقبول والتطبيق، </w:t>
      </w:r>
      <w:r>
        <w:rPr>
          <w:rFonts w:hint="cs"/>
          <w:rtl/>
          <w:lang w:bidi="ar-EG"/>
        </w:rPr>
        <w:t xml:space="preserve">بفضل </w:t>
      </w:r>
      <w:r w:rsidRPr="009232F1">
        <w:rPr>
          <w:rtl/>
          <w:lang w:bidi="ar-EG"/>
        </w:rPr>
        <w:t xml:space="preserve">تنفيذ برنامج تدريبي شامل. </w:t>
      </w:r>
      <w:r>
        <w:rPr>
          <w:rFonts w:hint="cs"/>
          <w:rtl/>
          <w:lang w:bidi="ar-EG"/>
        </w:rPr>
        <w:t xml:space="preserve">وزاد </w:t>
      </w:r>
      <w:r w:rsidRPr="009232F1">
        <w:rPr>
          <w:rtl/>
          <w:lang w:bidi="ar-EG"/>
        </w:rPr>
        <w:t>الامتثال للنظا</w:t>
      </w:r>
      <w:r>
        <w:rPr>
          <w:rFonts w:hint="cs"/>
          <w:rtl/>
          <w:lang w:bidi="ar-EG"/>
        </w:rPr>
        <w:t>م</w:t>
      </w:r>
      <w:r w:rsidRPr="009232F1">
        <w:rPr>
          <w:rtl/>
          <w:lang w:bidi="ar-EG"/>
        </w:rPr>
        <w:t xml:space="preserve"> </w:t>
      </w:r>
      <w:proofErr w:type="gramStart"/>
      <w:r w:rsidRPr="009232F1">
        <w:rPr>
          <w:rtl/>
          <w:lang w:bidi="ar-EG"/>
        </w:rPr>
        <w:t>في</w:t>
      </w:r>
      <w:proofErr w:type="gramEnd"/>
      <w:r w:rsidRPr="009232F1">
        <w:rPr>
          <w:rtl/>
          <w:lang w:bidi="ar-EG"/>
        </w:rPr>
        <w:t xml:space="preserve"> وقت مبكر من </w:t>
      </w:r>
      <w:r>
        <w:rPr>
          <w:rFonts w:hint="cs"/>
          <w:rtl/>
          <w:lang w:bidi="ar-EG"/>
        </w:rPr>
        <w:t>ال</w:t>
      </w:r>
      <w:r w:rsidRPr="009232F1">
        <w:rPr>
          <w:rtl/>
          <w:lang w:bidi="ar-EG"/>
        </w:rPr>
        <w:t>فترة</w:t>
      </w:r>
      <w:r>
        <w:rPr>
          <w:rFonts w:hint="cs"/>
          <w:rtl/>
          <w:lang w:bidi="ar-EG"/>
        </w:rPr>
        <w:t>،</w:t>
      </w:r>
      <w:r w:rsidRPr="009232F1">
        <w:rPr>
          <w:rtl/>
          <w:lang w:bidi="ar-EG"/>
        </w:rPr>
        <w:t xml:space="preserve"> وظل مرتفع</w:t>
      </w:r>
      <w:r>
        <w:rPr>
          <w:rFonts w:hint="cs"/>
          <w:rtl/>
          <w:lang w:bidi="ar-EG"/>
        </w:rPr>
        <w:t>اً</w:t>
      </w:r>
      <w:r w:rsidRPr="009232F1">
        <w:rPr>
          <w:rtl/>
          <w:lang w:bidi="ar-EG"/>
        </w:rPr>
        <w:t xml:space="preserve"> في السنوات اللاحقة. (انظر </w:t>
      </w:r>
      <w:proofErr w:type="gramStart"/>
      <w:r w:rsidR="00EB7C74">
        <w:rPr>
          <w:rtl/>
          <w:lang w:bidi="ar-EG"/>
        </w:rPr>
        <w:t>الشكل</w:t>
      </w:r>
      <w:proofErr w:type="gramEnd"/>
      <w:r w:rsidR="00EB7C74">
        <w:rPr>
          <w:rtl/>
          <w:lang w:bidi="ar-EG"/>
        </w:rPr>
        <w:t> </w:t>
      </w:r>
      <w:r w:rsidRPr="009232F1">
        <w:rPr>
          <w:rtl/>
          <w:lang w:bidi="ar-EG"/>
        </w:rPr>
        <w:t>50).</w:t>
      </w:r>
      <w:r>
        <w:rPr>
          <w:rStyle w:val="FootnoteReference"/>
          <w:rtl/>
          <w:lang w:bidi="ar-EG"/>
        </w:rPr>
        <w:footnoteReference w:id="77"/>
      </w:r>
    </w:p>
    <w:p w:rsidR="0050319C" w:rsidRDefault="0050319C" w:rsidP="003A7ECC">
      <w:pPr>
        <w:pStyle w:val="NormalParaAR"/>
        <w:numPr>
          <w:ilvl w:val="0"/>
          <w:numId w:val="16"/>
        </w:numPr>
        <w:ind w:left="0" w:firstLine="0"/>
        <w:rPr>
          <w:rtl/>
          <w:lang w:bidi="ar-EG"/>
        </w:rPr>
      </w:pPr>
      <w:proofErr w:type="gramStart"/>
      <w:r>
        <w:rPr>
          <w:rFonts w:hint="cs"/>
          <w:rtl/>
        </w:rPr>
        <w:t>و</w:t>
      </w:r>
      <w:r>
        <w:rPr>
          <w:rFonts w:hint="cs"/>
          <w:rtl/>
          <w:lang w:bidi="ar-EG"/>
        </w:rPr>
        <w:t>من</w:t>
      </w:r>
      <w:proofErr w:type="gramEnd"/>
      <w:r>
        <w:rPr>
          <w:rFonts w:hint="cs"/>
          <w:rtl/>
          <w:lang w:bidi="ar-EG"/>
        </w:rPr>
        <w:t xml:space="preserve"> أجل </w:t>
      </w:r>
      <w:r w:rsidRPr="00906358">
        <w:rPr>
          <w:rtl/>
          <w:lang w:bidi="ar-EG"/>
        </w:rPr>
        <w:t xml:space="preserve">تسهيل التعلم وتطوير الموظفين </w:t>
      </w:r>
      <w:r>
        <w:rPr>
          <w:rFonts w:hint="cs"/>
          <w:rtl/>
          <w:lang w:bidi="ar-EG"/>
        </w:rPr>
        <w:t>وسد</w:t>
      </w:r>
      <w:r w:rsidRPr="00906358">
        <w:rPr>
          <w:rtl/>
          <w:lang w:bidi="ar-EG"/>
        </w:rPr>
        <w:t xml:space="preserve"> فجو</w:t>
      </w:r>
      <w:r>
        <w:rPr>
          <w:rFonts w:hint="cs"/>
          <w:rtl/>
          <w:lang w:bidi="ar-EG"/>
        </w:rPr>
        <w:t>ات</w:t>
      </w:r>
      <w:r w:rsidRPr="00906358">
        <w:rPr>
          <w:rtl/>
          <w:lang w:bidi="ar-EG"/>
        </w:rPr>
        <w:t xml:space="preserve"> المهارات، أطلقت الأمانة </w:t>
      </w:r>
      <w:r>
        <w:rPr>
          <w:rFonts w:hint="cs"/>
          <w:rtl/>
          <w:lang w:bidi="ar-EG"/>
        </w:rPr>
        <w:t xml:space="preserve">في عام 2013 </w:t>
      </w:r>
      <w:r w:rsidRPr="008F5514">
        <w:rPr>
          <w:rtl/>
          <w:lang w:bidi="ar-EG"/>
        </w:rPr>
        <w:t>سياسة جديدة للتعلم والتطوير ومبادئ توجيهية جديدة للتدريب</w:t>
      </w:r>
      <w:r w:rsidRPr="00906358">
        <w:rPr>
          <w:rtl/>
          <w:lang w:bidi="ar-EG"/>
        </w:rPr>
        <w:t xml:space="preserve">. </w:t>
      </w:r>
      <w:proofErr w:type="gramStart"/>
      <w:r w:rsidRPr="00906358">
        <w:rPr>
          <w:rtl/>
          <w:lang w:bidi="ar-EG"/>
        </w:rPr>
        <w:t>و</w:t>
      </w:r>
      <w:r>
        <w:rPr>
          <w:rFonts w:hint="cs"/>
          <w:rtl/>
          <w:lang w:bidi="ar-EG"/>
        </w:rPr>
        <w:t>إ</w:t>
      </w:r>
      <w:r w:rsidRPr="00906358">
        <w:rPr>
          <w:rtl/>
          <w:lang w:bidi="ar-EG"/>
        </w:rPr>
        <w:t>ضافة</w:t>
      </w:r>
      <w:r>
        <w:rPr>
          <w:rFonts w:hint="cs"/>
          <w:rtl/>
          <w:lang w:bidi="ar-EG"/>
        </w:rPr>
        <w:t>ً</w:t>
      </w:r>
      <w:proofErr w:type="gramEnd"/>
      <w:r w:rsidRPr="00906358">
        <w:rPr>
          <w:rtl/>
          <w:lang w:bidi="ar-EG"/>
        </w:rPr>
        <w:t xml:space="preserve"> إلى </w:t>
      </w:r>
      <w:r>
        <w:rPr>
          <w:rFonts w:hint="cs"/>
          <w:rtl/>
          <w:lang w:bidi="ar-EG"/>
        </w:rPr>
        <w:t>ال</w:t>
      </w:r>
      <w:r w:rsidRPr="00906358">
        <w:rPr>
          <w:rtl/>
          <w:lang w:bidi="ar-EG"/>
        </w:rPr>
        <w:t xml:space="preserve">أنشطة </w:t>
      </w:r>
      <w:r>
        <w:rPr>
          <w:rFonts w:hint="cs"/>
          <w:rtl/>
          <w:lang w:bidi="ar-EG"/>
        </w:rPr>
        <w:t>ال</w:t>
      </w:r>
      <w:r w:rsidRPr="00906358">
        <w:rPr>
          <w:rtl/>
          <w:lang w:bidi="ar-EG"/>
        </w:rPr>
        <w:t xml:space="preserve">تدريبية </w:t>
      </w:r>
      <w:r>
        <w:rPr>
          <w:rFonts w:hint="cs"/>
          <w:rtl/>
          <w:lang w:bidi="ar-EG"/>
        </w:rPr>
        <w:t>ال</w:t>
      </w:r>
      <w:r w:rsidRPr="00906358">
        <w:rPr>
          <w:rtl/>
          <w:lang w:bidi="ar-EG"/>
        </w:rPr>
        <w:t>منتظمة،</w:t>
      </w:r>
      <w:r>
        <w:rPr>
          <w:rFonts w:hint="cs"/>
          <w:rtl/>
          <w:lang w:bidi="ar-EG"/>
        </w:rPr>
        <w:t xml:space="preserve"> أُطلِقت</w:t>
      </w:r>
      <w:r w:rsidRPr="00906358">
        <w:rPr>
          <w:rtl/>
          <w:lang w:bidi="ar-EG"/>
        </w:rPr>
        <w:t xml:space="preserve"> مبادرات جديدة </w:t>
      </w:r>
      <w:r>
        <w:rPr>
          <w:rFonts w:hint="cs"/>
          <w:rtl/>
          <w:lang w:bidi="ar-EG"/>
        </w:rPr>
        <w:t>بشأن</w:t>
      </w:r>
      <w:r w:rsidRPr="00906358">
        <w:rPr>
          <w:rtl/>
          <w:lang w:bidi="ar-EG"/>
        </w:rPr>
        <w:t xml:space="preserve"> </w:t>
      </w:r>
      <w:r>
        <w:rPr>
          <w:rFonts w:hint="cs"/>
          <w:rtl/>
          <w:lang w:bidi="ar-EG"/>
        </w:rPr>
        <w:t>تسوية</w:t>
      </w:r>
      <w:r w:rsidRPr="00906358">
        <w:rPr>
          <w:rtl/>
          <w:lang w:bidi="ar-EG"/>
        </w:rPr>
        <w:t xml:space="preserve"> النزاعات </w:t>
      </w:r>
      <w:r>
        <w:rPr>
          <w:rFonts w:hint="cs"/>
          <w:rtl/>
          <w:lang w:bidi="ar-EG"/>
        </w:rPr>
        <w:t>ومعالجة</w:t>
      </w:r>
      <w:r w:rsidRPr="00906358">
        <w:rPr>
          <w:rtl/>
          <w:lang w:bidi="ar-EG"/>
        </w:rPr>
        <w:t xml:space="preserve"> الإجهاد وإدارة الجودة وإدارة </w:t>
      </w:r>
      <w:r>
        <w:rPr>
          <w:rFonts w:hint="cs"/>
          <w:rtl/>
          <w:lang w:bidi="ar-EG"/>
        </w:rPr>
        <w:t>المشروعات</w:t>
      </w:r>
      <w:r w:rsidRPr="00906358">
        <w:rPr>
          <w:rtl/>
          <w:lang w:bidi="ar-EG"/>
        </w:rPr>
        <w:t xml:space="preserve"> واعتماد التعلم </w:t>
      </w:r>
      <w:r>
        <w:rPr>
          <w:rFonts w:hint="cs"/>
          <w:rtl/>
          <w:lang w:bidi="ar-EG"/>
        </w:rPr>
        <w:t>ال</w:t>
      </w:r>
      <w:r w:rsidRPr="00906358">
        <w:rPr>
          <w:rtl/>
          <w:lang w:bidi="ar-EG"/>
        </w:rPr>
        <w:t>س</w:t>
      </w:r>
      <w:r>
        <w:rPr>
          <w:rFonts w:hint="cs"/>
          <w:rtl/>
          <w:lang w:bidi="ar-EG"/>
        </w:rPr>
        <w:t>ا</w:t>
      </w:r>
      <w:r w:rsidRPr="00906358">
        <w:rPr>
          <w:rtl/>
          <w:lang w:bidi="ar-EG"/>
        </w:rPr>
        <w:t>بق</w:t>
      </w:r>
      <w:r>
        <w:rPr>
          <w:rFonts w:hint="cs"/>
          <w:rtl/>
          <w:lang w:bidi="ar-EG"/>
        </w:rPr>
        <w:t>، وذلك</w:t>
      </w:r>
      <w:r w:rsidRPr="00906358">
        <w:rPr>
          <w:rtl/>
          <w:lang w:bidi="ar-EG"/>
        </w:rPr>
        <w:t xml:space="preserve"> من أجل زيادة القدرات</w:t>
      </w:r>
      <w:r w:rsidR="0074212F">
        <w:rPr>
          <w:rFonts w:hint="cs"/>
          <w:rtl/>
          <w:lang w:bidi="ar-EG"/>
        </w:rPr>
        <w:t> </w:t>
      </w:r>
      <w:r w:rsidRPr="00906358">
        <w:rPr>
          <w:rtl/>
          <w:lang w:bidi="ar-EG"/>
        </w:rPr>
        <w:t>الإدارية.</w:t>
      </w:r>
    </w:p>
    <w:p w:rsidR="0050319C" w:rsidRDefault="0050319C" w:rsidP="00B97482">
      <w:pPr>
        <w:pStyle w:val="Heading5"/>
        <w:pageBreakBefore/>
        <w:rPr>
          <w:rtl/>
        </w:rPr>
      </w:pPr>
      <w:proofErr w:type="gramStart"/>
      <w:r w:rsidRPr="005D0C0F">
        <w:rPr>
          <w:rtl/>
        </w:rPr>
        <w:lastRenderedPageBreak/>
        <w:t>مؤشر</w:t>
      </w:r>
      <w:proofErr w:type="gramEnd"/>
      <w:r w:rsidRPr="005D0C0F">
        <w:rPr>
          <w:rtl/>
        </w:rPr>
        <w:t xml:space="preserve"> النتيجة ه2.1.9: بنية إدارية حديثة </w:t>
      </w:r>
      <w:proofErr w:type="spellStart"/>
      <w:r w:rsidRPr="005D0C0F">
        <w:rPr>
          <w:rtl/>
        </w:rPr>
        <w:t>وتمكينية</w:t>
      </w:r>
      <w:proofErr w:type="spellEnd"/>
    </w:p>
    <w:p w:rsidR="0050319C" w:rsidRDefault="0074212F" w:rsidP="007C212C">
      <w:pPr>
        <w:pStyle w:val="NormalParaAR"/>
        <w:numPr>
          <w:ilvl w:val="0"/>
          <w:numId w:val="16"/>
        </w:numPr>
        <w:ind w:left="0" w:firstLine="0"/>
        <w:rPr>
          <w:rtl/>
          <w:lang w:bidi="ar-EG"/>
        </w:rPr>
      </w:pPr>
      <w:r w:rsidRPr="0048697D">
        <w:rPr>
          <w:noProof/>
        </w:rPr>
        <mc:AlternateContent>
          <mc:Choice Requires="wpg">
            <w:drawing>
              <wp:anchor distT="0" distB="0" distL="114300" distR="114300" simplePos="0" relativeHeight="251727872" behindDoc="0" locked="0" layoutInCell="1" allowOverlap="1" wp14:anchorId="5EC912EF" wp14:editId="62E850AF">
                <wp:simplePos x="0" y="0"/>
                <wp:positionH relativeFrom="margin">
                  <wp:align>right</wp:align>
                </wp:positionH>
                <wp:positionV relativeFrom="paragraph">
                  <wp:posOffset>0</wp:posOffset>
                </wp:positionV>
                <wp:extent cx="2830195" cy="3571875"/>
                <wp:effectExtent l="0" t="0" r="27305" b="28575"/>
                <wp:wrapSquare wrapText="bothSides"/>
                <wp:docPr id="19" name="Group 19"/>
                <wp:cNvGraphicFramePr/>
                <a:graphic xmlns:a="http://schemas.openxmlformats.org/drawingml/2006/main">
                  <a:graphicData uri="http://schemas.microsoft.com/office/word/2010/wordprocessingGroup">
                    <wpg:wgp>
                      <wpg:cNvGrpSpPr/>
                      <wpg:grpSpPr>
                        <a:xfrm>
                          <a:off x="0" y="0"/>
                          <a:ext cx="2830195" cy="3571875"/>
                          <a:chOff x="-534" y="155523"/>
                          <a:chExt cx="2136038" cy="1780538"/>
                        </a:xfrm>
                      </wpg:grpSpPr>
                      <wps:wsp>
                        <wps:cNvPr id="20" name="Text Box 20"/>
                        <wps:cNvSpPr txBox="1"/>
                        <wps:spPr>
                          <a:xfrm>
                            <a:off x="-534" y="354433"/>
                            <a:ext cx="2136038" cy="1581628"/>
                          </a:xfrm>
                          <a:prstGeom prst="rect">
                            <a:avLst/>
                          </a:prstGeom>
                          <a:solidFill>
                            <a:srgbClr val="4F81BD">
                              <a:lumMod val="20000"/>
                              <a:lumOff val="80000"/>
                            </a:srgbClr>
                          </a:solidFill>
                          <a:ln w="6350">
                            <a:solidFill>
                              <a:srgbClr val="4F81BD">
                                <a:lumMod val="60000"/>
                                <a:lumOff val="40000"/>
                              </a:srgbClr>
                            </a:solidFill>
                          </a:ln>
                          <a:effectLst/>
                        </wps:spPr>
                        <wps:txbx>
                          <w:txbxContent>
                            <w:p w:rsidR="002011CC" w:rsidRPr="006F5C7F" w:rsidRDefault="002011CC" w:rsidP="003A7ECC">
                              <w:pPr>
                                <w:pStyle w:val="ListParagraph"/>
                                <w:numPr>
                                  <w:ilvl w:val="0"/>
                                  <w:numId w:val="11"/>
                                </w:numPr>
                                <w:bidi/>
                                <w:spacing w:after="120" w:line="240" w:lineRule="exact"/>
                                <w:contextualSpacing w:val="0"/>
                                <w:jc w:val="both"/>
                                <w:rPr>
                                  <w:rFonts w:ascii="Arabic Typesetting" w:hAnsi="Arabic Typesetting" w:cs="Arabic Typesetting"/>
                                  <w:bCs/>
                                  <w:color w:val="1F497D" w:themeColor="text2"/>
                                  <w:sz w:val="28"/>
                                  <w:szCs w:val="28"/>
                                </w:rPr>
                              </w:pPr>
                              <w:r w:rsidRPr="006F5C7F">
                                <w:rPr>
                                  <w:rFonts w:ascii="Arabic Typesetting" w:hAnsi="Arabic Typesetting" w:cs="Arabic Typesetting"/>
                                  <w:bCs/>
                                  <w:color w:val="1F497D" w:themeColor="text2"/>
                                  <w:sz w:val="28"/>
                                  <w:szCs w:val="28"/>
                                  <w:rtl/>
                                </w:rPr>
                                <w:t>الإدارة المالية</w:t>
                              </w:r>
                              <w:r w:rsidRPr="006F5C7F">
                                <w:rPr>
                                  <w:rFonts w:ascii="Arabic Typesetting" w:hAnsi="Arabic Typesetting" w:cs="Arabic Typesetting"/>
                                  <w:bCs/>
                                  <w:color w:val="1F497D" w:themeColor="text2"/>
                                  <w:sz w:val="28"/>
                                  <w:szCs w:val="28"/>
                                </w:rPr>
                                <w:t xml:space="preserve"> </w:t>
                              </w:r>
                            </w:p>
                            <w:p w:rsidR="002011CC" w:rsidRPr="006F5C7F" w:rsidRDefault="002011CC" w:rsidP="003A7ECC">
                              <w:pPr>
                                <w:pStyle w:val="ListParagraph"/>
                                <w:numPr>
                                  <w:ilvl w:val="1"/>
                                  <w:numId w:val="10"/>
                                </w:numPr>
                                <w:bidi/>
                                <w:spacing w:before="60" w:after="120" w:line="240" w:lineRule="exact"/>
                                <w:contextualSpacing w:val="0"/>
                                <w:jc w:val="both"/>
                                <w:rPr>
                                  <w:rFonts w:ascii="Arabic Typesetting" w:hAnsi="Arabic Typesetting" w:cs="Arabic Typesetting"/>
                                  <w:color w:val="244061" w:themeColor="accent1" w:themeShade="80"/>
                                  <w:sz w:val="28"/>
                                  <w:szCs w:val="28"/>
                                </w:rPr>
                              </w:pPr>
                              <w:r w:rsidRPr="006F5C7F">
                                <w:rPr>
                                  <w:rFonts w:ascii="Arabic Typesetting" w:hAnsi="Arabic Typesetting" w:cs="Arabic Typesetting"/>
                                  <w:color w:val="244061" w:themeColor="accent1" w:themeShade="80"/>
                                  <w:sz w:val="28"/>
                                  <w:szCs w:val="28"/>
                                  <w:rtl/>
                                </w:rPr>
                                <w:t xml:space="preserve">الامتثال للمعايير المحاسبية الدولية للقطاع العام </w:t>
                              </w:r>
                              <w:r w:rsidRPr="006F5C7F">
                                <w:rPr>
                                  <w:rFonts w:ascii="Arabic Typesetting" w:hAnsi="Arabic Typesetting" w:cs="Arabic Typesetting"/>
                                  <w:color w:val="244061" w:themeColor="accent1" w:themeShade="80"/>
                                  <w:sz w:val="28"/>
                                  <w:szCs w:val="28"/>
                                </w:rPr>
                                <w:t>(IPSAS)</w:t>
                              </w:r>
                            </w:p>
                            <w:p w:rsidR="002011CC" w:rsidRPr="006F5C7F" w:rsidRDefault="002011CC" w:rsidP="003A7ECC">
                              <w:pPr>
                                <w:pStyle w:val="ListParagraph"/>
                                <w:numPr>
                                  <w:ilvl w:val="1"/>
                                  <w:numId w:val="10"/>
                                </w:numPr>
                                <w:bidi/>
                                <w:spacing w:before="60" w:after="120" w:line="240" w:lineRule="exact"/>
                                <w:contextualSpacing w:val="0"/>
                                <w:jc w:val="both"/>
                                <w:rPr>
                                  <w:rFonts w:ascii="Arabic Typesetting" w:hAnsi="Arabic Typesetting" w:cs="Arabic Typesetting"/>
                                  <w:color w:val="244061" w:themeColor="accent1" w:themeShade="80"/>
                                  <w:sz w:val="28"/>
                                  <w:szCs w:val="28"/>
                                </w:rPr>
                              </w:pPr>
                              <w:r w:rsidRPr="006F5C7F">
                                <w:rPr>
                                  <w:rFonts w:ascii="Arabic Typesetting" w:hAnsi="Arabic Typesetting" w:cs="Arabic Typesetting"/>
                                  <w:color w:val="244061" w:themeColor="accent1" w:themeShade="80"/>
                                  <w:sz w:val="28"/>
                                  <w:szCs w:val="28"/>
                                  <w:rtl/>
                                </w:rPr>
                                <w:t>الاستثمارات</w:t>
                              </w:r>
                              <w:r w:rsidRPr="006F5C7F">
                                <w:rPr>
                                  <w:rFonts w:ascii="Arabic Typesetting" w:hAnsi="Arabic Typesetting" w:cs="Arabic Typesetting"/>
                                  <w:color w:val="244061" w:themeColor="accent1" w:themeShade="80"/>
                                  <w:sz w:val="28"/>
                                  <w:szCs w:val="28"/>
                                </w:rPr>
                                <w:t xml:space="preserve"> </w:t>
                              </w:r>
                            </w:p>
                            <w:p w:rsidR="002011CC" w:rsidRPr="006F5C7F" w:rsidRDefault="002011CC" w:rsidP="003A7ECC">
                              <w:pPr>
                                <w:pStyle w:val="ListParagraph"/>
                                <w:numPr>
                                  <w:ilvl w:val="1"/>
                                  <w:numId w:val="10"/>
                                </w:numPr>
                                <w:bidi/>
                                <w:spacing w:before="60" w:after="120" w:line="240" w:lineRule="exact"/>
                                <w:contextualSpacing w:val="0"/>
                                <w:jc w:val="both"/>
                                <w:rPr>
                                  <w:rFonts w:ascii="Arabic Typesetting" w:hAnsi="Arabic Typesetting" w:cs="Arabic Typesetting"/>
                                  <w:color w:val="244061" w:themeColor="accent1" w:themeShade="80"/>
                                  <w:sz w:val="28"/>
                                  <w:szCs w:val="28"/>
                                </w:rPr>
                              </w:pPr>
                              <w:r w:rsidRPr="006F5C7F">
                                <w:rPr>
                                  <w:rFonts w:ascii="Arabic Typesetting" w:hAnsi="Arabic Typesetting" w:cs="Arabic Typesetting"/>
                                  <w:color w:val="244061" w:themeColor="accent1" w:themeShade="80"/>
                                  <w:sz w:val="28"/>
                                  <w:szCs w:val="28"/>
                                  <w:rtl/>
                                </w:rPr>
                                <w:t>الاحتياطيات</w:t>
                              </w:r>
                            </w:p>
                            <w:p w:rsidR="002011CC" w:rsidRPr="006F5C7F" w:rsidRDefault="002011CC" w:rsidP="003A7ECC">
                              <w:pPr>
                                <w:pStyle w:val="ListParagraph"/>
                                <w:numPr>
                                  <w:ilvl w:val="1"/>
                                  <w:numId w:val="10"/>
                                </w:numPr>
                                <w:bidi/>
                                <w:spacing w:before="60" w:after="120" w:line="240" w:lineRule="exact"/>
                                <w:contextualSpacing w:val="0"/>
                                <w:jc w:val="both"/>
                                <w:rPr>
                                  <w:rFonts w:ascii="Arabic Typesetting" w:hAnsi="Arabic Typesetting" w:cs="Arabic Typesetting"/>
                                  <w:color w:val="244061" w:themeColor="accent1" w:themeShade="80"/>
                                  <w:sz w:val="28"/>
                                  <w:szCs w:val="28"/>
                                </w:rPr>
                              </w:pPr>
                              <w:r w:rsidRPr="006F5C7F">
                                <w:rPr>
                                  <w:rFonts w:ascii="Arabic Typesetting" w:hAnsi="Arabic Typesetting" w:cs="Arabic Typesetting"/>
                                  <w:color w:val="244061" w:themeColor="accent1" w:themeShade="80"/>
                                  <w:sz w:val="28"/>
                                  <w:szCs w:val="28"/>
                                  <w:rtl/>
                                </w:rPr>
                                <w:t>إدارة التبرعات</w:t>
                              </w:r>
                              <w:r w:rsidRPr="006F5C7F">
                                <w:rPr>
                                  <w:rFonts w:ascii="Arabic Typesetting" w:hAnsi="Arabic Typesetting" w:cs="Arabic Typesetting"/>
                                  <w:sz w:val="32"/>
                                  <w:szCs w:val="30"/>
                                </w:rPr>
                                <w:t xml:space="preserve"> </w:t>
                              </w:r>
                            </w:p>
                            <w:p w:rsidR="002011CC" w:rsidRPr="006F5C7F" w:rsidRDefault="002011CC" w:rsidP="003A7ECC">
                              <w:pPr>
                                <w:pStyle w:val="ListParagraph"/>
                                <w:numPr>
                                  <w:ilvl w:val="1"/>
                                  <w:numId w:val="10"/>
                                </w:numPr>
                                <w:bidi/>
                                <w:spacing w:before="60" w:after="120" w:line="240" w:lineRule="exact"/>
                                <w:contextualSpacing w:val="0"/>
                                <w:jc w:val="both"/>
                                <w:rPr>
                                  <w:rFonts w:ascii="Arabic Typesetting" w:hAnsi="Arabic Typesetting" w:cs="Arabic Typesetting"/>
                                  <w:color w:val="244061" w:themeColor="accent1" w:themeShade="80"/>
                                  <w:sz w:val="28"/>
                                  <w:szCs w:val="28"/>
                                </w:rPr>
                              </w:pPr>
                              <w:r w:rsidRPr="006F5C7F">
                                <w:rPr>
                                  <w:rFonts w:ascii="Arabic Typesetting" w:hAnsi="Arabic Typesetting" w:cs="Arabic Typesetting"/>
                                  <w:color w:val="244061" w:themeColor="accent1" w:themeShade="80"/>
                                  <w:sz w:val="28"/>
                                  <w:szCs w:val="28"/>
                                  <w:rtl/>
                                </w:rPr>
                                <w:t>إدارة النقد والمبادئ التوجيهية المالية للمكاتب الخارجية</w:t>
                              </w:r>
                            </w:p>
                            <w:p w:rsidR="002011CC" w:rsidRPr="006F5C7F" w:rsidRDefault="002011CC" w:rsidP="003A7ECC">
                              <w:pPr>
                                <w:pStyle w:val="ListParagraph"/>
                                <w:numPr>
                                  <w:ilvl w:val="1"/>
                                  <w:numId w:val="10"/>
                                </w:numPr>
                                <w:bidi/>
                                <w:spacing w:before="60" w:after="120" w:line="240" w:lineRule="exact"/>
                                <w:contextualSpacing w:val="0"/>
                                <w:jc w:val="both"/>
                                <w:rPr>
                                  <w:rFonts w:ascii="Arabic Typesetting" w:hAnsi="Arabic Typesetting" w:cs="Arabic Typesetting"/>
                                  <w:color w:val="244061" w:themeColor="accent1" w:themeShade="80"/>
                                  <w:sz w:val="28"/>
                                  <w:szCs w:val="28"/>
                                </w:rPr>
                              </w:pPr>
                              <w:r w:rsidRPr="006F5C7F">
                                <w:rPr>
                                  <w:rFonts w:ascii="Arabic Typesetting" w:hAnsi="Arabic Typesetting" w:cs="Arabic Typesetting"/>
                                  <w:color w:val="244061" w:themeColor="accent1" w:themeShade="80"/>
                                  <w:sz w:val="28"/>
                                  <w:szCs w:val="28"/>
                                  <w:rtl/>
                                </w:rPr>
                                <w:t>منع وردع الفساد والغش والتواطؤ والإكراه وغسل الأموال وتمويل الإرهاب</w:t>
                              </w:r>
                              <w:r w:rsidRPr="006F5C7F">
                                <w:rPr>
                                  <w:rFonts w:ascii="Arabic Typesetting" w:hAnsi="Arabic Typesetting" w:cs="Arabic Typesetting"/>
                                  <w:color w:val="244061" w:themeColor="accent1" w:themeShade="80"/>
                                  <w:sz w:val="28"/>
                                  <w:szCs w:val="28"/>
                                </w:rPr>
                                <w:t xml:space="preserve"> </w:t>
                              </w:r>
                            </w:p>
                            <w:p w:rsidR="002011CC" w:rsidRPr="006F5C7F" w:rsidRDefault="002011CC" w:rsidP="003A7ECC">
                              <w:pPr>
                                <w:pStyle w:val="ListParagraph"/>
                                <w:numPr>
                                  <w:ilvl w:val="0"/>
                                  <w:numId w:val="11"/>
                                </w:numPr>
                                <w:bidi/>
                                <w:spacing w:after="120" w:line="240" w:lineRule="exact"/>
                                <w:contextualSpacing w:val="0"/>
                                <w:jc w:val="both"/>
                                <w:rPr>
                                  <w:rFonts w:ascii="Arabic Typesetting" w:hAnsi="Arabic Typesetting" w:cs="Arabic Typesetting"/>
                                  <w:bCs/>
                                  <w:color w:val="1F497D" w:themeColor="text2"/>
                                  <w:sz w:val="28"/>
                                  <w:szCs w:val="28"/>
                                </w:rPr>
                              </w:pPr>
                              <w:r w:rsidRPr="006F5C7F">
                                <w:rPr>
                                  <w:rFonts w:ascii="Arabic Typesetting" w:hAnsi="Arabic Typesetting" w:cs="Arabic Typesetting"/>
                                  <w:bCs/>
                                  <w:color w:val="1F497D" w:themeColor="text2"/>
                                  <w:sz w:val="28"/>
                                  <w:szCs w:val="28"/>
                                  <w:rtl/>
                                </w:rPr>
                                <w:t>المشتريات والسفر</w:t>
                              </w:r>
                            </w:p>
                            <w:p w:rsidR="002011CC" w:rsidRPr="006F5C7F" w:rsidRDefault="002011CC" w:rsidP="003A7ECC">
                              <w:pPr>
                                <w:pStyle w:val="ListParagraph"/>
                                <w:numPr>
                                  <w:ilvl w:val="1"/>
                                  <w:numId w:val="10"/>
                                </w:numPr>
                                <w:bidi/>
                                <w:spacing w:before="60" w:after="120" w:line="240" w:lineRule="exact"/>
                                <w:contextualSpacing w:val="0"/>
                                <w:jc w:val="both"/>
                                <w:rPr>
                                  <w:rFonts w:ascii="Arabic Typesetting" w:hAnsi="Arabic Typesetting" w:cs="Arabic Typesetting"/>
                                  <w:color w:val="244061" w:themeColor="accent1" w:themeShade="80"/>
                                  <w:sz w:val="28"/>
                                  <w:szCs w:val="28"/>
                                </w:rPr>
                              </w:pPr>
                              <w:r w:rsidRPr="006F5C7F">
                                <w:rPr>
                                  <w:rFonts w:ascii="Arabic Typesetting" w:hAnsi="Arabic Typesetting" w:cs="Arabic Typesetting"/>
                                  <w:color w:val="244061" w:themeColor="accent1" w:themeShade="80"/>
                                  <w:sz w:val="28"/>
                                  <w:szCs w:val="28"/>
                                  <w:rtl/>
                                </w:rPr>
                                <w:t>إدارة العلاقات بالمورّدين</w:t>
                              </w:r>
                            </w:p>
                            <w:p w:rsidR="002011CC" w:rsidRPr="006F5C7F" w:rsidRDefault="002011CC" w:rsidP="003A7ECC">
                              <w:pPr>
                                <w:pStyle w:val="ListParagraph"/>
                                <w:numPr>
                                  <w:ilvl w:val="1"/>
                                  <w:numId w:val="10"/>
                                </w:numPr>
                                <w:bidi/>
                                <w:spacing w:before="60" w:after="120" w:line="240" w:lineRule="exact"/>
                                <w:contextualSpacing w:val="0"/>
                                <w:jc w:val="both"/>
                                <w:rPr>
                                  <w:rFonts w:ascii="Arabic Typesetting" w:hAnsi="Arabic Typesetting" w:cs="Arabic Typesetting"/>
                                  <w:color w:val="244061" w:themeColor="accent1" w:themeShade="80"/>
                                  <w:sz w:val="28"/>
                                  <w:szCs w:val="28"/>
                                </w:rPr>
                              </w:pPr>
                              <w:r w:rsidRPr="006F5C7F">
                                <w:rPr>
                                  <w:rFonts w:ascii="Arabic Typesetting" w:hAnsi="Arabic Typesetting" w:cs="Arabic Typesetting"/>
                                  <w:color w:val="244061" w:themeColor="accent1" w:themeShade="80"/>
                                  <w:sz w:val="28"/>
                                  <w:szCs w:val="28"/>
                                  <w:rtl/>
                                </w:rPr>
                                <w:t>نفقات السفر في مهام رسمية والمصاريف المرتبطة به</w:t>
                              </w:r>
                            </w:p>
                            <w:p w:rsidR="002011CC" w:rsidRPr="006F5C7F" w:rsidRDefault="002011CC" w:rsidP="003A7ECC">
                              <w:pPr>
                                <w:pStyle w:val="ListParagraph"/>
                                <w:numPr>
                                  <w:ilvl w:val="1"/>
                                  <w:numId w:val="10"/>
                                </w:numPr>
                                <w:bidi/>
                                <w:spacing w:before="60" w:after="120" w:line="240" w:lineRule="exact"/>
                                <w:contextualSpacing w:val="0"/>
                                <w:jc w:val="both"/>
                                <w:rPr>
                                  <w:rFonts w:ascii="Arabic Typesetting" w:hAnsi="Arabic Typesetting" w:cs="Arabic Typesetting"/>
                                  <w:color w:val="244061" w:themeColor="accent1" w:themeShade="80"/>
                                  <w:sz w:val="28"/>
                                  <w:szCs w:val="28"/>
                                </w:rPr>
                              </w:pPr>
                              <w:r w:rsidRPr="006F5C7F">
                                <w:rPr>
                                  <w:rFonts w:ascii="Arabic Typesetting" w:hAnsi="Arabic Typesetting" w:cs="Arabic Typesetting"/>
                                  <w:color w:val="244061" w:themeColor="accent1" w:themeShade="80"/>
                                  <w:sz w:val="28"/>
                                  <w:szCs w:val="28"/>
                                  <w:rtl/>
                                </w:rPr>
                                <w:t>الخدمات التعاقدية الفردية</w:t>
                              </w:r>
                            </w:p>
                            <w:p w:rsidR="002011CC" w:rsidRPr="006F5C7F" w:rsidRDefault="002011CC" w:rsidP="003A7ECC">
                              <w:pPr>
                                <w:pStyle w:val="ListParagraph"/>
                                <w:numPr>
                                  <w:ilvl w:val="0"/>
                                  <w:numId w:val="11"/>
                                </w:numPr>
                                <w:bidi/>
                                <w:spacing w:after="120" w:line="240" w:lineRule="exact"/>
                                <w:contextualSpacing w:val="0"/>
                                <w:jc w:val="both"/>
                                <w:rPr>
                                  <w:rFonts w:ascii="Arabic Typesetting" w:hAnsi="Arabic Typesetting" w:cs="Arabic Typesetting"/>
                                  <w:bCs/>
                                  <w:color w:val="1F497D" w:themeColor="text2"/>
                                  <w:sz w:val="28"/>
                                  <w:szCs w:val="28"/>
                                </w:rPr>
                              </w:pPr>
                              <w:r w:rsidRPr="006F5C7F">
                                <w:rPr>
                                  <w:rFonts w:ascii="Arabic Typesetting" w:hAnsi="Arabic Typesetting" w:cs="Arabic Typesetting"/>
                                  <w:bCs/>
                                  <w:color w:val="1F497D" w:themeColor="text2"/>
                                  <w:sz w:val="28"/>
                                  <w:szCs w:val="28"/>
                                  <w:rtl/>
                                </w:rPr>
                                <w:t>إدارة الممتلكات</w:t>
                              </w:r>
                            </w:p>
                            <w:p w:rsidR="002011CC" w:rsidRPr="006F5C7F" w:rsidRDefault="002011CC" w:rsidP="003A7ECC">
                              <w:pPr>
                                <w:pStyle w:val="ListParagraph"/>
                                <w:numPr>
                                  <w:ilvl w:val="0"/>
                                  <w:numId w:val="11"/>
                                </w:numPr>
                                <w:bidi/>
                                <w:spacing w:after="120" w:line="240" w:lineRule="exact"/>
                                <w:contextualSpacing w:val="0"/>
                                <w:jc w:val="both"/>
                                <w:rPr>
                                  <w:rFonts w:ascii="Arabic Typesetting" w:hAnsi="Arabic Typesetting" w:cs="Arabic Typesetting"/>
                                  <w:bCs/>
                                  <w:color w:val="1F497D" w:themeColor="text2"/>
                                  <w:sz w:val="28"/>
                                  <w:szCs w:val="28"/>
                                </w:rPr>
                              </w:pPr>
                              <w:r w:rsidRPr="006F5C7F">
                                <w:rPr>
                                  <w:rFonts w:ascii="Arabic Typesetting" w:hAnsi="Arabic Typesetting" w:cs="Arabic Typesetting"/>
                                  <w:bCs/>
                                  <w:color w:val="1F497D" w:themeColor="text2"/>
                                  <w:sz w:val="28"/>
                                  <w:szCs w:val="28"/>
                                  <w:rtl/>
                                </w:rPr>
                                <w:t>إدارة المخاطر ومراقبتها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Text Box 21"/>
                        <wps:cNvSpPr txBox="1"/>
                        <wps:spPr>
                          <a:xfrm>
                            <a:off x="-1" y="155523"/>
                            <a:ext cx="2135505" cy="198863"/>
                          </a:xfrm>
                          <a:prstGeom prst="rect">
                            <a:avLst/>
                          </a:prstGeom>
                          <a:solidFill>
                            <a:prstClr val="white"/>
                          </a:solidFill>
                          <a:ln>
                            <a:noFill/>
                          </a:ln>
                          <a:effectLst/>
                        </wps:spPr>
                        <wps:txbx>
                          <w:txbxContent>
                            <w:p w:rsidR="002011CC" w:rsidRPr="00AC0B86" w:rsidRDefault="002011CC" w:rsidP="0050319C">
                              <w:pPr>
                                <w:pStyle w:val="Caption"/>
                                <w:bidi/>
                                <w:rPr>
                                  <w:rFonts w:ascii="Arabic Typesetting" w:hAnsi="Arabic Typesetting" w:cs="Arabic Typesetting"/>
                                  <w:noProof/>
                                  <w:sz w:val="30"/>
                                  <w:szCs w:val="30"/>
                                  <w:rtl/>
                                  <w:lang w:bidi="ar-EG"/>
                                </w:rPr>
                              </w:pPr>
                              <w:r w:rsidRPr="00AC0B86">
                                <w:rPr>
                                  <w:rFonts w:ascii="Arabic Typesetting" w:hAnsi="Arabic Typesetting" w:cs="Arabic Typesetting"/>
                                  <w:sz w:val="30"/>
                                  <w:szCs w:val="30"/>
                                  <w:rtl/>
                                </w:rPr>
                                <w:t>الإطار 1: مجالات ذات سياسات وأطر تنظيمية مُعزَّزة تعزيزاً كبيراً 2010-2015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9" o:spid="_x0000_s1060" style="position:absolute;left:0;text-align:left;margin-left:171.65pt;margin-top:0;width:222.85pt;height:281.25pt;z-index:251727872;mso-position-horizontal:right;mso-position-horizontal-relative:margin;mso-position-vertical-relative:text;mso-width-relative:margin;mso-height-relative:margin" coordorigin="-5,1555" coordsize="21360,17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">
                <v:shape id="Text Box 20" o:spid="_x0000_s1061" type="#_x0000_t202" style="position:absolute;left:-5;top:3544;width:21360;height:15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yhCr8A&#10;AADbAAAADwAAAGRycy9kb3ducmV2LnhtbERPPW/CMBDdkfgP1iF1g0sZEEoxCCohdSgDaRe2k31N&#10;AvE5sk1I/309VGJ8et+b3eg6NXCIrRcNr4sCFIvxtpVaw/fXcb4GFROJpc4La/jlCLvtdLKh0vqH&#10;nHmoUq1yiMSSNDQp9SViNA07igvfs2TuxwdHKcNQow30yOGuw2VRrNBRK7mhoZ7fGza36u40mOst&#10;rE447Kt4jhguh89TgUbrl9m4fwOVeExP8b/7w2pY5vX5S/4BuP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jKEKvwAAANsAAAAPAAAAAAAAAAAAAAAAAJgCAABkcnMvZG93bnJl&#10;di54bWxQSwUGAAAAAAQABAD1AAAAhAMAAAAA&#10;" fillcolor="#dce6f2" strokecolor="#95b3d7" strokeweight=".5pt">
                  <v:textbox>
                    <w:txbxContent>
                      <w:p w:rsidR="002011CC" w:rsidRPr="006F5C7F" w:rsidRDefault="002011CC" w:rsidP="003A7ECC">
                        <w:pPr>
                          <w:pStyle w:val="ListParagraph"/>
                          <w:numPr>
                            <w:ilvl w:val="0"/>
                            <w:numId w:val="11"/>
                          </w:numPr>
                          <w:bidi/>
                          <w:spacing w:after="120" w:line="240" w:lineRule="exact"/>
                          <w:contextualSpacing w:val="0"/>
                          <w:jc w:val="both"/>
                          <w:rPr>
                            <w:rFonts w:ascii="Arabic Typesetting" w:hAnsi="Arabic Typesetting" w:cs="Arabic Typesetting"/>
                            <w:bCs/>
                            <w:color w:val="1F497D" w:themeColor="text2"/>
                            <w:sz w:val="28"/>
                            <w:szCs w:val="28"/>
                          </w:rPr>
                        </w:pPr>
                        <w:r w:rsidRPr="006F5C7F">
                          <w:rPr>
                            <w:rFonts w:ascii="Arabic Typesetting" w:hAnsi="Arabic Typesetting" w:cs="Arabic Typesetting"/>
                            <w:bCs/>
                            <w:color w:val="1F497D" w:themeColor="text2"/>
                            <w:sz w:val="28"/>
                            <w:szCs w:val="28"/>
                            <w:rtl/>
                          </w:rPr>
                          <w:t>الإدارة المالية</w:t>
                        </w:r>
                        <w:r w:rsidRPr="006F5C7F">
                          <w:rPr>
                            <w:rFonts w:ascii="Arabic Typesetting" w:hAnsi="Arabic Typesetting" w:cs="Arabic Typesetting"/>
                            <w:bCs/>
                            <w:color w:val="1F497D" w:themeColor="text2"/>
                            <w:sz w:val="28"/>
                            <w:szCs w:val="28"/>
                          </w:rPr>
                          <w:t xml:space="preserve"> </w:t>
                        </w:r>
                      </w:p>
                      <w:p w:rsidR="002011CC" w:rsidRPr="006F5C7F" w:rsidRDefault="002011CC" w:rsidP="003A7ECC">
                        <w:pPr>
                          <w:pStyle w:val="ListParagraph"/>
                          <w:numPr>
                            <w:ilvl w:val="1"/>
                            <w:numId w:val="10"/>
                          </w:numPr>
                          <w:bidi/>
                          <w:spacing w:before="60" w:after="120" w:line="240" w:lineRule="exact"/>
                          <w:contextualSpacing w:val="0"/>
                          <w:jc w:val="both"/>
                          <w:rPr>
                            <w:rFonts w:ascii="Arabic Typesetting" w:hAnsi="Arabic Typesetting" w:cs="Arabic Typesetting"/>
                            <w:color w:val="244061" w:themeColor="accent1" w:themeShade="80"/>
                            <w:sz w:val="28"/>
                            <w:szCs w:val="28"/>
                          </w:rPr>
                        </w:pPr>
                        <w:r w:rsidRPr="006F5C7F">
                          <w:rPr>
                            <w:rFonts w:ascii="Arabic Typesetting" w:hAnsi="Arabic Typesetting" w:cs="Arabic Typesetting"/>
                            <w:color w:val="244061" w:themeColor="accent1" w:themeShade="80"/>
                            <w:sz w:val="28"/>
                            <w:szCs w:val="28"/>
                            <w:rtl/>
                          </w:rPr>
                          <w:t xml:space="preserve">الامتثال للمعايير المحاسبية الدولية للقطاع العام </w:t>
                        </w:r>
                        <w:r w:rsidRPr="006F5C7F">
                          <w:rPr>
                            <w:rFonts w:ascii="Arabic Typesetting" w:hAnsi="Arabic Typesetting" w:cs="Arabic Typesetting"/>
                            <w:color w:val="244061" w:themeColor="accent1" w:themeShade="80"/>
                            <w:sz w:val="28"/>
                            <w:szCs w:val="28"/>
                          </w:rPr>
                          <w:t>(IPSAS)</w:t>
                        </w:r>
                      </w:p>
                      <w:p w:rsidR="002011CC" w:rsidRPr="006F5C7F" w:rsidRDefault="002011CC" w:rsidP="003A7ECC">
                        <w:pPr>
                          <w:pStyle w:val="ListParagraph"/>
                          <w:numPr>
                            <w:ilvl w:val="1"/>
                            <w:numId w:val="10"/>
                          </w:numPr>
                          <w:bidi/>
                          <w:spacing w:before="60" w:after="120" w:line="240" w:lineRule="exact"/>
                          <w:contextualSpacing w:val="0"/>
                          <w:jc w:val="both"/>
                          <w:rPr>
                            <w:rFonts w:ascii="Arabic Typesetting" w:hAnsi="Arabic Typesetting" w:cs="Arabic Typesetting"/>
                            <w:color w:val="244061" w:themeColor="accent1" w:themeShade="80"/>
                            <w:sz w:val="28"/>
                            <w:szCs w:val="28"/>
                          </w:rPr>
                        </w:pPr>
                        <w:r w:rsidRPr="006F5C7F">
                          <w:rPr>
                            <w:rFonts w:ascii="Arabic Typesetting" w:hAnsi="Arabic Typesetting" w:cs="Arabic Typesetting"/>
                            <w:color w:val="244061" w:themeColor="accent1" w:themeShade="80"/>
                            <w:sz w:val="28"/>
                            <w:szCs w:val="28"/>
                            <w:rtl/>
                          </w:rPr>
                          <w:t>الاستثمارات</w:t>
                        </w:r>
                        <w:r w:rsidRPr="006F5C7F">
                          <w:rPr>
                            <w:rFonts w:ascii="Arabic Typesetting" w:hAnsi="Arabic Typesetting" w:cs="Arabic Typesetting"/>
                            <w:color w:val="244061" w:themeColor="accent1" w:themeShade="80"/>
                            <w:sz w:val="28"/>
                            <w:szCs w:val="28"/>
                          </w:rPr>
                          <w:t xml:space="preserve"> </w:t>
                        </w:r>
                      </w:p>
                      <w:p w:rsidR="002011CC" w:rsidRPr="006F5C7F" w:rsidRDefault="002011CC" w:rsidP="003A7ECC">
                        <w:pPr>
                          <w:pStyle w:val="ListParagraph"/>
                          <w:numPr>
                            <w:ilvl w:val="1"/>
                            <w:numId w:val="10"/>
                          </w:numPr>
                          <w:bidi/>
                          <w:spacing w:before="60" w:after="120" w:line="240" w:lineRule="exact"/>
                          <w:contextualSpacing w:val="0"/>
                          <w:jc w:val="both"/>
                          <w:rPr>
                            <w:rFonts w:ascii="Arabic Typesetting" w:hAnsi="Arabic Typesetting" w:cs="Arabic Typesetting"/>
                            <w:color w:val="244061" w:themeColor="accent1" w:themeShade="80"/>
                            <w:sz w:val="28"/>
                            <w:szCs w:val="28"/>
                          </w:rPr>
                        </w:pPr>
                        <w:r w:rsidRPr="006F5C7F">
                          <w:rPr>
                            <w:rFonts w:ascii="Arabic Typesetting" w:hAnsi="Arabic Typesetting" w:cs="Arabic Typesetting"/>
                            <w:color w:val="244061" w:themeColor="accent1" w:themeShade="80"/>
                            <w:sz w:val="28"/>
                            <w:szCs w:val="28"/>
                            <w:rtl/>
                          </w:rPr>
                          <w:t>الاحتياطيات</w:t>
                        </w:r>
                      </w:p>
                      <w:p w:rsidR="002011CC" w:rsidRPr="006F5C7F" w:rsidRDefault="002011CC" w:rsidP="003A7ECC">
                        <w:pPr>
                          <w:pStyle w:val="ListParagraph"/>
                          <w:numPr>
                            <w:ilvl w:val="1"/>
                            <w:numId w:val="10"/>
                          </w:numPr>
                          <w:bidi/>
                          <w:spacing w:before="60" w:after="120" w:line="240" w:lineRule="exact"/>
                          <w:contextualSpacing w:val="0"/>
                          <w:jc w:val="both"/>
                          <w:rPr>
                            <w:rFonts w:ascii="Arabic Typesetting" w:hAnsi="Arabic Typesetting" w:cs="Arabic Typesetting"/>
                            <w:color w:val="244061" w:themeColor="accent1" w:themeShade="80"/>
                            <w:sz w:val="28"/>
                            <w:szCs w:val="28"/>
                          </w:rPr>
                        </w:pPr>
                        <w:r w:rsidRPr="006F5C7F">
                          <w:rPr>
                            <w:rFonts w:ascii="Arabic Typesetting" w:hAnsi="Arabic Typesetting" w:cs="Arabic Typesetting"/>
                            <w:color w:val="244061" w:themeColor="accent1" w:themeShade="80"/>
                            <w:sz w:val="28"/>
                            <w:szCs w:val="28"/>
                            <w:rtl/>
                          </w:rPr>
                          <w:t>إدارة التبرعات</w:t>
                        </w:r>
                        <w:r w:rsidRPr="006F5C7F">
                          <w:rPr>
                            <w:rFonts w:ascii="Arabic Typesetting" w:hAnsi="Arabic Typesetting" w:cs="Arabic Typesetting"/>
                            <w:sz w:val="32"/>
                            <w:szCs w:val="30"/>
                          </w:rPr>
                          <w:t xml:space="preserve"> </w:t>
                        </w:r>
                      </w:p>
                      <w:p w:rsidR="002011CC" w:rsidRPr="006F5C7F" w:rsidRDefault="002011CC" w:rsidP="003A7ECC">
                        <w:pPr>
                          <w:pStyle w:val="ListParagraph"/>
                          <w:numPr>
                            <w:ilvl w:val="1"/>
                            <w:numId w:val="10"/>
                          </w:numPr>
                          <w:bidi/>
                          <w:spacing w:before="60" w:after="120" w:line="240" w:lineRule="exact"/>
                          <w:contextualSpacing w:val="0"/>
                          <w:jc w:val="both"/>
                          <w:rPr>
                            <w:rFonts w:ascii="Arabic Typesetting" w:hAnsi="Arabic Typesetting" w:cs="Arabic Typesetting"/>
                            <w:color w:val="244061" w:themeColor="accent1" w:themeShade="80"/>
                            <w:sz w:val="28"/>
                            <w:szCs w:val="28"/>
                          </w:rPr>
                        </w:pPr>
                        <w:r w:rsidRPr="006F5C7F">
                          <w:rPr>
                            <w:rFonts w:ascii="Arabic Typesetting" w:hAnsi="Arabic Typesetting" w:cs="Arabic Typesetting"/>
                            <w:color w:val="244061" w:themeColor="accent1" w:themeShade="80"/>
                            <w:sz w:val="28"/>
                            <w:szCs w:val="28"/>
                            <w:rtl/>
                          </w:rPr>
                          <w:t>إدارة النقد والمبادئ التوجيهية المالية للمكاتب الخارجية</w:t>
                        </w:r>
                      </w:p>
                      <w:p w:rsidR="002011CC" w:rsidRPr="006F5C7F" w:rsidRDefault="002011CC" w:rsidP="003A7ECC">
                        <w:pPr>
                          <w:pStyle w:val="ListParagraph"/>
                          <w:numPr>
                            <w:ilvl w:val="1"/>
                            <w:numId w:val="10"/>
                          </w:numPr>
                          <w:bidi/>
                          <w:spacing w:before="60" w:after="120" w:line="240" w:lineRule="exact"/>
                          <w:contextualSpacing w:val="0"/>
                          <w:jc w:val="both"/>
                          <w:rPr>
                            <w:rFonts w:ascii="Arabic Typesetting" w:hAnsi="Arabic Typesetting" w:cs="Arabic Typesetting"/>
                            <w:color w:val="244061" w:themeColor="accent1" w:themeShade="80"/>
                            <w:sz w:val="28"/>
                            <w:szCs w:val="28"/>
                          </w:rPr>
                        </w:pPr>
                        <w:r w:rsidRPr="006F5C7F">
                          <w:rPr>
                            <w:rFonts w:ascii="Arabic Typesetting" w:hAnsi="Arabic Typesetting" w:cs="Arabic Typesetting"/>
                            <w:color w:val="244061" w:themeColor="accent1" w:themeShade="80"/>
                            <w:sz w:val="28"/>
                            <w:szCs w:val="28"/>
                            <w:rtl/>
                          </w:rPr>
                          <w:t>منع وردع الفساد والغش والتواطؤ والإكراه وغسل الأموال وتمويل الإرهاب</w:t>
                        </w:r>
                        <w:r w:rsidRPr="006F5C7F">
                          <w:rPr>
                            <w:rFonts w:ascii="Arabic Typesetting" w:hAnsi="Arabic Typesetting" w:cs="Arabic Typesetting"/>
                            <w:color w:val="244061" w:themeColor="accent1" w:themeShade="80"/>
                            <w:sz w:val="28"/>
                            <w:szCs w:val="28"/>
                          </w:rPr>
                          <w:t xml:space="preserve"> </w:t>
                        </w:r>
                      </w:p>
                      <w:p w:rsidR="002011CC" w:rsidRPr="006F5C7F" w:rsidRDefault="002011CC" w:rsidP="003A7ECC">
                        <w:pPr>
                          <w:pStyle w:val="ListParagraph"/>
                          <w:numPr>
                            <w:ilvl w:val="0"/>
                            <w:numId w:val="11"/>
                          </w:numPr>
                          <w:bidi/>
                          <w:spacing w:after="120" w:line="240" w:lineRule="exact"/>
                          <w:contextualSpacing w:val="0"/>
                          <w:jc w:val="both"/>
                          <w:rPr>
                            <w:rFonts w:ascii="Arabic Typesetting" w:hAnsi="Arabic Typesetting" w:cs="Arabic Typesetting"/>
                            <w:bCs/>
                            <w:color w:val="1F497D" w:themeColor="text2"/>
                            <w:sz w:val="28"/>
                            <w:szCs w:val="28"/>
                          </w:rPr>
                        </w:pPr>
                        <w:r w:rsidRPr="006F5C7F">
                          <w:rPr>
                            <w:rFonts w:ascii="Arabic Typesetting" w:hAnsi="Arabic Typesetting" w:cs="Arabic Typesetting"/>
                            <w:bCs/>
                            <w:color w:val="1F497D" w:themeColor="text2"/>
                            <w:sz w:val="28"/>
                            <w:szCs w:val="28"/>
                            <w:rtl/>
                          </w:rPr>
                          <w:t>المشتريات والسفر</w:t>
                        </w:r>
                      </w:p>
                      <w:p w:rsidR="002011CC" w:rsidRPr="006F5C7F" w:rsidRDefault="002011CC" w:rsidP="003A7ECC">
                        <w:pPr>
                          <w:pStyle w:val="ListParagraph"/>
                          <w:numPr>
                            <w:ilvl w:val="1"/>
                            <w:numId w:val="10"/>
                          </w:numPr>
                          <w:bidi/>
                          <w:spacing w:before="60" w:after="120" w:line="240" w:lineRule="exact"/>
                          <w:contextualSpacing w:val="0"/>
                          <w:jc w:val="both"/>
                          <w:rPr>
                            <w:rFonts w:ascii="Arabic Typesetting" w:hAnsi="Arabic Typesetting" w:cs="Arabic Typesetting"/>
                            <w:color w:val="244061" w:themeColor="accent1" w:themeShade="80"/>
                            <w:sz w:val="28"/>
                            <w:szCs w:val="28"/>
                          </w:rPr>
                        </w:pPr>
                        <w:r w:rsidRPr="006F5C7F">
                          <w:rPr>
                            <w:rFonts w:ascii="Arabic Typesetting" w:hAnsi="Arabic Typesetting" w:cs="Arabic Typesetting"/>
                            <w:color w:val="244061" w:themeColor="accent1" w:themeShade="80"/>
                            <w:sz w:val="28"/>
                            <w:szCs w:val="28"/>
                            <w:rtl/>
                          </w:rPr>
                          <w:t>إدارة العلاقات بالمورّدين</w:t>
                        </w:r>
                      </w:p>
                      <w:p w:rsidR="002011CC" w:rsidRPr="006F5C7F" w:rsidRDefault="002011CC" w:rsidP="003A7ECC">
                        <w:pPr>
                          <w:pStyle w:val="ListParagraph"/>
                          <w:numPr>
                            <w:ilvl w:val="1"/>
                            <w:numId w:val="10"/>
                          </w:numPr>
                          <w:bidi/>
                          <w:spacing w:before="60" w:after="120" w:line="240" w:lineRule="exact"/>
                          <w:contextualSpacing w:val="0"/>
                          <w:jc w:val="both"/>
                          <w:rPr>
                            <w:rFonts w:ascii="Arabic Typesetting" w:hAnsi="Arabic Typesetting" w:cs="Arabic Typesetting"/>
                            <w:color w:val="244061" w:themeColor="accent1" w:themeShade="80"/>
                            <w:sz w:val="28"/>
                            <w:szCs w:val="28"/>
                          </w:rPr>
                        </w:pPr>
                        <w:r w:rsidRPr="006F5C7F">
                          <w:rPr>
                            <w:rFonts w:ascii="Arabic Typesetting" w:hAnsi="Arabic Typesetting" w:cs="Arabic Typesetting"/>
                            <w:color w:val="244061" w:themeColor="accent1" w:themeShade="80"/>
                            <w:sz w:val="28"/>
                            <w:szCs w:val="28"/>
                            <w:rtl/>
                          </w:rPr>
                          <w:t>نفقات السفر في مهام رسمية والمصاريف المرتبطة به</w:t>
                        </w:r>
                      </w:p>
                      <w:p w:rsidR="002011CC" w:rsidRPr="006F5C7F" w:rsidRDefault="002011CC" w:rsidP="003A7ECC">
                        <w:pPr>
                          <w:pStyle w:val="ListParagraph"/>
                          <w:numPr>
                            <w:ilvl w:val="1"/>
                            <w:numId w:val="10"/>
                          </w:numPr>
                          <w:bidi/>
                          <w:spacing w:before="60" w:after="120" w:line="240" w:lineRule="exact"/>
                          <w:contextualSpacing w:val="0"/>
                          <w:jc w:val="both"/>
                          <w:rPr>
                            <w:rFonts w:ascii="Arabic Typesetting" w:hAnsi="Arabic Typesetting" w:cs="Arabic Typesetting"/>
                            <w:color w:val="244061" w:themeColor="accent1" w:themeShade="80"/>
                            <w:sz w:val="28"/>
                            <w:szCs w:val="28"/>
                          </w:rPr>
                        </w:pPr>
                        <w:r w:rsidRPr="006F5C7F">
                          <w:rPr>
                            <w:rFonts w:ascii="Arabic Typesetting" w:hAnsi="Arabic Typesetting" w:cs="Arabic Typesetting"/>
                            <w:color w:val="244061" w:themeColor="accent1" w:themeShade="80"/>
                            <w:sz w:val="28"/>
                            <w:szCs w:val="28"/>
                            <w:rtl/>
                          </w:rPr>
                          <w:t>الخدمات التعاقدية الفردية</w:t>
                        </w:r>
                      </w:p>
                      <w:p w:rsidR="002011CC" w:rsidRPr="006F5C7F" w:rsidRDefault="002011CC" w:rsidP="003A7ECC">
                        <w:pPr>
                          <w:pStyle w:val="ListParagraph"/>
                          <w:numPr>
                            <w:ilvl w:val="0"/>
                            <w:numId w:val="11"/>
                          </w:numPr>
                          <w:bidi/>
                          <w:spacing w:after="120" w:line="240" w:lineRule="exact"/>
                          <w:contextualSpacing w:val="0"/>
                          <w:jc w:val="both"/>
                          <w:rPr>
                            <w:rFonts w:ascii="Arabic Typesetting" w:hAnsi="Arabic Typesetting" w:cs="Arabic Typesetting"/>
                            <w:bCs/>
                            <w:color w:val="1F497D" w:themeColor="text2"/>
                            <w:sz w:val="28"/>
                            <w:szCs w:val="28"/>
                          </w:rPr>
                        </w:pPr>
                        <w:r w:rsidRPr="006F5C7F">
                          <w:rPr>
                            <w:rFonts w:ascii="Arabic Typesetting" w:hAnsi="Arabic Typesetting" w:cs="Arabic Typesetting"/>
                            <w:bCs/>
                            <w:color w:val="1F497D" w:themeColor="text2"/>
                            <w:sz w:val="28"/>
                            <w:szCs w:val="28"/>
                            <w:rtl/>
                          </w:rPr>
                          <w:t>إدارة الممتلكات</w:t>
                        </w:r>
                      </w:p>
                      <w:p w:rsidR="002011CC" w:rsidRPr="006F5C7F" w:rsidRDefault="002011CC" w:rsidP="003A7ECC">
                        <w:pPr>
                          <w:pStyle w:val="ListParagraph"/>
                          <w:numPr>
                            <w:ilvl w:val="0"/>
                            <w:numId w:val="11"/>
                          </w:numPr>
                          <w:bidi/>
                          <w:spacing w:after="120" w:line="240" w:lineRule="exact"/>
                          <w:contextualSpacing w:val="0"/>
                          <w:jc w:val="both"/>
                          <w:rPr>
                            <w:rFonts w:ascii="Arabic Typesetting" w:hAnsi="Arabic Typesetting" w:cs="Arabic Typesetting"/>
                            <w:bCs/>
                            <w:color w:val="1F497D" w:themeColor="text2"/>
                            <w:sz w:val="28"/>
                            <w:szCs w:val="28"/>
                          </w:rPr>
                        </w:pPr>
                        <w:r w:rsidRPr="006F5C7F">
                          <w:rPr>
                            <w:rFonts w:ascii="Arabic Typesetting" w:hAnsi="Arabic Typesetting" w:cs="Arabic Typesetting"/>
                            <w:bCs/>
                            <w:color w:val="1F497D" w:themeColor="text2"/>
                            <w:sz w:val="28"/>
                            <w:szCs w:val="28"/>
                            <w:rtl/>
                          </w:rPr>
                          <w:t>إدارة المخاطر ومراقبتها</w:t>
                        </w:r>
                      </w:p>
                    </w:txbxContent>
                  </v:textbox>
                </v:shape>
                <v:shape id="Text Box 21" o:spid="_x0000_s1062" type="#_x0000_t202" style="position:absolute;top:1555;width:21355;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K7eMMA&#10;AADbAAAADwAAAGRycy9kb3ducmV2LnhtbESPT4vCMBTE7wt+h/AEL8ua2oMs1SjrP/CgB6t4fjRv&#10;27LNS0mird/eCMIeh5n5DTNf9qYRd3K+tqxgMk5AEBdW11wquJx3X98gfEDW2FgmBQ/ysFwMPuaY&#10;advxie55KEWEsM9QQRVCm0npi4oM+rFtiaP3a53BEKUrpXbYRbhpZJokU2mw5rhQYUvrioq//GYU&#10;TDfu1p14/bm5bA94bMv0unpclRoN+58ZiEB9+A+/23utIJ3A60v8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K7eMMAAADbAAAADwAAAAAAAAAAAAAAAACYAgAAZHJzL2Rv&#10;d25yZXYueG1sUEsFBgAAAAAEAAQA9QAAAIgDAAAAAA==&#10;" stroked="f">
                  <v:textbox inset="0,0,0,0">
                    <w:txbxContent>
                      <w:p w:rsidR="002011CC" w:rsidRPr="00AC0B86" w:rsidRDefault="002011CC" w:rsidP="0050319C">
                        <w:pPr>
                          <w:pStyle w:val="Caption"/>
                          <w:bidi/>
                          <w:rPr>
                            <w:rFonts w:ascii="Arabic Typesetting" w:hAnsi="Arabic Typesetting" w:cs="Arabic Typesetting"/>
                            <w:noProof/>
                            <w:sz w:val="30"/>
                            <w:szCs w:val="30"/>
                            <w:rtl/>
                            <w:lang w:bidi="ar-EG"/>
                          </w:rPr>
                        </w:pPr>
                        <w:r w:rsidRPr="00AC0B86">
                          <w:rPr>
                            <w:rFonts w:ascii="Arabic Typesetting" w:hAnsi="Arabic Typesetting" w:cs="Arabic Typesetting"/>
                            <w:sz w:val="30"/>
                            <w:szCs w:val="30"/>
                            <w:rtl/>
                          </w:rPr>
                          <w:t>الإطار 1: مجالات ذات سياسات وأطر تنظيمية مُعزَّزة تعزيزاً كبيراً 2010-2015</w:t>
                        </w:r>
                      </w:p>
                    </w:txbxContent>
                  </v:textbox>
                </v:shape>
                <w10:wrap type="square" anchorx="margin"/>
              </v:group>
            </w:pict>
          </mc:Fallback>
        </mc:AlternateContent>
      </w:r>
      <w:r w:rsidR="0050319C">
        <w:rPr>
          <w:rFonts w:hint="cs"/>
          <w:rtl/>
          <w:lang w:bidi="ar-EG"/>
        </w:rPr>
        <w:t>خطت</w:t>
      </w:r>
      <w:r w:rsidR="0050319C" w:rsidRPr="003E00A6">
        <w:rPr>
          <w:rtl/>
          <w:lang w:bidi="ar-EG"/>
        </w:rPr>
        <w:t xml:space="preserve"> الويبو خطوات </w:t>
      </w:r>
      <w:r w:rsidR="0050319C">
        <w:rPr>
          <w:rFonts w:hint="cs"/>
          <w:rtl/>
          <w:lang w:bidi="ar-EG"/>
        </w:rPr>
        <w:t>م</w:t>
      </w:r>
      <w:r w:rsidR="0050319C" w:rsidRPr="003E00A6">
        <w:rPr>
          <w:rtl/>
          <w:lang w:bidi="ar-EG"/>
        </w:rPr>
        <w:t xml:space="preserve">همة </w:t>
      </w:r>
      <w:r w:rsidR="0050319C">
        <w:rPr>
          <w:rFonts w:hint="cs"/>
          <w:rtl/>
          <w:lang w:bidi="ar-EG"/>
        </w:rPr>
        <w:t xml:space="preserve">في </w:t>
      </w:r>
      <w:r w:rsidR="0050319C" w:rsidRPr="003E00A6">
        <w:rPr>
          <w:rtl/>
          <w:lang w:bidi="ar-EG"/>
        </w:rPr>
        <w:t>ترسيخ أ</w:t>
      </w:r>
      <w:r w:rsidR="0050319C">
        <w:rPr>
          <w:rFonts w:hint="cs"/>
          <w:rtl/>
          <w:lang w:bidi="ar-EG"/>
        </w:rPr>
        <w:t>ُ</w:t>
      </w:r>
      <w:r w:rsidR="0050319C" w:rsidRPr="003E00A6">
        <w:rPr>
          <w:rtl/>
          <w:lang w:bidi="ar-EG"/>
        </w:rPr>
        <w:t>طر</w:t>
      </w:r>
      <w:r w:rsidR="0050319C">
        <w:rPr>
          <w:rFonts w:hint="cs"/>
          <w:rtl/>
          <w:lang w:bidi="ar-EG"/>
        </w:rPr>
        <w:t>ها</w:t>
      </w:r>
      <w:r w:rsidR="0050319C" w:rsidRPr="003E00A6">
        <w:rPr>
          <w:rtl/>
          <w:lang w:bidi="ar-EG"/>
        </w:rPr>
        <w:t xml:space="preserve"> التنظيمية الإدارية والتشغيلية والمالية (انظر الإطار 1). </w:t>
      </w:r>
      <w:r w:rsidR="0050319C">
        <w:rPr>
          <w:rFonts w:hint="cs"/>
          <w:rtl/>
          <w:lang w:bidi="ar-EG"/>
        </w:rPr>
        <w:t xml:space="preserve">وأُحرِز </w:t>
      </w:r>
      <w:r w:rsidR="0050319C" w:rsidRPr="003E00A6">
        <w:rPr>
          <w:rtl/>
          <w:lang w:bidi="ar-EG"/>
        </w:rPr>
        <w:t xml:space="preserve">تقدم كبير، </w:t>
      </w:r>
      <w:r w:rsidR="0050319C">
        <w:rPr>
          <w:rFonts w:hint="cs"/>
          <w:rtl/>
          <w:lang w:bidi="ar-EG"/>
        </w:rPr>
        <w:t xml:space="preserve">لا سيما </w:t>
      </w:r>
      <w:r w:rsidR="0050319C" w:rsidRPr="003E00A6">
        <w:rPr>
          <w:rtl/>
          <w:lang w:bidi="ar-EG"/>
        </w:rPr>
        <w:t xml:space="preserve">فيما يتعلق بالإدارة المالية للويبو. </w:t>
      </w:r>
      <w:r w:rsidR="0050319C">
        <w:rPr>
          <w:rFonts w:hint="cs"/>
          <w:rtl/>
          <w:lang w:bidi="ar-EG"/>
        </w:rPr>
        <w:t xml:space="preserve">وأدى </w:t>
      </w:r>
      <w:r w:rsidR="0050319C" w:rsidRPr="003E00A6">
        <w:rPr>
          <w:rtl/>
          <w:lang w:bidi="ar-EG"/>
        </w:rPr>
        <w:t>وضع سياست</w:t>
      </w:r>
      <w:r w:rsidR="0050319C">
        <w:rPr>
          <w:rFonts w:hint="cs"/>
          <w:rtl/>
          <w:lang w:bidi="ar-EG"/>
        </w:rPr>
        <w:t>ين جديدتين</w:t>
      </w:r>
      <w:r w:rsidR="0050319C" w:rsidRPr="003E00A6">
        <w:rPr>
          <w:rtl/>
          <w:lang w:bidi="ar-EG"/>
        </w:rPr>
        <w:t xml:space="preserve"> </w:t>
      </w:r>
      <w:r w:rsidR="0050319C">
        <w:rPr>
          <w:rFonts w:hint="cs"/>
          <w:rtl/>
          <w:lang w:bidi="ar-EG"/>
        </w:rPr>
        <w:t xml:space="preserve">بشأن </w:t>
      </w:r>
      <w:r w:rsidR="0050319C" w:rsidRPr="003E00A6">
        <w:rPr>
          <w:rtl/>
          <w:lang w:bidi="ar-EG"/>
        </w:rPr>
        <w:t>الاستثمار و</w:t>
      </w:r>
      <w:r w:rsidR="0050319C">
        <w:rPr>
          <w:rFonts w:hint="cs"/>
          <w:rtl/>
          <w:lang w:bidi="ar-EG"/>
        </w:rPr>
        <w:t>ال</w:t>
      </w:r>
      <w:r w:rsidR="0050319C" w:rsidRPr="003E00A6">
        <w:rPr>
          <w:rtl/>
          <w:lang w:bidi="ar-EG"/>
        </w:rPr>
        <w:t xml:space="preserve">احتياطيات </w:t>
      </w:r>
      <w:r w:rsidR="0050319C">
        <w:rPr>
          <w:rtl/>
          <w:lang w:bidi="ar-EG"/>
        </w:rPr>
        <w:t>–</w:t>
      </w:r>
      <w:r w:rsidR="0050319C">
        <w:rPr>
          <w:rFonts w:hint="cs"/>
          <w:rtl/>
          <w:lang w:bidi="ar-EG"/>
        </w:rPr>
        <w:t xml:space="preserve"> و</w:t>
      </w:r>
      <w:r w:rsidR="0050319C" w:rsidRPr="003E00A6">
        <w:rPr>
          <w:rtl/>
          <w:lang w:bidi="ar-EG"/>
        </w:rPr>
        <w:t xml:space="preserve">افقت الدول الأعضاء </w:t>
      </w:r>
      <w:r w:rsidR="0050319C">
        <w:rPr>
          <w:rFonts w:hint="cs"/>
          <w:rtl/>
          <w:lang w:bidi="ar-EG"/>
        </w:rPr>
        <w:t xml:space="preserve">عليهما </w:t>
      </w:r>
      <w:r w:rsidR="0050319C" w:rsidRPr="003E00A6">
        <w:rPr>
          <w:rtl/>
          <w:lang w:bidi="ar-EG"/>
        </w:rPr>
        <w:t>في عام 2015</w:t>
      </w:r>
      <w:r w:rsidR="0050319C">
        <w:rPr>
          <w:rFonts w:hint="cs"/>
          <w:rtl/>
          <w:lang w:bidi="ar-EG"/>
        </w:rPr>
        <w:t xml:space="preserve"> </w:t>
      </w:r>
      <w:r w:rsidR="0050319C">
        <w:rPr>
          <w:rtl/>
          <w:lang w:bidi="ar-EG"/>
        </w:rPr>
        <w:t>–</w:t>
      </w:r>
      <w:r w:rsidR="0050319C">
        <w:rPr>
          <w:rFonts w:hint="cs"/>
          <w:rtl/>
          <w:lang w:bidi="ar-EG"/>
        </w:rPr>
        <w:t xml:space="preserve"> </w:t>
      </w:r>
      <w:r w:rsidR="0050319C" w:rsidRPr="003E00A6">
        <w:rPr>
          <w:rtl/>
          <w:lang w:bidi="ar-EG"/>
        </w:rPr>
        <w:t>و</w:t>
      </w:r>
      <w:r w:rsidR="0050319C">
        <w:rPr>
          <w:rFonts w:hint="cs"/>
          <w:rtl/>
          <w:lang w:bidi="ar-EG"/>
        </w:rPr>
        <w:t>إجراء مراجعة</w:t>
      </w:r>
      <w:r w:rsidR="0050319C" w:rsidRPr="003E00A6">
        <w:rPr>
          <w:rtl/>
          <w:lang w:bidi="ar-EG"/>
        </w:rPr>
        <w:t xml:space="preserve"> لإدارة الويبو </w:t>
      </w:r>
      <w:r w:rsidR="0050319C">
        <w:rPr>
          <w:rFonts w:hint="cs"/>
          <w:rtl/>
          <w:lang w:bidi="ar-EG"/>
        </w:rPr>
        <w:t xml:space="preserve">للنقدية إلى توفير </w:t>
      </w:r>
      <w:r w:rsidR="0050319C" w:rsidRPr="003E00A6">
        <w:rPr>
          <w:rtl/>
          <w:lang w:bidi="ar-EG"/>
        </w:rPr>
        <w:t xml:space="preserve">أساس لتعزيز الإدارة المالية خلال الفترة قيد الاستعراض. </w:t>
      </w:r>
      <w:r w:rsidR="0050319C">
        <w:rPr>
          <w:rFonts w:hint="cs"/>
          <w:rtl/>
          <w:lang w:bidi="ar-EG"/>
        </w:rPr>
        <w:t xml:space="preserve">وعلاوة على </w:t>
      </w:r>
      <w:r w:rsidR="0050319C" w:rsidRPr="003E00A6">
        <w:rPr>
          <w:rtl/>
          <w:lang w:bidi="ar-EG"/>
        </w:rPr>
        <w:t xml:space="preserve">تقديم دعم قوي </w:t>
      </w:r>
      <w:r w:rsidR="0050319C">
        <w:rPr>
          <w:rFonts w:hint="cs"/>
          <w:rtl/>
          <w:lang w:bidi="ar-EG"/>
        </w:rPr>
        <w:t xml:space="preserve">بشأن </w:t>
      </w:r>
      <w:r w:rsidR="0050319C" w:rsidRPr="003E00A6">
        <w:rPr>
          <w:rtl/>
          <w:lang w:bidi="ar-EG"/>
        </w:rPr>
        <w:t xml:space="preserve">إدارة </w:t>
      </w:r>
      <w:r w:rsidR="0050319C">
        <w:rPr>
          <w:rFonts w:hint="cs"/>
          <w:rtl/>
          <w:lang w:bidi="ar-EG"/>
        </w:rPr>
        <w:t>ال</w:t>
      </w:r>
      <w:r w:rsidR="0050319C" w:rsidRPr="003E00A6">
        <w:rPr>
          <w:rtl/>
          <w:lang w:bidi="ar-EG"/>
        </w:rPr>
        <w:t>رسوم لأنظمة التسجيل الدولي،</w:t>
      </w:r>
      <w:r w:rsidR="0050319C">
        <w:rPr>
          <w:rStyle w:val="FootnoteReference"/>
          <w:rtl/>
          <w:lang w:bidi="ar-EG"/>
        </w:rPr>
        <w:footnoteReference w:id="78"/>
      </w:r>
      <w:r w:rsidR="0050319C" w:rsidRPr="003E00A6">
        <w:rPr>
          <w:rtl/>
          <w:lang w:bidi="ar-EG"/>
        </w:rPr>
        <w:t xml:space="preserve"> التي نمت بوتيرة ثابتة، </w:t>
      </w:r>
      <w:r w:rsidR="0050319C">
        <w:rPr>
          <w:rFonts w:hint="cs"/>
          <w:rtl/>
          <w:lang w:bidi="ar-EG"/>
        </w:rPr>
        <w:t xml:space="preserve">استُكمل في عام 2015 </w:t>
      </w:r>
      <w:r w:rsidR="0050319C" w:rsidRPr="003E00A6">
        <w:rPr>
          <w:rtl/>
          <w:lang w:bidi="ar-EG"/>
        </w:rPr>
        <w:t xml:space="preserve">استكشاف </w:t>
      </w:r>
      <w:r w:rsidR="0050319C">
        <w:rPr>
          <w:rFonts w:hint="cs"/>
          <w:rtl/>
          <w:lang w:bidi="ar-EG"/>
        </w:rPr>
        <w:t xml:space="preserve">استراتيجيات </w:t>
      </w:r>
      <w:r w:rsidR="0050319C" w:rsidRPr="003E00A6">
        <w:rPr>
          <w:rtl/>
          <w:lang w:bidi="ar-EG"/>
        </w:rPr>
        <w:t>التحو</w:t>
      </w:r>
      <w:r w:rsidR="0050319C">
        <w:rPr>
          <w:rFonts w:hint="cs"/>
          <w:rtl/>
          <w:lang w:bidi="ar-EG"/>
        </w:rPr>
        <w:t>ُّ</w:t>
      </w:r>
      <w:r w:rsidR="0050319C" w:rsidRPr="003E00A6">
        <w:rPr>
          <w:rtl/>
          <w:lang w:bidi="ar-EG"/>
        </w:rPr>
        <w:t>ط والم</w:t>
      </w:r>
      <w:r w:rsidR="0050319C">
        <w:rPr>
          <w:rFonts w:hint="cs"/>
          <w:rtl/>
          <w:lang w:bidi="ar-EG"/>
        </w:rPr>
        <w:t xml:space="preserve">قاصة </w:t>
      </w:r>
      <w:r w:rsidR="0050319C" w:rsidRPr="003E00A6">
        <w:rPr>
          <w:rtl/>
          <w:lang w:bidi="ar-EG"/>
        </w:rPr>
        <w:t>لإدارة مخاطر صرف</w:t>
      </w:r>
      <w:r w:rsidR="0050319C">
        <w:rPr>
          <w:rFonts w:hint="cs"/>
          <w:rtl/>
          <w:lang w:bidi="ar-EG"/>
        </w:rPr>
        <w:t xml:space="preserve"> العملات</w:t>
      </w:r>
      <w:r w:rsidR="0050319C" w:rsidRPr="003E00A6">
        <w:rPr>
          <w:rtl/>
          <w:lang w:bidi="ar-EG"/>
        </w:rPr>
        <w:t xml:space="preserve"> الأجنبي</w:t>
      </w:r>
      <w:r w:rsidR="0050319C">
        <w:rPr>
          <w:rFonts w:hint="cs"/>
          <w:rtl/>
          <w:lang w:bidi="ar-EG"/>
        </w:rPr>
        <w:t>ة</w:t>
      </w:r>
      <w:r w:rsidR="0050319C" w:rsidRPr="003E00A6">
        <w:rPr>
          <w:rtl/>
          <w:lang w:bidi="ar-EG"/>
        </w:rPr>
        <w:t xml:space="preserve">، </w:t>
      </w:r>
      <w:r w:rsidR="0050319C">
        <w:rPr>
          <w:rFonts w:hint="cs"/>
          <w:rtl/>
          <w:lang w:bidi="ar-EG"/>
        </w:rPr>
        <w:t xml:space="preserve">التي </w:t>
      </w:r>
      <w:r w:rsidR="0050319C" w:rsidRPr="003E00A6">
        <w:rPr>
          <w:rtl/>
          <w:lang w:bidi="ar-EG"/>
        </w:rPr>
        <w:t>ح</w:t>
      </w:r>
      <w:r w:rsidR="0050319C">
        <w:rPr>
          <w:rFonts w:hint="cs"/>
          <w:rtl/>
          <w:lang w:bidi="ar-EG"/>
        </w:rPr>
        <w:t>ُ</w:t>
      </w:r>
      <w:r w:rsidR="0050319C" w:rsidRPr="003E00A6">
        <w:rPr>
          <w:rtl/>
          <w:lang w:bidi="ar-EG"/>
        </w:rPr>
        <w:t>د</w:t>
      </w:r>
      <w:r w:rsidR="0050319C">
        <w:rPr>
          <w:rFonts w:hint="cs"/>
          <w:rtl/>
          <w:lang w:bidi="ar-EG"/>
        </w:rPr>
        <w:t>ِّ</w:t>
      </w:r>
      <w:r w:rsidR="0050319C" w:rsidRPr="003E00A6">
        <w:rPr>
          <w:rtl/>
          <w:lang w:bidi="ar-EG"/>
        </w:rPr>
        <w:t>د</w:t>
      </w:r>
      <w:r w:rsidR="0050319C">
        <w:rPr>
          <w:rFonts w:hint="cs"/>
          <w:rtl/>
          <w:lang w:bidi="ar-EG"/>
        </w:rPr>
        <w:t>ت</w:t>
      </w:r>
      <w:r w:rsidR="0050319C" w:rsidRPr="003E00A6">
        <w:rPr>
          <w:rtl/>
          <w:lang w:bidi="ar-EG"/>
        </w:rPr>
        <w:t xml:space="preserve"> في سياق </w:t>
      </w:r>
      <w:r w:rsidR="0050319C">
        <w:rPr>
          <w:rFonts w:hint="cs"/>
          <w:rtl/>
          <w:lang w:bidi="ar-EG"/>
        </w:rPr>
        <w:t xml:space="preserve">مراجعة </w:t>
      </w:r>
      <w:r w:rsidR="0050319C" w:rsidRPr="003E00A6">
        <w:rPr>
          <w:rtl/>
          <w:lang w:bidi="ar-EG"/>
        </w:rPr>
        <w:t xml:space="preserve">الخزانة. </w:t>
      </w:r>
      <w:proofErr w:type="gramStart"/>
      <w:r w:rsidR="0050319C" w:rsidRPr="003E00A6">
        <w:rPr>
          <w:rtl/>
          <w:lang w:bidi="ar-EG"/>
        </w:rPr>
        <w:t>و</w:t>
      </w:r>
      <w:r w:rsidR="0050319C">
        <w:rPr>
          <w:rFonts w:hint="cs"/>
          <w:rtl/>
          <w:lang w:bidi="ar-EG"/>
        </w:rPr>
        <w:t>قامت</w:t>
      </w:r>
      <w:proofErr w:type="gramEnd"/>
      <w:r w:rsidR="0050319C">
        <w:rPr>
          <w:rFonts w:hint="cs"/>
          <w:rtl/>
          <w:lang w:bidi="ar-EG"/>
        </w:rPr>
        <w:t xml:space="preserve"> الأمانةُ </w:t>
      </w:r>
      <w:r w:rsidR="0050319C" w:rsidRPr="003E00A6">
        <w:rPr>
          <w:rtl/>
          <w:lang w:bidi="ar-EG"/>
        </w:rPr>
        <w:t xml:space="preserve">منذ عام 2010 </w:t>
      </w:r>
      <w:r w:rsidR="0050319C">
        <w:rPr>
          <w:rFonts w:hint="cs"/>
          <w:rtl/>
          <w:lang w:bidi="ar-EG"/>
        </w:rPr>
        <w:t xml:space="preserve">بوضع وتحديث </w:t>
      </w:r>
      <w:r w:rsidR="0050319C" w:rsidRPr="003E00A6">
        <w:rPr>
          <w:rtl/>
          <w:lang w:bidi="ar-EG"/>
        </w:rPr>
        <w:t xml:space="preserve">مجموعة من </w:t>
      </w:r>
      <w:r w:rsidR="0050319C">
        <w:rPr>
          <w:rFonts w:hint="cs"/>
          <w:rtl/>
          <w:lang w:bidi="ar-EG"/>
        </w:rPr>
        <w:t>قواعد نظامها المالي ولائحته</w:t>
      </w:r>
      <w:r w:rsidR="0050319C" w:rsidRPr="003E00A6">
        <w:rPr>
          <w:rtl/>
          <w:lang w:bidi="ar-EG"/>
        </w:rPr>
        <w:t xml:space="preserve"> والتعليمات</w:t>
      </w:r>
      <w:r w:rsidR="0050319C">
        <w:rPr>
          <w:rFonts w:hint="cs"/>
          <w:rtl/>
          <w:lang w:bidi="ar-EG"/>
        </w:rPr>
        <w:t xml:space="preserve"> الإدارية</w:t>
      </w:r>
      <w:r w:rsidR="0050319C">
        <w:rPr>
          <w:rtl/>
          <w:lang w:bidi="ar-EG"/>
        </w:rPr>
        <w:t xml:space="preserve"> ذات الصلة </w:t>
      </w:r>
      <w:r w:rsidR="0050319C">
        <w:rPr>
          <w:rFonts w:hint="cs"/>
          <w:rtl/>
          <w:lang w:bidi="ar-EG"/>
        </w:rPr>
        <w:t xml:space="preserve">بشأن </w:t>
      </w:r>
      <w:r w:rsidR="0050319C" w:rsidRPr="003E00A6">
        <w:rPr>
          <w:rtl/>
          <w:lang w:bidi="ar-EG"/>
        </w:rPr>
        <w:t>موضوعات أساسية مثل إدارة المخاطر، والمشتريات، وإدارة</w:t>
      </w:r>
      <w:r w:rsidR="00E82A0E">
        <w:rPr>
          <w:rFonts w:hint="cs"/>
          <w:rtl/>
          <w:lang w:bidi="ar-EG"/>
        </w:rPr>
        <w:t> </w:t>
      </w:r>
      <w:r w:rsidR="0050319C" w:rsidRPr="003E00A6">
        <w:rPr>
          <w:rtl/>
          <w:lang w:bidi="ar-EG"/>
        </w:rPr>
        <w:t>التبرعات.</w:t>
      </w:r>
    </w:p>
    <w:p w:rsidR="0050319C" w:rsidRDefault="0050319C" w:rsidP="007C212C">
      <w:pPr>
        <w:pStyle w:val="NormalParaAR"/>
        <w:keepLines/>
        <w:numPr>
          <w:ilvl w:val="0"/>
          <w:numId w:val="16"/>
        </w:numPr>
        <w:ind w:left="0" w:firstLine="0"/>
        <w:rPr>
          <w:rtl/>
          <w:lang w:bidi="ar-EG"/>
        </w:rPr>
      </w:pPr>
      <w:proofErr w:type="gramStart"/>
      <w:r>
        <w:rPr>
          <w:rFonts w:hint="cs"/>
          <w:rtl/>
          <w:lang w:bidi="ar-EG"/>
        </w:rPr>
        <w:t>و</w:t>
      </w:r>
      <w:r w:rsidRPr="004B6B3B">
        <w:rPr>
          <w:rtl/>
          <w:lang w:bidi="ar-EG"/>
        </w:rPr>
        <w:t>هذا</w:t>
      </w:r>
      <w:proofErr w:type="gramEnd"/>
      <w:r w:rsidRPr="004B6B3B">
        <w:rPr>
          <w:rtl/>
          <w:lang w:bidi="ar-EG"/>
        </w:rPr>
        <w:t xml:space="preserve"> الأساس</w:t>
      </w:r>
      <w:r>
        <w:rPr>
          <w:rFonts w:hint="cs"/>
          <w:rtl/>
          <w:lang w:bidi="ar-EG"/>
        </w:rPr>
        <w:t xml:space="preserve"> الذي تقوم عليه</w:t>
      </w:r>
      <w:r w:rsidRPr="004B6B3B">
        <w:rPr>
          <w:rtl/>
          <w:lang w:bidi="ar-EG"/>
        </w:rPr>
        <w:t xml:space="preserve"> السياسات والقواعد واللوائح </w:t>
      </w:r>
      <w:r>
        <w:rPr>
          <w:rFonts w:hint="cs"/>
          <w:rtl/>
          <w:lang w:bidi="ar-EG"/>
        </w:rPr>
        <w:t xml:space="preserve">المُوضَّحة </w:t>
      </w:r>
      <w:r w:rsidRPr="004B6B3B">
        <w:rPr>
          <w:rtl/>
          <w:lang w:bidi="ar-EG"/>
        </w:rPr>
        <w:t>و</w:t>
      </w:r>
      <w:r>
        <w:rPr>
          <w:rFonts w:hint="cs"/>
          <w:rtl/>
          <w:lang w:bidi="ar-EG"/>
        </w:rPr>
        <w:t>ال</w:t>
      </w:r>
      <w:r w:rsidRPr="004B6B3B">
        <w:rPr>
          <w:rtl/>
          <w:lang w:bidi="ar-EG"/>
        </w:rPr>
        <w:t>متسقة مك</w:t>
      </w:r>
      <w:r>
        <w:rPr>
          <w:rFonts w:hint="cs"/>
          <w:rtl/>
          <w:lang w:bidi="ar-EG"/>
        </w:rPr>
        <w:t>َّ</w:t>
      </w:r>
      <w:r w:rsidRPr="004B6B3B">
        <w:rPr>
          <w:rtl/>
          <w:lang w:bidi="ar-EG"/>
        </w:rPr>
        <w:t>ن الأمانة</w:t>
      </w:r>
      <w:r>
        <w:rPr>
          <w:rFonts w:hint="cs"/>
          <w:rtl/>
          <w:lang w:bidi="ar-EG"/>
        </w:rPr>
        <w:t>َ</w:t>
      </w:r>
      <w:r w:rsidRPr="004B6B3B">
        <w:rPr>
          <w:rtl/>
          <w:lang w:bidi="ar-EG"/>
        </w:rPr>
        <w:t xml:space="preserve"> </w:t>
      </w:r>
      <w:r>
        <w:rPr>
          <w:rFonts w:hint="cs"/>
          <w:rtl/>
          <w:lang w:bidi="ar-EG"/>
        </w:rPr>
        <w:t xml:space="preserve">من </w:t>
      </w:r>
      <w:r w:rsidRPr="004B6B3B">
        <w:rPr>
          <w:rtl/>
          <w:lang w:bidi="ar-EG"/>
        </w:rPr>
        <w:t>ترك</w:t>
      </w:r>
      <w:r>
        <w:rPr>
          <w:rFonts w:hint="cs"/>
          <w:rtl/>
          <w:lang w:bidi="ar-EG"/>
        </w:rPr>
        <w:t>ي</w:t>
      </w:r>
      <w:r w:rsidRPr="004B6B3B">
        <w:rPr>
          <w:rtl/>
          <w:lang w:bidi="ar-EG"/>
        </w:rPr>
        <w:t xml:space="preserve">ز جهودها على تحسين </w:t>
      </w:r>
      <w:r w:rsidRPr="009C0931">
        <w:rPr>
          <w:rFonts w:hint="cs"/>
          <w:rtl/>
          <w:lang w:bidi="ar-EG"/>
        </w:rPr>
        <w:t>توجهها نحو الخدمات وتقديمها بوجه عام</w:t>
      </w:r>
      <w:r w:rsidRPr="004B6B3B">
        <w:rPr>
          <w:rtl/>
          <w:lang w:bidi="ar-EG"/>
        </w:rPr>
        <w:t>، داخليا</w:t>
      </w:r>
      <w:r>
        <w:rPr>
          <w:rFonts w:hint="cs"/>
          <w:rtl/>
          <w:lang w:bidi="ar-EG"/>
        </w:rPr>
        <w:t>ً</w:t>
      </w:r>
      <w:r w:rsidRPr="004B6B3B">
        <w:rPr>
          <w:rtl/>
          <w:lang w:bidi="ar-EG"/>
        </w:rPr>
        <w:t xml:space="preserve"> وخارجيا</w:t>
      </w:r>
      <w:r>
        <w:rPr>
          <w:rFonts w:hint="cs"/>
          <w:rtl/>
          <w:lang w:bidi="ar-EG"/>
        </w:rPr>
        <w:t>ً على حد سواء</w:t>
      </w:r>
      <w:r w:rsidRPr="004B6B3B">
        <w:rPr>
          <w:rtl/>
          <w:lang w:bidi="ar-EG"/>
        </w:rPr>
        <w:t xml:space="preserve">. </w:t>
      </w:r>
      <w:proofErr w:type="gramStart"/>
      <w:r>
        <w:rPr>
          <w:rFonts w:hint="cs"/>
          <w:rtl/>
          <w:lang w:bidi="ar-EG"/>
        </w:rPr>
        <w:t>أما</w:t>
      </w:r>
      <w:proofErr w:type="gramEnd"/>
      <w:r>
        <w:rPr>
          <w:rFonts w:hint="cs"/>
          <w:rtl/>
          <w:lang w:bidi="ar-EG"/>
        </w:rPr>
        <w:t xml:space="preserve"> </w:t>
      </w:r>
      <w:r w:rsidRPr="004B6B3B">
        <w:rPr>
          <w:rtl/>
          <w:lang w:bidi="ar-EG"/>
        </w:rPr>
        <w:t xml:space="preserve">أداء الأمانة في </w:t>
      </w:r>
      <w:r>
        <w:rPr>
          <w:rFonts w:hint="cs"/>
          <w:rtl/>
          <w:lang w:bidi="ar-EG"/>
        </w:rPr>
        <w:t>ال</w:t>
      </w:r>
      <w:r w:rsidRPr="004B6B3B">
        <w:rPr>
          <w:rtl/>
          <w:lang w:bidi="ar-EG"/>
        </w:rPr>
        <w:t xml:space="preserve">مجالات </w:t>
      </w:r>
      <w:r>
        <w:rPr>
          <w:rFonts w:hint="cs"/>
          <w:rtl/>
          <w:lang w:bidi="ar-EG"/>
        </w:rPr>
        <w:t>ال</w:t>
      </w:r>
      <w:r w:rsidRPr="004B6B3B">
        <w:rPr>
          <w:rtl/>
          <w:lang w:bidi="ar-EG"/>
        </w:rPr>
        <w:t>رئيسية مثل المشورة القانونية والمشتريات وتكنولوجيا المعلومات والاتصالات</w:t>
      </w:r>
      <w:r>
        <w:rPr>
          <w:rFonts w:hint="cs"/>
          <w:rtl/>
          <w:lang w:bidi="ar-EG"/>
        </w:rPr>
        <w:t>، ف</w:t>
      </w:r>
      <w:r w:rsidRPr="004B6B3B">
        <w:rPr>
          <w:rtl/>
          <w:lang w:bidi="ar-EG"/>
        </w:rPr>
        <w:t xml:space="preserve">إما </w:t>
      </w:r>
      <w:r>
        <w:rPr>
          <w:rFonts w:hint="cs"/>
          <w:rtl/>
          <w:lang w:bidi="ar-EG"/>
        </w:rPr>
        <w:t xml:space="preserve">أنه قد </w:t>
      </w:r>
      <w:r w:rsidRPr="004B6B3B">
        <w:rPr>
          <w:rtl/>
          <w:lang w:bidi="ar-EG"/>
        </w:rPr>
        <w:t>تحس</w:t>
      </w:r>
      <w:r>
        <w:rPr>
          <w:rFonts w:hint="cs"/>
          <w:rtl/>
          <w:lang w:bidi="ar-EG"/>
        </w:rPr>
        <w:t>َّ</w:t>
      </w:r>
      <w:r w:rsidRPr="004B6B3B">
        <w:rPr>
          <w:rtl/>
          <w:lang w:bidi="ar-EG"/>
        </w:rPr>
        <w:t xml:space="preserve">ن، أو </w:t>
      </w:r>
      <w:r>
        <w:rPr>
          <w:rFonts w:hint="cs"/>
          <w:rtl/>
          <w:lang w:bidi="ar-EG"/>
        </w:rPr>
        <w:t xml:space="preserve">ظلَّ </w:t>
      </w:r>
      <w:r w:rsidRPr="004B6B3B">
        <w:rPr>
          <w:rtl/>
          <w:lang w:bidi="ar-EG"/>
        </w:rPr>
        <w:t>قوي</w:t>
      </w:r>
      <w:r>
        <w:rPr>
          <w:rFonts w:hint="cs"/>
          <w:rtl/>
          <w:lang w:bidi="ar-EG"/>
        </w:rPr>
        <w:t>اً</w:t>
      </w:r>
      <w:r w:rsidRPr="004B6B3B">
        <w:rPr>
          <w:rtl/>
          <w:lang w:bidi="ar-EG"/>
        </w:rPr>
        <w:t xml:space="preserve"> خلال الفترة قيد الاستعراض. </w:t>
      </w:r>
      <w:r>
        <w:rPr>
          <w:rFonts w:hint="cs"/>
          <w:rtl/>
          <w:lang w:bidi="ar-EG"/>
        </w:rPr>
        <w:t>و</w:t>
      </w:r>
      <w:r w:rsidRPr="004B6B3B">
        <w:rPr>
          <w:rtl/>
          <w:lang w:bidi="ar-EG"/>
        </w:rPr>
        <w:t>في حالة الدعم القانوني، شهد</w:t>
      </w:r>
      <w:r>
        <w:rPr>
          <w:rFonts w:hint="cs"/>
          <w:rtl/>
          <w:lang w:bidi="ar-EG"/>
        </w:rPr>
        <w:t>ت</w:t>
      </w:r>
      <w:r w:rsidRPr="004B6B3B">
        <w:rPr>
          <w:rtl/>
          <w:lang w:bidi="ar-EG"/>
        </w:rPr>
        <w:t xml:space="preserve"> الأمانة </w:t>
      </w:r>
      <w:r>
        <w:rPr>
          <w:rFonts w:hint="cs"/>
          <w:rtl/>
          <w:lang w:bidi="ar-EG"/>
        </w:rPr>
        <w:t>زيادةً</w:t>
      </w:r>
      <w:r w:rsidRPr="004B6B3B">
        <w:rPr>
          <w:rtl/>
          <w:lang w:bidi="ar-EG"/>
        </w:rPr>
        <w:t xml:space="preserve"> كبير</w:t>
      </w:r>
      <w:r>
        <w:rPr>
          <w:rFonts w:hint="cs"/>
          <w:rtl/>
          <w:lang w:bidi="ar-EG"/>
        </w:rPr>
        <w:t>ةً</w:t>
      </w:r>
      <w:r w:rsidRPr="004B6B3B">
        <w:rPr>
          <w:rtl/>
          <w:lang w:bidi="ar-EG"/>
        </w:rPr>
        <w:t xml:space="preserve">، </w:t>
      </w:r>
      <w:r>
        <w:rPr>
          <w:rFonts w:hint="cs"/>
          <w:rtl/>
          <w:lang w:bidi="ar-EG"/>
        </w:rPr>
        <w:t xml:space="preserve">لا سيما </w:t>
      </w:r>
      <w:r w:rsidRPr="004B6B3B">
        <w:rPr>
          <w:rtl/>
          <w:lang w:bidi="ar-EG"/>
        </w:rPr>
        <w:t xml:space="preserve">خلال </w:t>
      </w:r>
      <w:r>
        <w:rPr>
          <w:rFonts w:hint="cs"/>
          <w:rtl/>
          <w:lang w:bidi="ar-EG"/>
        </w:rPr>
        <w:t xml:space="preserve">الثنائية </w:t>
      </w:r>
      <w:r w:rsidRPr="004B6B3B">
        <w:rPr>
          <w:rtl/>
          <w:lang w:bidi="ar-EG"/>
        </w:rPr>
        <w:t>2012/13، في عدد الطلبات</w:t>
      </w:r>
      <w:r>
        <w:rPr>
          <w:rFonts w:hint="cs"/>
          <w:rtl/>
          <w:lang w:bidi="ar-EG"/>
        </w:rPr>
        <w:t xml:space="preserve"> التي تلقت ردوداً سريعة وموثوقاً بها خلال الثنائيتين </w:t>
      </w:r>
      <w:r w:rsidRPr="004B6B3B">
        <w:rPr>
          <w:rtl/>
          <w:lang w:bidi="ar-EG"/>
        </w:rPr>
        <w:t>الأخيرتين</w:t>
      </w:r>
      <w:r>
        <w:rPr>
          <w:rFonts w:hint="cs"/>
          <w:rtl/>
          <w:lang w:bidi="ar-EG"/>
        </w:rPr>
        <w:t xml:space="preserve">، </w:t>
      </w:r>
      <w:r w:rsidRPr="004B6B3B">
        <w:rPr>
          <w:rtl/>
          <w:lang w:bidi="ar-EG"/>
        </w:rPr>
        <w:t>و</w:t>
      </w:r>
      <w:r>
        <w:rPr>
          <w:rFonts w:hint="cs"/>
          <w:rtl/>
          <w:lang w:bidi="ar-EG"/>
        </w:rPr>
        <w:t xml:space="preserve">في </w:t>
      </w:r>
      <w:r w:rsidRPr="004B6B3B">
        <w:rPr>
          <w:rtl/>
          <w:lang w:bidi="ar-EG"/>
        </w:rPr>
        <w:t>تنوع</w:t>
      </w:r>
      <w:r>
        <w:rPr>
          <w:rFonts w:hint="cs"/>
          <w:rtl/>
          <w:lang w:bidi="ar-EG"/>
        </w:rPr>
        <w:t xml:space="preserve"> تلك الطلبات</w:t>
      </w:r>
      <w:r w:rsidRPr="004B6B3B">
        <w:rPr>
          <w:rtl/>
          <w:lang w:bidi="ar-EG"/>
        </w:rPr>
        <w:t>.</w:t>
      </w:r>
      <w:r>
        <w:rPr>
          <w:rStyle w:val="FootnoteReference"/>
          <w:rtl/>
          <w:lang w:bidi="ar-EG"/>
        </w:rPr>
        <w:footnoteReference w:id="79"/>
      </w:r>
    </w:p>
    <w:p w:rsidR="0050319C" w:rsidRDefault="0050319C" w:rsidP="007C212C">
      <w:pPr>
        <w:pStyle w:val="NormalParaAR"/>
        <w:numPr>
          <w:ilvl w:val="0"/>
          <w:numId w:val="16"/>
        </w:numPr>
        <w:ind w:left="0" w:firstLine="0"/>
        <w:rPr>
          <w:rtl/>
          <w:lang w:bidi="ar-EG"/>
        </w:rPr>
      </w:pPr>
      <w:r>
        <w:rPr>
          <w:rFonts w:hint="cs"/>
          <w:rtl/>
        </w:rPr>
        <w:t>و</w:t>
      </w:r>
      <w:r w:rsidRPr="00543576">
        <w:rPr>
          <w:rtl/>
          <w:lang w:bidi="ar-EG"/>
        </w:rPr>
        <w:t>من خلال سلسلة من التدابير</w:t>
      </w:r>
      <w:r>
        <w:rPr>
          <w:rFonts w:hint="cs"/>
          <w:rtl/>
          <w:lang w:bidi="ar-EG"/>
        </w:rPr>
        <w:t xml:space="preserve"> التي تهدف إلى </w:t>
      </w:r>
      <w:r w:rsidRPr="00216E25">
        <w:rPr>
          <w:rtl/>
          <w:lang w:bidi="ar-EG"/>
        </w:rPr>
        <w:t xml:space="preserve">ترشيد كلفة السلع والخدمات </w:t>
      </w:r>
      <w:r>
        <w:rPr>
          <w:rFonts w:hint="cs"/>
          <w:rtl/>
          <w:lang w:bidi="ar-EG"/>
        </w:rPr>
        <w:t xml:space="preserve">التي تشتريها الويبو </w:t>
      </w:r>
      <w:r w:rsidRPr="00543576">
        <w:rPr>
          <w:rtl/>
          <w:lang w:bidi="ar-EG"/>
        </w:rPr>
        <w:t xml:space="preserve">وتبسيط عملياتها، </w:t>
      </w:r>
      <w:r>
        <w:rPr>
          <w:rFonts w:hint="cs"/>
          <w:rtl/>
          <w:lang w:bidi="ar-EG"/>
        </w:rPr>
        <w:t xml:space="preserve">شهدت </w:t>
      </w:r>
      <w:r w:rsidRPr="00543576">
        <w:rPr>
          <w:rtl/>
          <w:lang w:bidi="ar-EG"/>
        </w:rPr>
        <w:t>الفترة</w:t>
      </w:r>
      <w:r>
        <w:rPr>
          <w:rFonts w:hint="cs"/>
          <w:rtl/>
          <w:lang w:bidi="ar-EG"/>
        </w:rPr>
        <w:t xml:space="preserve"> </w:t>
      </w:r>
      <w:r w:rsidRPr="00543576">
        <w:rPr>
          <w:rtl/>
          <w:lang w:bidi="ar-EG"/>
        </w:rPr>
        <w:t xml:space="preserve">قيد الاستعراض نتائج قوية، بلغت ذروتها في </w:t>
      </w:r>
      <w:r>
        <w:rPr>
          <w:rFonts w:hint="cs"/>
          <w:rtl/>
          <w:lang w:bidi="ar-EG"/>
        </w:rPr>
        <w:t>تحقيق و</w:t>
      </w:r>
      <w:r w:rsidRPr="00543576">
        <w:rPr>
          <w:rtl/>
          <w:lang w:bidi="ar-EG"/>
        </w:rPr>
        <w:t>فورات كبيرة في التكاليف للمنظمة بحلول نهاية عام 2015.</w:t>
      </w:r>
      <w:r>
        <w:rPr>
          <w:rStyle w:val="FootnoteReference"/>
          <w:rtl/>
          <w:lang w:bidi="ar-EG"/>
        </w:rPr>
        <w:footnoteReference w:id="80"/>
      </w:r>
      <w:r w:rsidRPr="00543576">
        <w:rPr>
          <w:rtl/>
          <w:lang w:bidi="ar-EG"/>
        </w:rPr>
        <w:t xml:space="preserve"> ومن الجدير بالذكر أن </w:t>
      </w:r>
      <w:r>
        <w:rPr>
          <w:rFonts w:hint="cs"/>
          <w:rtl/>
          <w:lang w:bidi="ar-EG"/>
        </w:rPr>
        <w:t>تطبيق</w:t>
      </w:r>
      <w:r w:rsidRPr="00136CBD">
        <w:rPr>
          <w:rtl/>
        </w:rPr>
        <w:t xml:space="preserve"> </w:t>
      </w:r>
      <w:r w:rsidRPr="00136CBD">
        <w:rPr>
          <w:rtl/>
          <w:lang w:bidi="ar-EG"/>
        </w:rPr>
        <w:t xml:space="preserve">أداة الحجز عبر </w:t>
      </w:r>
      <w:r w:rsidR="006C7FBB">
        <w:rPr>
          <w:rtl/>
          <w:lang w:bidi="ar-EG"/>
        </w:rPr>
        <w:t>الإنترنت</w:t>
      </w:r>
      <w:r w:rsidRPr="00543576">
        <w:rPr>
          <w:rtl/>
          <w:lang w:bidi="ar-EG"/>
        </w:rPr>
        <w:t xml:space="preserve"> (</w:t>
      </w:r>
      <w:r w:rsidRPr="00543576">
        <w:rPr>
          <w:lang w:bidi="ar-EG"/>
        </w:rPr>
        <w:t>OBT</w:t>
      </w:r>
      <w:r w:rsidRPr="00543576">
        <w:rPr>
          <w:rtl/>
          <w:lang w:bidi="ar-EG"/>
        </w:rPr>
        <w:t xml:space="preserve">) في عام 2015 أدى إلى انخفاض الأسعار والرسوم، </w:t>
      </w:r>
      <w:r>
        <w:rPr>
          <w:rFonts w:hint="cs"/>
          <w:rtl/>
          <w:lang w:bidi="ar-EG"/>
        </w:rPr>
        <w:t>فضلاً عن اطلاع المسافرين المباشر على أسعار السوق</w:t>
      </w:r>
      <w:r w:rsidRPr="00543576">
        <w:rPr>
          <w:rtl/>
          <w:lang w:bidi="ar-EG"/>
        </w:rPr>
        <w:t xml:space="preserve">. </w:t>
      </w:r>
      <w:r>
        <w:rPr>
          <w:rFonts w:hint="cs"/>
          <w:rtl/>
          <w:lang w:bidi="ar-EG"/>
        </w:rPr>
        <w:t xml:space="preserve">وزاد </w:t>
      </w:r>
      <w:r w:rsidRPr="008344D9">
        <w:rPr>
          <w:rtl/>
          <w:lang w:bidi="ar-EG"/>
        </w:rPr>
        <w:t>بين عامي 2011 و2015</w:t>
      </w:r>
      <w:r>
        <w:rPr>
          <w:rFonts w:hint="cs"/>
          <w:rtl/>
          <w:lang w:bidi="ar-EG"/>
        </w:rPr>
        <w:t xml:space="preserve"> مستوى </w:t>
      </w:r>
      <w:r w:rsidRPr="00543576">
        <w:rPr>
          <w:rtl/>
          <w:lang w:bidi="ar-EG"/>
        </w:rPr>
        <w:t xml:space="preserve">رضا </w:t>
      </w:r>
      <w:r w:rsidRPr="008344D9">
        <w:rPr>
          <w:rtl/>
          <w:lang w:bidi="ar-EG"/>
        </w:rPr>
        <w:t xml:space="preserve">عملاء الويبو </w:t>
      </w:r>
      <w:r>
        <w:rPr>
          <w:rFonts w:hint="cs"/>
          <w:rtl/>
          <w:lang w:bidi="ar-EG"/>
        </w:rPr>
        <w:t>الداخليين عن</w:t>
      </w:r>
      <w:r w:rsidRPr="008344D9">
        <w:rPr>
          <w:rtl/>
          <w:lang w:bidi="ar-EG"/>
        </w:rPr>
        <w:t xml:space="preserve"> خدمات الشراء</w:t>
      </w:r>
      <w:r>
        <w:rPr>
          <w:rFonts w:hint="cs"/>
          <w:rtl/>
          <w:lang w:bidi="ar-EG"/>
        </w:rPr>
        <w:t xml:space="preserve"> الخاصة بالأمانة</w:t>
      </w:r>
      <w:r w:rsidRPr="008344D9">
        <w:rPr>
          <w:rtl/>
          <w:lang w:bidi="ar-EG"/>
        </w:rPr>
        <w:t xml:space="preserve">. </w:t>
      </w:r>
      <w:proofErr w:type="gramStart"/>
      <w:r>
        <w:rPr>
          <w:rFonts w:hint="cs"/>
          <w:rtl/>
          <w:lang w:bidi="ar-EG"/>
        </w:rPr>
        <w:t>ورغم</w:t>
      </w:r>
      <w:proofErr w:type="gramEnd"/>
      <w:r>
        <w:rPr>
          <w:rFonts w:hint="cs"/>
          <w:rtl/>
          <w:lang w:bidi="ar-EG"/>
        </w:rPr>
        <w:t xml:space="preserve"> أن نسبة الموظفين الراضين كانت </w:t>
      </w:r>
      <w:r w:rsidRPr="008344D9">
        <w:rPr>
          <w:rtl/>
          <w:lang w:bidi="ar-EG"/>
        </w:rPr>
        <w:t>75</w:t>
      </w:r>
      <w:r>
        <w:rPr>
          <w:rFonts w:hint="cs"/>
          <w:rtl/>
          <w:lang w:bidi="ar-EG"/>
        </w:rPr>
        <w:t>%</w:t>
      </w:r>
      <w:r w:rsidRPr="008344D9">
        <w:rPr>
          <w:rtl/>
          <w:lang w:bidi="ar-EG"/>
        </w:rPr>
        <w:t xml:space="preserve"> </w:t>
      </w:r>
      <w:r>
        <w:rPr>
          <w:rFonts w:hint="cs"/>
          <w:rtl/>
          <w:lang w:bidi="ar-EG"/>
        </w:rPr>
        <w:t xml:space="preserve">فقط </w:t>
      </w:r>
      <w:r w:rsidRPr="008344D9">
        <w:rPr>
          <w:rtl/>
          <w:lang w:bidi="ar-EG"/>
        </w:rPr>
        <w:t xml:space="preserve">في عام 2011، </w:t>
      </w:r>
      <w:r>
        <w:rPr>
          <w:rFonts w:hint="cs"/>
          <w:rtl/>
          <w:lang w:bidi="ar-EG"/>
        </w:rPr>
        <w:t xml:space="preserve">فقد زادت هذه النسبة إلى </w:t>
      </w:r>
      <w:r w:rsidRPr="008344D9">
        <w:rPr>
          <w:rtl/>
          <w:lang w:bidi="ar-EG"/>
        </w:rPr>
        <w:t>90</w:t>
      </w:r>
      <w:r>
        <w:rPr>
          <w:rFonts w:hint="cs"/>
          <w:rtl/>
          <w:lang w:bidi="ar-EG"/>
        </w:rPr>
        <w:t>% تقريباً بحلو</w:t>
      </w:r>
      <w:r w:rsidRPr="008344D9">
        <w:rPr>
          <w:rtl/>
          <w:lang w:bidi="ar-EG"/>
        </w:rPr>
        <w:t>ل نهاية عام 2015.</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B97482" w:rsidTr="00B97482">
        <w:tc>
          <w:tcPr>
            <w:tcW w:w="4785" w:type="dxa"/>
          </w:tcPr>
          <w:p w:rsidR="00B97482" w:rsidRDefault="00B97482" w:rsidP="00B97482">
            <w:pPr>
              <w:pStyle w:val="Figures"/>
              <w:rPr>
                <w:rtl/>
              </w:rPr>
            </w:pPr>
            <w:bookmarkStart w:id="89" w:name="_Toc457567948"/>
            <w:r>
              <w:rPr>
                <w:rtl/>
              </w:rPr>
              <w:lastRenderedPageBreak/>
              <w:t>الشكل </w:t>
            </w:r>
            <w:r w:rsidRPr="0081720A">
              <w:rPr>
                <w:rtl/>
              </w:rPr>
              <w:t>51:</w:t>
            </w:r>
            <w:r>
              <w:rPr>
                <w:rFonts w:hint="cs"/>
                <w:rtl/>
              </w:rPr>
              <w:t xml:space="preserve"> </w:t>
            </w:r>
            <w:r w:rsidRPr="0081720A">
              <w:rPr>
                <w:rtl/>
              </w:rPr>
              <w:t>تطور تكاليف السفر، 2013-2015</w:t>
            </w:r>
            <w:bookmarkEnd w:id="89"/>
          </w:p>
        </w:tc>
        <w:tc>
          <w:tcPr>
            <w:tcW w:w="4786" w:type="dxa"/>
          </w:tcPr>
          <w:p w:rsidR="00B97482" w:rsidRPr="00B97482" w:rsidRDefault="00B97482" w:rsidP="00B97482">
            <w:pPr>
              <w:pStyle w:val="Figures"/>
              <w:rPr>
                <w:noProof/>
                <w:rtl/>
              </w:rPr>
            </w:pPr>
            <w:bookmarkStart w:id="90" w:name="_Toc457567949"/>
            <w:r>
              <w:rPr>
                <w:rtl/>
              </w:rPr>
              <w:t>الشكل </w:t>
            </w:r>
            <w:r w:rsidRPr="0081720A">
              <w:rPr>
                <w:rtl/>
              </w:rPr>
              <w:t xml:space="preserve">52: رضا العملاء </w:t>
            </w:r>
            <w:proofErr w:type="gramStart"/>
            <w:r w:rsidRPr="0081720A">
              <w:rPr>
                <w:rtl/>
              </w:rPr>
              <w:t>الداخليين</w:t>
            </w:r>
            <w:proofErr w:type="gramEnd"/>
            <w:r w:rsidRPr="0081720A">
              <w:rPr>
                <w:rtl/>
              </w:rPr>
              <w:t xml:space="preserve"> عن خدمات الشراء، 2011</w:t>
            </w:r>
            <w:r>
              <w:rPr>
                <w:rFonts w:hint="cs"/>
                <w:rtl/>
              </w:rPr>
              <w:noBreakHyphen/>
            </w:r>
            <w:r w:rsidRPr="0081720A">
              <w:rPr>
                <w:rtl/>
              </w:rPr>
              <w:t>2015</w:t>
            </w:r>
            <w:bookmarkEnd w:id="90"/>
          </w:p>
        </w:tc>
      </w:tr>
      <w:tr w:rsidR="00B97482" w:rsidTr="00B97482">
        <w:tc>
          <w:tcPr>
            <w:tcW w:w="4785" w:type="dxa"/>
          </w:tcPr>
          <w:p w:rsidR="00B97482" w:rsidRDefault="00B97482" w:rsidP="00B97482">
            <w:pPr>
              <w:bidi/>
              <w:rPr>
                <w:rtl/>
                <w:lang w:bidi="ar-EG"/>
              </w:rPr>
            </w:pPr>
            <w:r w:rsidRPr="00B04232">
              <w:rPr>
                <w:noProof/>
                <w:rtl/>
              </w:rPr>
              <w:drawing>
                <wp:inline distT="0" distB="0" distL="0" distR="0" wp14:anchorId="056C3F11" wp14:editId="24BC1B76">
                  <wp:extent cx="2669566" cy="1788436"/>
                  <wp:effectExtent l="0" t="0" r="0" b="254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669112" cy="1788132"/>
                          </a:xfrm>
                          <a:prstGeom prst="rect">
                            <a:avLst/>
                          </a:prstGeom>
                          <a:noFill/>
                          <a:ln>
                            <a:noFill/>
                          </a:ln>
                        </pic:spPr>
                      </pic:pic>
                    </a:graphicData>
                  </a:graphic>
                </wp:inline>
              </w:drawing>
            </w:r>
          </w:p>
        </w:tc>
        <w:tc>
          <w:tcPr>
            <w:tcW w:w="4786" w:type="dxa"/>
          </w:tcPr>
          <w:p w:rsidR="00B97482" w:rsidRDefault="00B97482" w:rsidP="00B97482">
            <w:pPr>
              <w:bidi/>
              <w:rPr>
                <w:rtl/>
                <w:lang w:bidi="ar-EG"/>
              </w:rPr>
            </w:pPr>
            <w:r>
              <w:rPr>
                <w:noProof/>
              </w:rPr>
              <w:drawing>
                <wp:inline distT="0" distB="0" distL="0" distR="0" wp14:anchorId="5F763EC1" wp14:editId="5652577D">
                  <wp:extent cx="2422255" cy="1632762"/>
                  <wp:effectExtent l="0" t="0" r="0" b="571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a:picLocks noChangeAspect="1"/>
                          </pic:cNvPicPr>
                        </pic:nvPicPr>
                        <pic:blipFill>
                          <a:blip r:embed="rId95">
                            <a:extLst>
                              <a:ext uri="{28A0092B-C50C-407E-A947-70E740481C1C}">
                                <a14:useLocalDpi xmlns:a14="http://schemas.microsoft.com/office/drawing/2010/main" val="0"/>
                              </a:ext>
                            </a:extLst>
                          </a:blip>
                          <a:stretch>
                            <a:fillRect/>
                          </a:stretch>
                        </pic:blipFill>
                        <pic:spPr bwMode="auto">
                          <a:xfrm>
                            <a:off x="0" y="0"/>
                            <a:ext cx="2422255" cy="1632762"/>
                          </a:xfrm>
                          <a:prstGeom prst="rect">
                            <a:avLst/>
                          </a:prstGeom>
                          <a:noFill/>
                          <a:ln>
                            <a:noFill/>
                          </a:ln>
                        </pic:spPr>
                      </pic:pic>
                    </a:graphicData>
                  </a:graphic>
                </wp:inline>
              </w:drawing>
            </w:r>
          </w:p>
        </w:tc>
      </w:tr>
    </w:tbl>
    <w:p w:rsidR="0050319C" w:rsidRDefault="0050319C" w:rsidP="00B97482">
      <w:pPr>
        <w:pStyle w:val="NormalParaAR"/>
        <w:numPr>
          <w:ilvl w:val="0"/>
          <w:numId w:val="16"/>
        </w:numPr>
        <w:spacing w:before="240"/>
        <w:ind w:left="0" w:firstLine="0"/>
        <w:rPr>
          <w:rtl/>
          <w:lang w:bidi="ar-EG"/>
        </w:rPr>
      </w:pPr>
      <w:r>
        <w:rPr>
          <w:rFonts w:hint="cs"/>
          <w:rtl/>
        </w:rPr>
        <w:t xml:space="preserve">كما أحرزت الويبو </w:t>
      </w:r>
      <w:r w:rsidRPr="00120DC8">
        <w:rPr>
          <w:rtl/>
          <w:lang w:bidi="ar-EG"/>
        </w:rPr>
        <w:t>تقدم</w:t>
      </w:r>
      <w:r>
        <w:rPr>
          <w:rFonts w:hint="cs"/>
          <w:rtl/>
          <w:lang w:bidi="ar-EG"/>
        </w:rPr>
        <w:t>اً</w:t>
      </w:r>
      <w:r w:rsidRPr="00120DC8">
        <w:rPr>
          <w:rtl/>
          <w:lang w:bidi="ar-EG"/>
        </w:rPr>
        <w:t xml:space="preserve"> في تحسين </w:t>
      </w:r>
      <w:r>
        <w:rPr>
          <w:rFonts w:hint="cs"/>
          <w:rtl/>
          <w:lang w:bidi="ar-EG"/>
        </w:rPr>
        <w:t xml:space="preserve">نفاذ </w:t>
      </w:r>
      <w:r w:rsidRPr="00120DC8">
        <w:rPr>
          <w:rtl/>
          <w:lang w:bidi="ar-EG"/>
        </w:rPr>
        <w:t>عملا</w:t>
      </w:r>
      <w:r>
        <w:rPr>
          <w:rFonts w:hint="cs"/>
          <w:rtl/>
          <w:lang w:bidi="ar-EG"/>
        </w:rPr>
        <w:t>ئها</w:t>
      </w:r>
      <w:r w:rsidRPr="00120DC8">
        <w:rPr>
          <w:rtl/>
          <w:lang w:bidi="ar-EG"/>
        </w:rPr>
        <w:t xml:space="preserve"> الداخلي</w:t>
      </w:r>
      <w:r>
        <w:rPr>
          <w:rFonts w:hint="cs"/>
          <w:rtl/>
          <w:lang w:bidi="ar-EG"/>
        </w:rPr>
        <w:t xml:space="preserve">ين إلى </w:t>
      </w:r>
      <w:r w:rsidRPr="00120DC8">
        <w:rPr>
          <w:rtl/>
          <w:lang w:bidi="ar-EG"/>
        </w:rPr>
        <w:t>تكنولوجيا</w:t>
      </w:r>
      <w:r>
        <w:rPr>
          <w:rFonts w:hint="cs"/>
          <w:rtl/>
          <w:lang w:bidi="ar-EG"/>
        </w:rPr>
        <w:t>ت</w:t>
      </w:r>
      <w:r w:rsidRPr="00120DC8">
        <w:rPr>
          <w:rtl/>
          <w:lang w:bidi="ar-EG"/>
        </w:rPr>
        <w:t xml:space="preserve"> معلومات واتصالات </w:t>
      </w:r>
      <w:r>
        <w:rPr>
          <w:rFonts w:hint="cs"/>
          <w:rtl/>
          <w:lang w:bidi="ar-EG"/>
        </w:rPr>
        <w:t>آمنة و</w:t>
      </w:r>
      <w:r w:rsidRPr="00120DC8">
        <w:rPr>
          <w:rtl/>
          <w:lang w:bidi="ar-EG"/>
        </w:rPr>
        <w:t>حديثة ومتكاملة، بدءا</w:t>
      </w:r>
      <w:r>
        <w:rPr>
          <w:rFonts w:hint="cs"/>
          <w:rtl/>
          <w:lang w:bidi="ar-EG"/>
        </w:rPr>
        <w:t>ً</w:t>
      </w:r>
      <w:r w:rsidRPr="00120DC8">
        <w:rPr>
          <w:rtl/>
          <w:lang w:bidi="ar-EG"/>
        </w:rPr>
        <w:t xml:space="preserve"> من نشر </w:t>
      </w:r>
      <w:r>
        <w:rPr>
          <w:rFonts w:hint="cs"/>
          <w:rtl/>
          <w:lang w:bidi="ar-EG"/>
        </w:rPr>
        <w:t>هيكل جديد ل</w:t>
      </w:r>
      <w:r w:rsidRPr="00120DC8">
        <w:rPr>
          <w:rtl/>
          <w:lang w:bidi="ar-EG"/>
        </w:rPr>
        <w:t>شبكة البيانات الداخلية على نطاق المنظمة</w:t>
      </w:r>
      <w:r>
        <w:rPr>
          <w:rFonts w:hint="cs"/>
          <w:rtl/>
          <w:lang w:bidi="ar-EG"/>
        </w:rPr>
        <w:t xml:space="preserve">، وكان هذا الهيكل قد استُكمل </w:t>
      </w:r>
      <w:r w:rsidRPr="00120DC8">
        <w:rPr>
          <w:rtl/>
          <w:lang w:bidi="ar-EG"/>
        </w:rPr>
        <w:t xml:space="preserve">في عام 2012. </w:t>
      </w:r>
      <w:r>
        <w:rPr>
          <w:rFonts w:hint="cs"/>
          <w:rtl/>
          <w:lang w:bidi="ar-EG"/>
        </w:rPr>
        <w:t>وعززت هذه</w:t>
      </w:r>
      <w:r w:rsidRPr="00120DC8">
        <w:rPr>
          <w:rtl/>
          <w:lang w:bidi="ar-EG"/>
        </w:rPr>
        <w:t xml:space="preserve"> </w:t>
      </w:r>
      <w:r>
        <w:rPr>
          <w:rFonts w:hint="cs"/>
          <w:rtl/>
          <w:lang w:bidi="ar-EG"/>
        </w:rPr>
        <w:t>ال</w:t>
      </w:r>
      <w:r w:rsidRPr="00120DC8">
        <w:rPr>
          <w:rtl/>
          <w:lang w:bidi="ar-EG"/>
        </w:rPr>
        <w:t>شبكة</w:t>
      </w:r>
      <w:r>
        <w:rPr>
          <w:rFonts w:hint="cs"/>
          <w:rtl/>
          <w:lang w:bidi="ar-EG"/>
        </w:rPr>
        <w:t>ُ</w:t>
      </w:r>
      <w:r w:rsidRPr="00120DC8">
        <w:rPr>
          <w:rtl/>
          <w:lang w:bidi="ar-EG"/>
        </w:rPr>
        <w:t xml:space="preserve"> </w:t>
      </w:r>
      <w:r>
        <w:rPr>
          <w:rFonts w:hint="cs"/>
          <w:rtl/>
          <w:lang w:bidi="ar-EG"/>
        </w:rPr>
        <w:t>ال</w:t>
      </w:r>
      <w:r w:rsidRPr="00120DC8">
        <w:rPr>
          <w:rtl/>
          <w:lang w:bidi="ar-EG"/>
        </w:rPr>
        <w:t xml:space="preserve">جديدة </w:t>
      </w:r>
      <w:r>
        <w:rPr>
          <w:rFonts w:hint="cs"/>
          <w:rtl/>
          <w:lang w:bidi="ar-EG"/>
        </w:rPr>
        <w:t>ال</w:t>
      </w:r>
      <w:r w:rsidRPr="00120DC8">
        <w:rPr>
          <w:rtl/>
          <w:lang w:bidi="ar-EG"/>
        </w:rPr>
        <w:t>أمن الشب</w:t>
      </w:r>
      <w:r>
        <w:rPr>
          <w:rFonts w:hint="cs"/>
          <w:rtl/>
          <w:lang w:bidi="ar-EG"/>
        </w:rPr>
        <w:t>كي</w:t>
      </w:r>
      <w:r w:rsidRPr="00120DC8">
        <w:rPr>
          <w:rtl/>
          <w:lang w:bidi="ar-EG"/>
        </w:rPr>
        <w:t>، وسمح</w:t>
      </w:r>
      <w:r>
        <w:rPr>
          <w:rFonts w:hint="cs"/>
          <w:rtl/>
          <w:lang w:bidi="ar-EG"/>
        </w:rPr>
        <w:t>ت</w:t>
      </w:r>
      <w:r w:rsidRPr="00120DC8">
        <w:rPr>
          <w:rtl/>
          <w:lang w:bidi="ar-EG"/>
        </w:rPr>
        <w:t xml:space="preserve"> </w:t>
      </w:r>
      <w:r>
        <w:rPr>
          <w:rFonts w:hint="cs"/>
          <w:rtl/>
          <w:lang w:bidi="ar-EG"/>
        </w:rPr>
        <w:t>ب</w:t>
      </w:r>
      <w:r w:rsidRPr="00120DC8">
        <w:rPr>
          <w:rtl/>
          <w:lang w:bidi="ar-EG"/>
        </w:rPr>
        <w:t xml:space="preserve">معالجة </w:t>
      </w:r>
      <w:r>
        <w:rPr>
          <w:rFonts w:hint="cs"/>
          <w:rtl/>
          <w:lang w:bidi="ar-EG"/>
        </w:rPr>
        <w:t>تدفق ال</w:t>
      </w:r>
      <w:r w:rsidRPr="00120DC8">
        <w:rPr>
          <w:rtl/>
          <w:lang w:bidi="ar-EG"/>
        </w:rPr>
        <w:t xml:space="preserve">وسائط المتعددة (الصوت والفيديو والبيانات) </w:t>
      </w:r>
      <w:r>
        <w:rPr>
          <w:rFonts w:hint="cs"/>
          <w:rtl/>
          <w:lang w:bidi="ar-EG"/>
        </w:rPr>
        <w:t>بفعالية</w:t>
      </w:r>
      <w:r w:rsidRPr="00120DC8">
        <w:rPr>
          <w:rtl/>
          <w:lang w:bidi="ar-EG"/>
        </w:rPr>
        <w:t>، و</w:t>
      </w:r>
      <w:r>
        <w:rPr>
          <w:rFonts w:hint="cs"/>
          <w:rtl/>
          <w:lang w:bidi="ar-EG"/>
        </w:rPr>
        <w:t xml:space="preserve">قللت </w:t>
      </w:r>
      <w:r w:rsidRPr="00120DC8">
        <w:rPr>
          <w:rtl/>
          <w:lang w:bidi="ar-EG"/>
        </w:rPr>
        <w:t>التكاليف التشغيلية</w:t>
      </w:r>
      <w:r>
        <w:rPr>
          <w:rFonts w:hint="cs"/>
          <w:rtl/>
          <w:lang w:bidi="ar-EG"/>
        </w:rPr>
        <w:t>،</w:t>
      </w:r>
      <w:r w:rsidRPr="00120DC8">
        <w:rPr>
          <w:rtl/>
          <w:lang w:bidi="ar-EG"/>
        </w:rPr>
        <w:t xml:space="preserve"> </w:t>
      </w:r>
      <w:r>
        <w:rPr>
          <w:rFonts w:hint="cs"/>
          <w:rtl/>
          <w:lang w:bidi="ar-EG"/>
        </w:rPr>
        <w:t xml:space="preserve">وأتاحت في الوقت نفسه </w:t>
      </w:r>
      <w:r w:rsidRPr="00120DC8">
        <w:rPr>
          <w:rtl/>
          <w:lang w:bidi="ar-EG"/>
        </w:rPr>
        <w:t xml:space="preserve">خدمات جديدة مثل خدمات الفيديو والاتصالات الهاتفية المتكاملة لبيئة </w:t>
      </w:r>
      <w:r>
        <w:rPr>
          <w:rFonts w:hint="cs"/>
          <w:rtl/>
          <w:lang w:bidi="ar-EG"/>
        </w:rPr>
        <w:t>الحاسوب المكتبي</w:t>
      </w:r>
      <w:r w:rsidRPr="00120DC8">
        <w:rPr>
          <w:rtl/>
          <w:lang w:bidi="ar-EG"/>
        </w:rPr>
        <w:t xml:space="preserve">. </w:t>
      </w:r>
      <w:r>
        <w:rPr>
          <w:rFonts w:hint="cs"/>
          <w:rtl/>
          <w:lang w:bidi="ar-EG"/>
        </w:rPr>
        <w:t xml:space="preserve">أما تحديث </w:t>
      </w:r>
      <w:r w:rsidRPr="00120DC8">
        <w:rPr>
          <w:rtl/>
          <w:lang w:bidi="ar-EG"/>
        </w:rPr>
        <w:t>أنظمة إنتاجية المكاتب إلى منصات</w:t>
      </w:r>
      <w:r>
        <w:rPr>
          <w:rFonts w:hint="cs"/>
          <w:rtl/>
          <w:lang w:bidi="ar-EG"/>
        </w:rPr>
        <w:t xml:space="preserve"> متعارف عليها في المجال فقد </w:t>
      </w:r>
      <w:r w:rsidRPr="00D2737A">
        <w:rPr>
          <w:rFonts w:hint="cs"/>
          <w:rtl/>
          <w:lang w:bidi="ar-EG"/>
        </w:rPr>
        <w:t>أدى إلى زيادة</w:t>
      </w:r>
      <w:r>
        <w:rPr>
          <w:rFonts w:hint="cs"/>
          <w:rtl/>
          <w:lang w:bidi="ar-EG"/>
        </w:rPr>
        <w:t xml:space="preserve"> تيسير عمل </w:t>
      </w:r>
      <w:r w:rsidRPr="00120DC8">
        <w:rPr>
          <w:rtl/>
          <w:lang w:bidi="ar-EG"/>
        </w:rPr>
        <w:t xml:space="preserve">الأمانة </w:t>
      </w:r>
      <w:r>
        <w:rPr>
          <w:rFonts w:hint="cs"/>
          <w:rtl/>
          <w:lang w:bidi="ar-EG"/>
        </w:rPr>
        <w:t>م</w:t>
      </w:r>
      <w:r w:rsidRPr="00120DC8">
        <w:rPr>
          <w:rtl/>
          <w:lang w:bidi="ar-EG"/>
        </w:rPr>
        <w:t xml:space="preserve">ع جهات خارجية. </w:t>
      </w:r>
      <w:r w:rsidRPr="00AB450C">
        <w:rPr>
          <w:rFonts w:hint="cs"/>
          <w:rtl/>
          <w:lang w:bidi="ar-EG"/>
        </w:rPr>
        <w:t>و</w:t>
      </w:r>
      <w:r>
        <w:rPr>
          <w:rFonts w:hint="cs"/>
          <w:rtl/>
          <w:lang w:bidi="ar-EG"/>
        </w:rPr>
        <w:t>ا</w:t>
      </w:r>
      <w:r w:rsidRPr="006C4D8C">
        <w:rPr>
          <w:rtl/>
          <w:lang w:bidi="ar-EG"/>
        </w:rPr>
        <w:t xml:space="preserve">ستُحدثت </w:t>
      </w:r>
      <w:r w:rsidRPr="00AB450C">
        <w:rPr>
          <w:rtl/>
          <w:lang w:bidi="ar-EG"/>
        </w:rPr>
        <w:t>في</w:t>
      </w:r>
      <w:r w:rsidRPr="00AB450C">
        <w:rPr>
          <w:rFonts w:hint="cs"/>
          <w:rtl/>
          <w:lang w:bidi="ar-EG"/>
        </w:rPr>
        <w:t xml:space="preserve"> الثنائية</w:t>
      </w:r>
      <w:r w:rsidRPr="00AB450C">
        <w:rPr>
          <w:rtl/>
          <w:lang w:bidi="ar-EG"/>
        </w:rPr>
        <w:t xml:space="preserve"> 2014/15</w:t>
      </w:r>
      <w:r>
        <w:rPr>
          <w:rFonts w:hint="cs"/>
          <w:rtl/>
          <w:lang w:bidi="ar-EG"/>
        </w:rPr>
        <w:t xml:space="preserve"> </w:t>
      </w:r>
      <w:r w:rsidRPr="006C4D8C">
        <w:rPr>
          <w:rtl/>
          <w:lang w:bidi="ar-EG"/>
        </w:rPr>
        <w:t>بنية عالمية ل</w:t>
      </w:r>
      <w:r>
        <w:rPr>
          <w:rFonts w:hint="cs"/>
          <w:rtl/>
          <w:lang w:bidi="ar-EG"/>
        </w:rPr>
        <w:t>م</w:t>
      </w:r>
      <w:r w:rsidRPr="006C4D8C">
        <w:rPr>
          <w:rtl/>
          <w:lang w:bidi="ar-EG"/>
        </w:rPr>
        <w:t xml:space="preserve">كاتب الويبو الخارجية </w:t>
      </w:r>
      <w:r>
        <w:rPr>
          <w:rFonts w:hint="cs"/>
          <w:rtl/>
          <w:lang w:bidi="ar-EG"/>
        </w:rPr>
        <w:t>فربطت جميع مكاتب الويبو الخارجية ربطاً آمناً ب</w:t>
      </w:r>
      <w:r w:rsidRPr="006C4D8C">
        <w:rPr>
          <w:rtl/>
          <w:lang w:bidi="ar-EG"/>
        </w:rPr>
        <w:t>الأنظمة المعلوماتية الإدارية التي يستضيفها المقر الرئيسي</w:t>
      </w:r>
      <w:r>
        <w:rPr>
          <w:rFonts w:hint="cs"/>
          <w:rtl/>
          <w:lang w:bidi="ar-EG"/>
        </w:rPr>
        <w:t>،</w:t>
      </w:r>
      <w:r w:rsidRPr="006C4D8C">
        <w:rPr>
          <w:rtl/>
          <w:lang w:bidi="ar-EG"/>
        </w:rPr>
        <w:t xml:space="preserve"> </w:t>
      </w:r>
      <w:r>
        <w:rPr>
          <w:rFonts w:hint="cs"/>
          <w:rtl/>
          <w:lang w:bidi="ar-EG"/>
        </w:rPr>
        <w:t xml:space="preserve">مما وسَّع </w:t>
      </w:r>
      <w:r w:rsidRPr="00AB450C">
        <w:rPr>
          <w:rtl/>
          <w:lang w:bidi="ar-EG"/>
        </w:rPr>
        <w:t xml:space="preserve">نطاق خدمات تكنولوجيا المعلومات المركزية </w:t>
      </w:r>
      <w:r>
        <w:rPr>
          <w:rFonts w:hint="cs"/>
          <w:rtl/>
          <w:lang w:bidi="ar-EG"/>
        </w:rPr>
        <w:t>ال</w:t>
      </w:r>
      <w:r w:rsidRPr="00AB450C">
        <w:rPr>
          <w:rtl/>
          <w:lang w:bidi="ar-EG"/>
        </w:rPr>
        <w:t>متسقة. وأخير</w:t>
      </w:r>
      <w:r>
        <w:rPr>
          <w:rFonts w:hint="cs"/>
          <w:rtl/>
          <w:lang w:bidi="ar-EG"/>
        </w:rPr>
        <w:t>ً</w:t>
      </w:r>
      <w:r w:rsidRPr="00AB450C">
        <w:rPr>
          <w:rtl/>
          <w:lang w:bidi="ar-EG"/>
        </w:rPr>
        <w:t>ا،</w:t>
      </w:r>
      <w:r>
        <w:rPr>
          <w:rFonts w:hint="cs"/>
          <w:rtl/>
        </w:rPr>
        <w:t xml:space="preserve"> أُدخِل </w:t>
      </w:r>
      <w:r w:rsidRPr="006225C0">
        <w:rPr>
          <w:rtl/>
          <w:lang w:bidi="ar-EG"/>
        </w:rPr>
        <w:t xml:space="preserve">نظام فاكس متطور كي يتكامل بسلاسة مع الأنظمة الحاسوبية لنظام مدريد </w:t>
      </w:r>
      <w:r>
        <w:rPr>
          <w:rFonts w:hint="cs"/>
          <w:rtl/>
          <w:lang w:bidi="ar-EG"/>
        </w:rPr>
        <w:t>و</w:t>
      </w:r>
      <w:r w:rsidRPr="006225C0">
        <w:rPr>
          <w:rtl/>
          <w:lang w:bidi="ar-EG"/>
        </w:rPr>
        <w:t>الأنظمة الإدارية الداخلية، ما أدى إلى زيادة الفعالية وتقليص معدلات أخطاء الفاكس</w:t>
      </w:r>
      <w:r w:rsidRPr="00AB450C">
        <w:rPr>
          <w:rtl/>
          <w:lang w:bidi="ar-EG"/>
        </w:rPr>
        <w:t>.</w:t>
      </w:r>
    </w:p>
    <w:p w:rsidR="0050319C" w:rsidRDefault="0050319C" w:rsidP="003A7ECC">
      <w:pPr>
        <w:pStyle w:val="NormalParaAR"/>
        <w:numPr>
          <w:ilvl w:val="0"/>
          <w:numId w:val="16"/>
        </w:numPr>
        <w:ind w:left="0" w:firstLine="0"/>
        <w:rPr>
          <w:rtl/>
          <w:lang w:bidi="ar-EG"/>
        </w:rPr>
      </w:pPr>
      <w:r>
        <w:rPr>
          <w:rFonts w:hint="cs"/>
          <w:rtl/>
          <w:lang w:bidi="ar-EG"/>
        </w:rPr>
        <w:t xml:space="preserve">ولما كانت </w:t>
      </w:r>
      <w:r w:rsidRPr="00BD2A71">
        <w:rPr>
          <w:rtl/>
          <w:lang w:bidi="ar-EG"/>
        </w:rPr>
        <w:t xml:space="preserve">تكنولوجيا المعلومات والاتصالات </w:t>
      </w:r>
      <w:r>
        <w:rPr>
          <w:rFonts w:hint="cs"/>
          <w:rtl/>
          <w:lang w:bidi="ar-EG"/>
        </w:rPr>
        <w:t xml:space="preserve">تقع </w:t>
      </w:r>
      <w:r w:rsidRPr="00BD2A71">
        <w:rPr>
          <w:rtl/>
          <w:lang w:bidi="ar-EG"/>
        </w:rPr>
        <w:t xml:space="preserve">في صميم تقديم خدمات الويبو، </w:t>
      </w:r>
      <w:r>
        <w:rPr>
          <w:rFonts w:hint="cs"/>
          <w:rtl/>
          <w:lang w:bidi="ar-EG"/>
        </w:rPr>
        <w:t xml:space="preserve">فقد وُضعت في عام 2013 </w:t>
      </w:r>
      <w:r w:rsidRPr="00BD2A71">
        <w:rPr>
          <w:rtl/>
          <w:lang w:bidi="ar-EG"/>
        </w:rPr>
        <w:t>استراتيجية</w:t>
      </w:r>
      <w:r>
        <w:rPr>
          <w:rFonts w:hint="cs"/>
          <w:rtl/>
          <w:lang w:bidi="ar-EG"/>
        </w:rPr>
        <w:t>ٌ</w:t>
      </w:r>
      <w:r w:rsidRPr="00BD2A71">
        <w:rPr>
          <w:rtl/>
          <w:lang w:bidi="ar-EG"/>
        </w:rPr>
        <w:t xml:space="preserve"> </w:t>
      </w:r>
      <w:r>
        <w:rPr>
          <w:rFonts w:hint="cs"/>
          <w:rtl/>
          <w:lang w:bidi="ar-EG"/>
        </w:rPr>
        <w:t>ل</w:t>
      </w:r>
      <w:r w:rsidRPr="00BD2A71">
        <w:rPr>
          <w:rtl/>
          <w:lang w:bidi="ar-EG"/>
        </w:rPr>
        <w:t>تكنولوجيا المعلومات والاتصالات،</w:t>
      </w:r>
      <w:r>
        <w:rPr>
          <w:rStyle w:val="FootnoteReference"/>
          <w:rtl/>
          <w:lang w:bidi="ar-EG"/>
        </w:rPr>
        <w:footnoteReference w:id="81"/>
      </w:r>
      <w:r w:rsidRPr="00BD2A71">
        <w:rPr>
          <w:rtl/>
          <w:lang w:bidi="ar-EG"/>
        </w:rPr>
        <w:t xml:space="preserve"> من أجل ضمان ت</w:t>
      </w:r>
      <w:r>
        <w:rPr>
          <w:rFonts w:hint="cs"/>
          <w:rtl/>
          <w:lang w:bidi="ar-EG"/>
        </w:rPr>
        <w:t>قديم أحدث الخدمات الآمنة ال</w:t>
      </w:r>
      <w:r w:rsidRPr="00BD2A71">
        <w:rPr>
          <w:rtl/>
          <w:lang w:bidi="ar-EG"/>
        </w:rPr>
        <w:t xml:space="preserve">فعالة من حيث التكلفة لمجموعة </w:t>
      </w:r>
      <w:r>
        <w:rPr>
          <w:rFonts w:hint="cs"/>
          <w:rtl/>
          <w:lang w:bidi="ar-EG"/>
        </w:rPr>
        <w:t>كبيرة من</w:t>
      </w:r>
      <w:r w:rsidRPr="00BD2A71">
        <w:rPr>
          <w:rtl/>
          <w:lang w:bidi="ar-EG"/>
        </w:rPr>
        <w:t xml:space="preserve"> أصحاب المص</w:t>
      </w:r>
      <w:r>
        <w:rPr>
          <w:rFonts w:hint="cs"/>
          <w:rtl/>
          <w:lang w:bidi="ar-EG"/>
        </w:rPr>
        <w:t>ا</w:t>
      </w:r>
      <w:r w:rsidRPr="00BD2A71">
        <w:rPr>
          <w:rtl/>
          <w:lang w:bidi="ar-EG"/>
        </w:rPr>
        <w:t>لح.</w:t>
      </w:r>
    </w:p>
    <w:p w:rsidR="0050319C" w:rsidRDefault="0050319C" w:rsidP="003A7ECC">
      <w:pPr>
        <w:pStyle w:val="NormalParaAR"/>
        <w:numPr>
          <w:ilvl w:val="0"/>
          <w:numId w:val="16"/>
        </w:numPr>
        <w:ind w:left="0" w:firstLine="0"/>
        <w:rPr>
          <w:rtl/>
          <w:lang w:bidi="ar-EG"/>
        </w:rPr>
      </w:pPr>
      <w:r>
        <w:rPr>
          <w:rFonts w:hint="cs"/>
          <w:rtl/>
          <w:lang w:bidi="ar-EG"/>
        </w:rPr>
        <w:t>أما</w:t>
      </w:r>
      <w:r w:rsidRPr="00081C9F">
        <w:rPr>
          <w:rtl/>
          <w:lang w:bidi="ar-EG"/>
        </w:rPr>
        <w:t xml:space="preserve"> </w:t>
      </w:r>
      <w:r>
        <w:rPr>
          <w:rFonts w:hint="cs"/>
          <w:rtl/>
          <w:lang w:bidi="ar-EG"/>
        </w:rPr>
        <w:t>تقييم الويبو الأول لمخاطر ال</w:t>
      </w:r>
      <w:r w:rsidRPr="00081C9F">
        <w:rPr>
          <w:rtl/>
          <w:lang w:bidi="ar-EG"/>
        </w:rPr>
        <w:t>معلومات على نطاق المنظمة</w:t>
      </w:r>
      <w:r>
        <w:rPr>
          <w:rStyle w:val="FootnoteReference"/>
          <w:rtl/>
          <w:lang w:bidi="ar-EG"/>
        </w:rPr>
        <w:footnoteReference w:id="82"/>
      </w:r>
      <w:r w:rsidRPr="00081C9F">
        <w:rPr>
          <w:rtl/>
          <w:lang w:bidi="ar-EG"/>
        </w:rPr>
        <w:t xml:space="preserve"> </w:t>
      </w:r>
      <w:r>
        <w:rPr>
          <w:rFonts w:hint="cs"/>
          <w:rtl/>
          <w:lang w:bidi="ar-EG"/>
        </w:rPr>
        <w:t xml:space="preserve">فقد ساعد </w:t>
      </w:r>
      <w:r w:rsidRPr="00D2737A">
        <w:rPr>
          <w:rFonts w:hint="cs"/>
          <w:rtl/>
          <w:lang w:bidi="ar-EG"/>
        </w:rPr>
        <w:t>الأمانةَ</w:t>
      </w:r>
      <w:r>
        <w:rPr>
          <w:rFonts w:hint="cs"/>
          <w:rtl/>
          <w:lang w:bidi="ar-EG"/>
        </w:rPr>
        <w:t xml:space="preserve"> على </w:t>
      </w:r>
      <w:r w:rsidRPr="00081C9F">
        <w:rPr>
          <w:rtl/>
          <w:lang w:bidi="ar-EG"/>
        </w:rPr>
        <w:t xml:space="preserve">توجيه جهودها </w:t>
      </w:r>
      <w:r>
        <w:rPr>
          <w:rFonts w:hint="cs"/>
          <w:rtl/>
          <w:lang w:bidi="ar-EG"/>
        </w:rPr>
        <w:t xml:space="preserve">نحو </w:t>
      </w:r>
      <w:r w:rsidRPr="00081C9F">
        <w:rPr>
          <w:rtl/>
          <w:lang w:bidi="ar-EG"/>
        </w:rPr>
        <w:t xml:space="preserve">تعزيز أمن المعلومات </w:t>
      </w:r>
      <w:r>
        <w:rPr>
          <w:rFonts w:hint="cs"/>
          <w:rtl/>
          <w:lang w:bidi="ar-EG"/>
        </w:rPr>
        <w:t>في كل</w:t>
      </w:r>
      <w:r w:rsidRPr="00081C9F">
        <w:rPr>
          <w:rtl/>
          <w:lang w:bidi="ar-EG"/>
        </w:rPr>
        <w:t xml:space="preserve"> مجالات أعمالها. </w:t>
      </w:r>
      <w:r>
        <w:rPr>
          <w:rFonts w:hint="cs"/>
          <w:rtl/>
          <w:lang w:bidi="ar-EG"/>
        </w:rPr>
        <w:t xml:space="preserve">وحصلت الويبو، </w:t>
      </w:r>
      <w:r w:rsidRPr="00081C9F">
        <w:rPr>
          <w:rtl/>
          <w:lang w:bidi="ar-EG"/>
        </w:rPr>
        <w:t xml:space="preserve">في </w:t>
      </w:r>
      <w:r>
        <w:rPr>
          <w:rFonts w:hint="cs"/>
          <w:rtl/>
          <w:lang w:bidi="ar-EG"/>
        </w:rPr>
        <w:t>الثنائية</w:t>
      </w:r>
      <w:r w:rsidRPr="00081C9F">
        <w:rPr>
          <w:rtl/>
          <w:lang w:bidi="ar-EG"/>
        </w:rPr>
        <w:t xml:space="preserve"> 2012/13، </w:t>
      </w:r>
      <w:r>
        <w:rPr>
          <w:rFonts w:hint="cs"/>
          <w:rtl/>
          <w:lang w:bidi="ar-EG"/>
        </w:rPr>
        <w:t>على</w:t>
      </w:r>
      <w:r w:rsidRPr="00081C9F">
        <w:rPr>
          <w:rtl/>
          <w:lang w:bidi="ar-EG"/>
        </w:rPr>
        <w:t xml:space="preserve"> شهادة</w:t>
      </w:r>
      <w:r>
        <w:rPr>
          <w:rFonts w:hint="cs"/>
          <w:rtl/>
          <w:lang w:bidi="ar-EG"/>
        </w:rPr>
        <w:t xml:space="preserve"> معيار </w:t>
      </w:r>
      <w:r w:rsidRPr="00547100">
        <w:rPr>
          <w:lang w:bidi="ar-EG"/>
        </w:rPr>
        <w:t>ISO 27001</w:t>
      </w:r>
      <w:r w:rsidRPr="00081C9F">
        <w:rPr>
          <w:rtl/>
          <w:lang w:bidi="ar-EG"/>
        </w:rPr>
        <w:t xml:space="preserve"> لإدارة أمن المعلومات </w:t>
      </w:r>
      <w:r w:rsidRPr="00D2737A">
        <w:rPr>
          <w:rtl/>
          <w:lang w:bidi="ar-EG"/>
        </w:rPr>
        <w:t>ذات الصلة</w:t>
      </w:r>
      <w:r w:rsidRPr="00081C9F">
        <w:rPr>
          <w:rtl/>
          <w:lang w:bidi="ar-EG"/>
        </w:rPr>
        <w:t xml:space="preserve"> </w:t>
      </w:r>
      <w:r>
        <w:rPr>
          <w:rFonts w:hint="cs"/>
          <w:rtl/>
          <w:lang w:bidi="ar-EG"/>
        </w:rPr>
        <w:t xml:space="preserve">بعمليات وأنظمة إيداع الطلبات بموجب معاهدة التعاون </w:t>
      </w:r>
      <w:r w:rsidRPr="00081C9F">
        <w:rPr>
          <w:rtl/>
          <w:lang w:bidi="ar-EG"/>
        </w:rPr>
        <w:t>بشأن البراءات</w:t>
      </w:r>
      <w:r>
        <w:rPr>
          <w:rFonts w:hint="cs"/>
          <w:rtl/>
          <w:lang w:bidi="ar-EG"/>
        </w:rPr>
        <w:t xml:space="preserve"> ومعالجة </w:t>
      </w:r>
      <w:r w:rsidRPr="00081C9F">
        <w:rPr>
          <w:rtl/>
          <w:lang w:bidi="ar-EG"/>
        </w:rPr>
        <w:t xml:space="preserve">البيانات. </w:t>
      </w:r>
      <w:r>
        <w:rPr>
          <w:rFonts w:hint="cs"/>
          <w:rtl/>
          <w:lang w:bidi="ar-EG"/>
        </w:rPr>
        <w:t>و</w:t>
      </w:r>
      <w:r w:rsidRPr="00B958BD">
        <w:rPr>
          <w:rtl/>
          <w:lang w:bidi="ar-EG"/>
        </w:rPr>
        <w:t>اتسع نطاق الشهادة</w:t>
      </w:r>
      <w:r>
        <w:rPr>
          <w:rFonts w:hint="cs"/>
          <w:rtl/>
          <w:lang w:bidi="ar-EG"/>
        </w:rPr>
        <w:t xml:space="preserve"> في عام 2015</w:t>
      </w:r>
      <w:r w:rsidRPr="00B958BD">
        <w:rPr>
          <w:rtl/>
          <w:lang w:bidi="ar-EG"/>
        </w:rPr>
        <w:t xml:space="preserve"> لتشمل عملي</w:t>
      </w:r>
      <w:r>
        <w:rPr>
          <w:rFonts w:hint="cs"/>
          <w:rtl/>
          <w:lang w:bidi="ar-EG"/>
        </w:rPr>
        <w:t>ا</w:t>
      </w:r>
      <w:r w:rsidRPr="00B958BD">
        <w:rPr>
          <w:rtl/>
          <w:lang w:bidi="ar-EG"/>
        </w:rPr>
        <w:t xml:space="preserve">ت </w:t>
      </w:r>
      <w:r>
        <w:rPr>
          <w:rFonts w:hint="cs"/>
          <w:rtl/>
          <w:lang w:bidi="ar-EG"/>
        </w:rPr>
        <w:t xml:space="preserve">كل من نظام </w:t>
      </w:r>
      <w:r w:rsidRPr="00B958BD">
        <w:rPr>
          <w:rtl/>
          <w:lang w:bidi="ar-EG"/>
        </w:rPr>
        <w:t>مدريد و</w:t>
      </w:r>
      <w:r>
        <w:rPr>
          <w:rFonts w:hint="cs"/>
          <w:rtl/>
          <w:lang w:bidi="ar-EG"/>
        </w:rPr>
        <w:t xml:space="preserve">نظام </w:t>
      </w:r>
      <w:r w:rsidRPr="00B958BD">
        <w:rPr>
          <w:rtl/>
          <w:lang w:bidi="ar-EG"/>
        </w:rPr>
        <w:t>لاهاي</w:t>
      </w:r>
      <w:r w:rsidRPr="00081C9F">
        <w:rPr>
          <w:rtl/>
          <w:lang w:bidi="ar-EG"/>
        </w:rPr>
        <w:t xml:space="preserve">. </w:t>
      </w:r>
      <w:r>
        <w:rPr>
          <w:rFonts w:hint="cs"/>
          <w:rtl/>
          <w:lang w:bidi="ar-EG"/>
        </w:rPr>
        <w:t>وإ</w:t>
      </w:r>
      <w:r w:rsidRPr="00081C9F">
        <w:rPr>
          <w:rtl/>
          <w:lang w:bidi="ar-EG"/>
        </w:rPr>
        <w:t xml:space="preserve">ضافة إلى ذلك، </w:t>
      </w:r>
      <w:r>
        <w:rPr>
          <w:rFonts w:hint="cs"/>
          <w:rtl/>
          <w:lang w:bidi="ar-EG"/>
        </w:rPr>
        <w:t xml:space="preserve">نُشرت </w:t>
      </w:r>
      <w:r w:rsidRPr="00081C9F">
        <w:rPr>
          <w:rtl/>
          <w:lang w:bidi="ar-EG"/>
        </w:rPr>
        <w:t xml:space="preserve">الضوابط الأمنية التقنية </w:t>
      </w:r>
      <w:r>
        <w:rPr>
          <w:rFonts w:hint="cs"/>
          <w:rtl/>
          <w:lang w:bidi="ar-EG"/>
        </w:rPr>
        <w:t xml:space="preserve">مما أدى إلى </w:t>
      </w:r>
      <w:r w:rsidRPr="00081C9F">
        <w:rPr>
          <w:rtl/>
          <w:lang w:bidi="ar-EG"/>
        </w:rPr>
        <w:t xml:space="preserve">مزيد من الوضوح </w:t>
      </w:r>
      <w:r>
        <w:rPr>
          <w:rFonts w:hint="cs"/>
          <w:rtl/>
          <w:lang w:bidi="ar-EG"/>
        </w:rPr>
        <w:t>بشأن</w:t>
      </w:r>
      <w:r w:rsidRPr="00081C9F">
        <w:rPr>
          <w:rtl/>
          <w:lang w:bidi="ar-EG"/>
        </w:rPr>
        <w:t xml:space="preserve"> الأحداث الأمنية المحتملة </w:t>
      </w:r>
      <w:r w:rsidRPr="006B0A8C">
        <w:rPr>
          <w:rtl/>
          <w:lang w:bidi="ar-EG"/>
        </w:rPr>
        <w:t xml:space="preserve">ضمن </w:t>
      </w:r>
      <w:r w:rsidRPr="00081C9F">
        <w:rPr>
          <w:rtl/>
          <w:lang w:bidi="ar-EG"/>
        </w:rPr>
        <w:t>شبكة الويبو، ومك</w:t>
      </w:r>
      <w:r>
        <w:rPr>
          <w:rFonts w:hint="cs"/>
          <w:rtl/>
          <w:lang w:bidi="ar-EG"/>
        </w:rPr>
        <w:t>َّ</w:t>
      </w:r>
      <w:r w:rsidRPr="00081C9F">
        <w:rPr>
          <w:rtl/>
          <w:lang w:bidi="ar-EG"/>
        </w:rPr>
        <w:t xml:space="preserve">ن </w:t>
      </w:r>
      <w:r>
        <w:rPr>
          <w:rFonts w:hint="cs"/>
          <w:rtl/>
          <w:lang w:bidi="ar-EG"/>
        </w:rPr>
        <w:t xml:space="preserve">من </w:t>
      </w:r>
      <w:r w:rsidRPr="00081C9F">
        <w:rPr>
          <w:rtl/>
          <w:lang w:bidi="ar-EG"/>
        </w:rPr>
        <w:t xml:space="preserve">الاستجابة للحوادث </w:t>
      </w:r>
      <w:r>
        <w:rPr>
          <w:rFonts w:hint="cs"/>
          <w:rtl/>
          <w:lang w:bidi="ar-EG"/>
        </w:rPr>
        <w:t>ب</w:t>
      </w:r>
      <w:r w:rsidRPr="00081C9F">
        <w:rPr>
          <w:rtl/>
          <w:lang w:bidi="ar-EG"/>
        </w:rPr>
        <w:t xml:space="preserve">سرعة وفعالة. </w:t>
      </w:r>
      <w:r>
        <w:rPr>
          <w:rFonts w:hint="cs"/>
          <w:rtl/>
          <w:lang w:bidi="ar-EG"/>
        </w:rPr>
        <w:t>وإقراراً بالتطور المستمر ل</w:t>
      </w:r>
      <w:r w:rsidRPr="00081C9F">
        <w:rPr>
          <w:rtl/>
          <w:lang w:bidi="ar-EG"/>
        </w:rPr>
        <w:t xml:space="preserve">لتهديدات </w:t>
      </w:r>
      <w:proofErr w:type="spellStart"/>
      <w:r w:rsidRPr="00081C9F">
        <w:rPr>
          <w:rtl/>
          <w:lang w:bidi="ar-EG"/>
        </w:rPr>
        <w:t>السيبرانية</w:t>
      </w:r>
      <w:proofErr w:type="spellEnd"/>
      <w:r w:rsidRPr="00081C9F">
        <w:rPr>
          <w:rtl/>
          <w:lang w:bidi="ar-EG"/>
        </w:rPr>
        <w:t xml:space="preserve"> والأمن</w:t>
      </w:r>
      <w:r>
        <w:rPr>
          <w:rFonts w:hint="cs"/>
          <w:rtl/>
          <w:lang w:bidi="ar-EG"/>
        </w:rPr>
        <w:t>ية</w:t>
      </w:r>
      <w:r w:rsidRPr="00081C9F">
        <w:rPr>
          <w:rtl/>
          <w:lang w:bidi="ar-EG"/>
        </w:rPr>
        <w:t xml:space="preserve"> لعملياتها التجارية،</w:t>
      </w:r>
      <w:r>
        <w:rPr>
          <w:rFonts w:hint="cs"/>
          <w:rtl/>
          <w:lang w:bidi="ar-EG"/>
        </w:rPr>
        <w:t xml:space="preserve"> أُجريت في الثنائية 2014/15 </w:t>
      </w:r>
      <w:r w:rsidRPr="00081C9F">
        <w:rPr>
          <w:rtl/>
          <w:lang w:bidi="ar-EG"/>
        </w:rPr>
        <w:t xml:space="preserve">إعادة هيكلة تنظيمية استراتيجية، </w:t>
      </w:r>
      <w:r>
        <w:rPr>
          <w:rFonts w:hint="cs"/>
          <w:rtl/>
          <w:lang w:bidi="ar-EG"/>
        </w:rPr>
        <w:t xml:space="preserve">مما أدى إلى تحسين </w:t>
      </w:r>
      <w:r w:rsidRPr="00081C9F">
        <w:rPr>
          <w:rtl/>
          <w:lang w:bidi="ar-EG"/>
        </w:rPr>
        <w:t>التكامل بين الأمن المادي و</w:t>
      </w:r>
      <w:r>
        <w:rPr>
          <w:rFonts w:hint="cs"/>
          <w:rtl/>
          <w:lang w:bidi="ar-EG"/>
        </w:rPr>
        <w:t xml:space="preserve">أمن </w:t>
      </w:r>
      <w:r w:rsidRPr="00081C9F">
        <w:rPr>
          <w:rtl/>
          <w:lang w:bidi="ar-EG"/>
        </w:rPr>
        <w:t xml:space="preserve">المعلومات، كما ورد في </w:t>
      </w:r>
      <w:r>
        <w:rPr>
          <w:rFonts w:hint="cs"/>
          <w:rtl/>
          <w:lang w:bidi="ar-EG"/>
        </w:rPr>
        <w:t>الاستراتيجية الشاملة للأمن وتأمين المعلومات</w:t>
      </w:r>
      <w:r w:rsidRPr="00081C9F">
        <w:rPr>
          <w:rtl/>
          <w:lang w:bidi="ar-EG"/>
        </w:rPr>
        <w:t>.</w:t>
      </w:r>
    </w:p>
    <w:p w:rsidR="0050319C" w:rsidRDefault="0050319C" w:rsidP="003A7ECC">
      <w:pPr>
        <w:pStyle w:val="NormalParaAR"/>
        <w:numPr>
          <w:ilvl w:val="0"/>
          <w:numId w:val="16"/>
        </w:numPr>
        <w:ind w:left="0" w:firstLine="0"/>
        <w:rPr>
          <w:rtl/>
          <w:lang w:bidi="ar-EG"/>
        </w:rPr>
      </w:pPr>
      <w:r w:rsidRPr="00B341BF">
        <w:rPr>
          <w:rtl/>
          <w:lang w:bidi="ar-EG"/>
        </w:rPr>
        <w:t>وو</w:t>
      </w:r>
      <w:r>
        <w:rPr>
          <w:rFonts w:hint="cs"/>
          <w:rtl/>
          <w:lang w:bidi="ar-EG"/>
        </w:rPr>
        <w:t>ُ</w:t>
      </w:r>
      <w:r w:rsidRPr="00B341BF">
        <w:rPr>
          <w:rtl/>
          <w:lang w:bidi="ar-EG"/>
        </w:rPr>
        <w:t>ض</w:t>
      </w:r>
      <w:r>
        <w:rPr>
          <w:rFonts w:hint="cs"/>
          <w:rtl/>
          <w:lang w:bidi="ar-EG"/>
        </w:rPr>
        <w:t>ِ</w:t>
      </w:r>
      <w:r w:rsidRPr="00B341BF">
        <w:rPr>
          <w:rtl/>
          <w:lang w:bidi="ar-EG"/>
        </w:rPr>
        <w:t xml:space="preserve">عت استراتيجية </w:t>
      </w:r>
      <w:r>
        <w:rPr>
          <w:rFonts w:hint="cs"/>
          <w:rtl/>
          <w:lang w:bidi="ar-EG"/>
        </w:rPr>
        <w:t>ل</w:t>
      </w:r>
      <w:r w:rsidRPr="00B341BF">
        <w:rPr>
          <w:rtl/>
          <w:lang w:bidi="ar-EG"/>
        </w:rPr>
        <w:t>إدارة المع</w:t>
      </w:r>
      <w:r>
        <w:rPr>
          <w:rFonts w:hint="cs"/>
          <w:rtl/>
          <w:lang w:bidi="ar-EG"/>
        </w:rPr>
        <w:t>ا</w:t>
      </w:r>
      <w:r w:rsidRPr="00B341BF">
        <w:rPr>
          <w:rtl/>
          <w:lang w:bidi="ar-EG"/>
        </w:rPr>
        <w:t>رف</w:t>
      </w:r>
      <w:r>
        <w:rPr>
          <w:rStyle w:val="FootnoteReference"/>
          <w:rtl/>
          <w:lang w:bidi="ar-EG"/>
        </w:rPr>
        <w:footnoteReference w:id="83"/>
      </w:r>
      <w:r w:rsidRPr="00B341BF">
        <w:rPr>
          <w:rtl/>
          <w:lang w:bidi="ar-EG"/>
        </w:rPr>
        <w:t xml:space="preserve"> في عام 2015 بهدف تعزيز ثقافة إدارة المع</w:t>
      </w:r>
      <w:r>
        <w:rPr>
          <w:rFonts w:hint="cs"/>
          <w:rtl/>
          <w:lang w:bidi="ar-EG"/>
        </w:rPr>
        <w:t>ا</w:t>
      </w:r>
      <w:r w:rsidRPr="00B341BF">
        <w:rPr>
          <w:rtl/>
          <w:lang w:bidi="ar-EG"/>
        </w:rPr>
        <w:t xml:space="preserve">رف </w:t>
      </w:r>
      <w:r>
        <w:rPr>
          <w:rFonts w:hint="cs"/>
          <w:rtl/>
          <w:lang w:bidi="ar-EG"/>
        </w:rPr>
        <w:t>داخل</w:t>
      </w:r>
      <w:r w:rsidRPr="00B341BF">
        <w:rPr>
          <w:rtl/>
          <w:lang w:bidi="ar-EG"/>
        </w:rPr>
        <w:t xml:space="preserve"> الويبو ولضمان التوافق والتكامل بين إدارة المع</w:t>
      </w:r>
      <w:r>
        <w:rPr>
          <w:rFonts w:hint="cs"/>
          <w:rtl/>
          <w:lang w:bidi="ar-EG"/>
        </w:rPr>
        <w:t>ا</w:t>
      </w:r>
      <w:r w:rsidRPr="00B341BF">
        <w:rPr>
          <w:rtl/>
          <w:lang w:bidi="ar-EG"/>
        </w:rPr>
        <w:t xml:space="preserve">رف </w:t>
      </w:r>
      <w:r>
        <w:rPr>
          <w:rFonts w:hint="cs"/>
          <w:rtl/>
          <w:lang w:bidi="ar-EG"/>
        </w:rPr>
        <w:t>و</w:t>
      </w:r>
      <w:r w:rsidRPr="00B341BF">
        <w:rPr>
          <w:rtl/>
          <w:lang w:bidi="ar-EG"/>
        </w:rPr>
        <w:t>استراتيجية</w:t>
      </w:r>
      <w:r>
        <w:rPr>
          <w:rFonts w:hint="cs"/>
          <w:rtl/>
          <w:lang w:bidi="ar-EG"/>
        </w:rPr>
        <w:t xml:space="preserve"> الويبو</w:t>
      </w:r>
      <w:r w:rsidRPr="00B341BF">
        <w:rPr>
          <w:rtl/>
          <w:lang w:bidi="ar-EG"/>
        </w:rPr>
        <w:t xml:space="preserve"> </w:t>
      </w:r>
      <w:r>
        <w:rPr>
          <w:rFonts w:hint="cs"/>
          <w:rtl/>
          <w:lang w:bidi="ar-EG"/>
        </w:rPr>
        <w:t>ل</w:t>
      </w:r>
      <w:r w:rsidRPr="00B341BF">
        <w:rPr>
          <w:rtl/>
          <w:lang w:bidi="ar-EG"/>
        </w:rPr>
        <w:t>لمرونة التنظيمية.</w:t>
      </w:r>
    </w:p>
    <w:p w:rsidR="0050319C" w:rsidRDefault="0050319C" w:rsidP="003A7ECC">
      <w:pPr>
        <w:pStyle w:val="NormalParaAR"/>
        <w:numPr>
          <w:ilvl w:val="0"/>
          <w:numId w:val="16"/>
        </w:numPr>
        <w:ind w:left="0" w:firstLine="0"/>
        <w:rPr>
          <w:rtl/>
          <w:lang w:bidi="ar-EG"/>
        </w:rPr>
      </w:pPr>
      <w:r w:rsidRPr="007636E9">
        <w:rPr>
          <w:rtl/>
          <w:lang w:bidi="ar-EG"/>
        </w:rPr>
        <w:lastRenderedPageBreak/>
        <w:t>و</w:t>
      </w:r>
      <w:r>
        <w:rPr>
          <w:rFonts w:hint="cs"/>
          <w:rtl/>
          <w:lang w:bidi="ar-EG"/>
        </w:rPr>
        <w:t xml:space="preserve">أُدخلت تحسينات كبيرة بشأن </w:t>
      </w:r>
      <w:r w:rsidRPr="007636E9">
        <w:rPr>
          <w:rtl/>
          <w:lang w:bidi="ar-EG"/>
        </w:rPr>
        <w:t xml:space="preserve">السلامة والأمن خلال الفترة </w:t>
      </w:r>
      <w:r>
        <w:rPr>
          <w:rFonts w:hint="cs"/>
          <w:rtl/>
          <w:lang w:bidi="ar-EG"/>
        </w:rPr>
        <w:t xml:space="preserve">من </w:t>
      </w:r>
      <w:r w:rsidRPr="007636E9">
        <w:rPr>
          <w:rtl/>
          <w:lang w:bidi="ar-EG"/>
        </w:rPr>
        <w:t>2010</w:t>
      </w:r>
      <w:r>
        <w:rPr>
          <w:rFonts w:hint="cs"/>
          <w:rtl/>
          <w:lang w:bidi="ar-EG"/>
        </w:rPr>
        <w:t xml:space="preserve"> إلى </w:t>
      </w:r>
      <w:r w:rsidRPr="007636E9">
        <w:rPr>
          <w:rtl/>
          <w:lang w:bidi="ar-EG"/>
        </w:rPr>
        <w:t xml:space="preserve">2015، مما أدى إلى الانتهاء من </w:t>
      </w:r>
      <w:r>
        <w:rPr>
          <w:rFonts w:hint="cs"/>
          <w:rtl/>
          <w:lang w:bidi="ar-EG"/>
        </w:rPr>
        <w:t xml:space="preserve">مشروع </w:t>
      </w:r>
      <w:r w:rsidRPr="008F4046">
        <w:rPr>
          <w:rtl/>
          <w:lang w:bidi="ar-EG"/>
        </w:rPr>
        <w:t xml:space="preserve">معايير الأمن التشغيلي الدنيا في المقار </w:t>
      </w:r>
      <w:r w:rsidRPr="007636E9">
        <w:rPr>
          <w:rtl/>
          <w:lang w:bidi="ar-EG"/>
        </w:rPr>
        <w:t>(</w:t>
      </w:r>
      <w:r w:rsidRPr="00D2737A">
        <w:rPr>
          <w:lang w:bidi="ar-EG"/>
        </w:rPr>
        <w:t>H-MOSS</w:t>
      </w:r>
      <w:r w:rsidRPr="007636E9">
        <w:rPr>
          <w:rtl/>
          <w:lang w:bidi="ar-EG"/>
        </w:rPr>
        <w:t xml:space="preserve">) في عام 2015، لا سيما افتتاح </w:t>
      </w:r>
      <w:r>
        <w:rPr>
          <w:rFonts w:hint="cs"/>
          <w:rtl/>
          <w:lang w:bidi="ar-EG"/>
        </w:rPr>
        <w:t>مدخل الويبو المركزي</w:t>
      </w:r>
      <w:r w:rsidRPr="007636E9">
        <w:rPr>
          <w:rtl/>
          <w:lang w:bidi="ar-EG"/>
        </w:rPr>
        <w:t xml:space="preserve"> </w:t>
      </w:r>
      <w:r>
        <w:rPr>
          <w:rFonts w:hint="cs"/>
          <w:rtl/>
          <w:lang w:bidi="ar-EG"/>
        </w:rPr>
        <w:t>ال</w:t>
      </w:r>
      <w:r w:rsidRPr="007636E9">
        <w:rPr>
          <w:rtl/>
          <w:lang w:bidi="ar-EG"/>
        </w:rPr>
        <w:t>جديد (</w:t>
      </w:r>
      <w:r w:rsidRPr="00E75418">
        <w:rPr>
          <w:rtl/>
          <w:lang w:bidi="ar-EG"/>
        </w:rPr>
        <w:t xml:space="preserve">مكتب الاستقبال بمبنى </w:t>
      </w:r>
      <w:r w:rsidRPr="00E75418">
        <w:rPr>
          <w:lang w:bidi="ar-EG"/>
        </w:rPr>
        <w:t>AB</w:t>
      </w:r>
      <w:r w:rsidRPr="007636E9">
        <w:rPr>
          <w:rtl/>
          <w:lang w:bidi="ar-EG"/>
        </w:rPr>
        <w:t>) و</w:t>
      </w:r>
      <w:r w:rsidRPr="00E75418">
        <w:rPr>
          <w:rtl/>
          <w:lang w:bidi="ar-EG"/>
        </w:rPr>
        <w:t xml:space="preserve">مركز عمليات التنسيق الأمني </w:t>
      </w:r>
      <w:r w:rsidRPr="007636E9">
        <w:rPr>
          <w:rtl/>
          <w:lang w:bidi="ar-EG"/>
        </w:rPr>
        <w:t>(</w:t>
      </w:r>
      <w:r w:rsidRPr="007636E9">
        <w:rPr>
          <w:lang w:bidi="ar-EG"/>
        </w:rPr>
        <w:t>SCOC</w:t>
      </w:r>
      <w:r w:rsidRPr="007636E9">
        <w:rPr>
          <w:rtl/>
          <w:lang w:bidi="ar-EG"/>
        </w:rPr>
        <w:t>)، في الوقت المناسب ل</w:t>
      </w:r>
      <w:r>
        <w:rPr>
          <w:rFonts w:hint="cs"/>
          <w:rtl/>
          <w:lang w:bidi="ar-EG"/>
        </w:rPr>
        <w:t xml:space="preserve">لنجاح في دعم </w:t>
      </w:r>
      <w:r w:rsidRPr="007636E9">
        <w:rPr>
          <w:rtl/>
          <w:lang w:bidi="ar-EG"/>
        </w:rPr>
        <w:t>الدورة الثانية والعشرين للجنة البرنامج والميزانية وجمعيات الويبو في عام 2014، فضلا</w:t>
      </w:r>
      <w:r>
        <w:rPr>
          <w:rFonts w:hint="cs"/>
          <w:rtl/>
          <w:lang w:bidi="ar-EG"/>
        </w:rPr>
        <w:t>ً</w:t>
      </w:r>
      <w:r w:rsidRPr="007636E9">
        <w:rPr>
          <w:rtl/>
          <w:lang w:bidi="ar-EG"/>
        </w:rPr>
        <w:t xml:space="preserve"> عن أكثر من 200 مؤتم</w:t>
      </w:r>
      <w:r>
        <w:rPr>
          <w:rFonts w:hint="cs"/>
          <w:rtl/>
          <w:lang w:bidi="ar-EG"/>
        </w:rPr>
        <w:t xml:space="preserve">ر </w:t>
      </w:r>
      <w:r w:rsidRPr="007636E9">
        <w:rPr>
          <w:rtl/>
          <w:lang w:bidi="ar-EG"/>
        </w:rPr>
        <w:t>وفعالي</w:t>
      </w:r>
      <w:r>
        <w:rPr>
          <w:rFonts w:hint="cs"/>
          <w:rtl/>
          <w:lang w:bidi="ar-EG"/>
        </w:rPr>
        <w:t>ة</w:t>
      </w:r>
      <w:r w:rsidRPr="007636E9">
        <w:rPr>
          <w:rtl/>
          <w:lang w:bidi="ar-EG"/>
        </w:rPr>
        <w:t xml:space="preserve"> في عام 2015 بحضور موظفين ومندوبين وزوار وجمهور. </w:t>
      </w:r>
      <w:proofErr w:type="gramStart"/>
      <w:r>
        <w:rPr>
          <w:rFonts w:hint="cs"/>
          <w:rtl/>
          <w:lang w:bidi="ar-EG"/>
        </w:rPr>
        <w:t>و</w:t>
      </w:r>
      <w:r w:rsidRPr="007636E9">
        <w:rPr>
          <w:rtl/>
          <w:lang w:bidi="ar-EG"/>
        </w:rPr>
        <w:t>إضافة</w:t>
      </w:r>
      <w:r>
        <w:rPr>
          <w:rFonts w:hint="cs"/>
          <w:rtl/>
          <w:lang w:bidi="ar-EG"/>
        </w:rPr>
        <w:t>ً</w:t>
      </w:r>
      <w:proofErr w:type="gramEnd"/>
      <w:r w:rsidRPr="007636E9">
        <w:rPr>
          <w:rtl/>
          <w:lang w:bidi="ar-EG"/>
        </w:rPr>
        <w:t xml:space="preserve"> إلى ذلك، تم الانتهاء من </w:t>
      </w:r>
      <w:r w:rsidRPr="008A07DB">
        <w:rPr>
          <w:rtl/>
          <w:lang w:bidi="ar-EG"/>
        </w:rPr>
        <w:t>عملي</w:t>
      </w:r>
      <w:r>
        <w:rPr>
          <w:rFonts w:hint="cs"/>
          <w:rtl/>
          <w:lang w:bidi="ar-EG"/>
        </w:rPr>
        <w:t>ا</w:t>
      </w:r>
      <w:r w:rsidRPr="008A07DB">
        <w:rPr>
          <w:rtl/>
          <w:lang w:bidi="ar-EG"/>
        </w:rPr>
        <w:t xml:space="preserve">ت تدقيق لتقييم درجة السلامة والأمن </w:t>
      </w:r>
      <w:r>
        <w:rPr>
          <w:rFonts w:hint="cs"/>
          <w:rtl/>
          <w:lang w:bidi="ar-EG"/>
        </w:rPr>
        <w:t xml:space="preserve">في </w:t>
      </w:r>
      <w:r w:rsidRPr="007636E9">
        <w:rPr>
          <w:rtl/>
          <w:lang w:bidi="ar-EG"/>
        </w:rPr>
        <w:t>المكاتب الخارجية الخمسة جميع</w:t>
      </w:r>
      <w:r>
        <w:rPr>
          <w:rFonts w:hint="cs"/>
          <w:rtl/>
          <w:lang w:bidi="ar-EG"/>
        </w:rPr>
        <w:t xml:space="preserve">ها </w:t>
      </w:r>
      <w:r w:rsidRPr="007636E9">
        <w:rPr>
          <w:rtl/>
          <w:lang w:bidi="ar-EG"/>
        </w:rPr>
        <w:t>في</w:t>
      </w:r>
      <w:r>
        <w:rPr>
          <w:rFonts w:hint="cs"/>
          <w:rtl/>
          <w:lang w:bidi="ar-EG"/>
        </w:rPr>
        <w:t xml:space="preserve"> الثنائية</w:t>
      </w:r>
      <w:r w:rsidRPr="007636E9">
        <w:rPr>
          <w:rtl/>
          <w:lang w:bidi="ar-EG"/>
        </w:rPr>
        <w:t xml:space="preserve"> 2014/15 مع </w:t>
      </w:r>
      <w:r>
        <w:rPr>
          <w:rFonts w:hint="cs"/>
          <w:rtl/>
          <w:lang w:bidi="ar-EG"/>
        </w:rPr>
        <w:t xml:space="preserve">إغلاق </w:t>
      </w:r>
      <w:r w:rsidRPr="007636E9">
        <w:rPr>
          <w:rtl/>
          <w:lang w:bidi="ar-EG"/>
        </w:rPr>
        <w:t>أكثر من 90</w:t>
      </w:r>
      <w:r>
        <w:rPr>
          <w:rFonts w:hint="cs"/>
          <w:rtl/>
          <w:lang w:bidi="ar-EG"/>
        </w:rPr>
        <w:t>%</w:t>
      </w:r>
      <w:r w:rsidRPr="007636E9">
        <w:rPr>
          <w:rtl/>
          <w:lang w:bidi="ar-EG"/>
        </w:rPr>
        <w:t xml:space="preserve"> من توصيات </w:t>
      </w:r>
      <w:r>
        <w:rPr>
          <w:rFonts w:hint="cs"/>
          <w:rtl/>
          <w:lang w:bidi="ar-EG"/>
        </w:rPr>
        <w:t xml:space="preserve">التدقيق </w:t>
      </w:r>
      <w:r w:rsidRPr="007636E9">
        <w:rPr>
          <w:rtl/>
          <w:lang w:bidi="ar-EG"/>
        </w:rPr>
        <w:t xml:space="preserve">بحلول نهاية </w:t>
      </w:r>
      <w:r>
        <w:rPr>
          <w:rFonts w:hint="cs"/>
          <w:rtl/>
          <w:lang w:bidi="ar-EG"/>
        </w:rPr>
        <w:t>الثنائية</w:t>
      </w:r>
      <w:r w:rsidRPr="007636E9">
        <w:rPr>
          <w:rtl/>
          <w:lang w:bidi="ar-EG"/>
        </w:rPr>
        <w:t>.</w:t>
      </w:r>
    </w:p>
    <w:p w:rsidR="0050319C" w:rsidRDefault="0050319C" w:rsidP="007C212C">
      <w:pPr>
        <w:pStyle w:val="NormalParaAR"/>
        <w:numPr>
          <w:ilvl w:val="0"/>
          <w:numId w:val="16"/>
        </w:numPr>
        <w:ind w:left="0" w:firstLine="0"/>
        <w:rPr>
          <w:rtl/>
          <w:lang w:bidi="ar-EG"/>
        </w:rPr>
      </w:pPr>
      <w:r>
        <w:rPr>
          <w:rFonts w:hint="cs"/>
          <w:rtl/>
        </w:rPr>
        <w:t>و</w:t>
      </w:r>
      <w:r w:rsidRPr="00546FE7">
        <w:rPr>
          <w:rtl/>
          <w:lang w:bidi="ar-EG"/>
        </w:rPr>
        <w:t xml:space="preserve">خضع </w:t>
      </w:r>
      <w:r>
        <w:rPr>
          <w:rFonts w:hint="cs"/>
          <w:rtl/>
          <w:lang w:bidi="ar-EG"/>
        </w:rPr>
        <w:t xml:space="preserve">مجمع </w:t>
      </w:r>
      <w:r w:rsidRPr="00546FE7">
        <w:rPr>
          <w:rtl/>
          <w:lang w:bidi="ar-EG"/>
        </w:rPr>
        <w:t xml:space="preserve">الويبو </w:t>
      </w:r>
      <w:r>
        <w:rPr>
          <w:rFonts w:hint="cs"/>
          <w:rtl/>
          <w:lang w:bidi="ar-EG"/>
        </w:rPr>
        <w:t>لتغيير</w:t>
      </w:r>
      <w:r w:rsidRPr="00546FE7">
        <w:rPr>
          <w:rtl/>
          <w:lang w:bidi="ar-EG"/>
        </w:rPr>
        <w:t xml:space="preserve"> كبي</w:t>
      </w:r>
      <w:r>
        <w:rPr>
          <w:rFonts w:hint="cs"/>
          <w:rtl/>
          <w:lang w:bidi="ar-EG"/>
        </w:rPr>
        <w:t>ر</w:t>
      </w:r>
      <w:r w:rsidRPr="00546FE7">
        <w:rPr>
          <w:rtl/>
          <w:lang w:bidi="ar-EG"/>
        </w:rPr>
        <w:t xml:space="preserve"> خلال الفترة قيد الاستعراض </w:t>
      </w:r>
      <w:r>
        <w:rPr>
          <w:rFonts w:hint="cs"/>
          <w:rtl/>
          <w:lang w:bidi="ar-EG"/>
        </w:rPr>
        <w:t>بسبب إض</w:t>
      </w:r>
      <w:r w:rsidRPr="00546FE7">
        <w:rPr>
          <w:rtl/>
          <w:lang w:bidi="ar-EG"/>
        </w:rPr>
        <w:t xml:space="preserve">افة </w:t>
      </w:r>
      <w:r>
        <w:rPr>
          <w:rFonts w:hint="cs"/>
          <w:rtl/>
          <w:lang w:bidi="ar-EG"/>
        </w:rPr>
        <w:t>ال</w:t>
      </w:r>
      <w:r w:rsidRPr="00546FE7">
        <w:rPr>
          <w:rtl/>
          <w:lang w:bidi="ar-EG"/>
        </w:rPr>
        <w:t xml:space="preserve">مبنى </w:t>
      </w:r>
      <w:r>
        <w:rPr>
          <w:rFonts w:hint="cs"/>
          <w:rtl/>
          <w:lang w:bidi="ar-EG"/>
        </w:rPr>
        <w:t>ال</w:t>
      </w:r>
      <w:r w:rsidRPr="00546FE7">
        <w:rPr>
          <w:rtl/>
          <w:lang w:bidi="ar-EG"/>
        </w:rPr>
        <w:t>جديد وقاعة مؤتمر الويبو الجديدة. و</w:t>
      </w:r>
      <w:r>
        <w:rPr>
          <w:rFonts w:hint="cs"/>
          <w:rtl/>
          <w:lang w:bidi="ar-EG"/>
        </w:rPr>
        <w:t>تم الانتهاء في عام 2011</w:t>
      </w:r>
      <w:r w:rsidRPr="00546FE7">
        <w:rPr>
          <w:rtl/>
          <w:lang w:bidi="ar-EG"/>
        </w:rPr>
        <w:t xml:space="preserve"> </w:t>
      </w:r>
      <w:r>
        <w:rPr>
          <w:rFonts w:hint="cs"/>
          <w:rtl/>
          <w:lang w:bidi="ar-EG"/>
        </w:rPr>
        <w:t xml:space="preserve">من </w:t>
      </w:r>
      <w:r w:rsidRPr="00546FE7">
        <w:rPr>
          <w:rtl/>
          <w:lang w:bidi="ar-EG"/>
        </w:rPr>
        <w:t>المبنى الجديد، الذي</w:t>
      </w:r>
      <w:r>
        <w:rPr>
          <w:rFonts w:hint="cs"/>
          <w:rtl/>
          <w:lang w:bidi="ar-EG"/>
        </w:rPr>
        <w:t xml:space="preserve"> كان قد</w:t>
      </w:r>
      <w:r w:rsidRPr="00546FE7">
        <w:rPr>
          <w:rtl/>
          <w:lang w:bidi="ar-EG"/>
        </w:rPr>
        <w:t xml:space="preserve"> </w:t>
      </w:r>
      <w:r>
        <w:rPr>
          <w:rFonts w:hint="cs"/>
          <w:rtl/>
          <w:lang w:bidi="ar-EG"/>
        </w:rPr>
        <w:t xml:space="preserve">بدأ </w:t>
      </w:r>
      <w:r w:rsidRPr="003021A1">
        <w:rPr>
          <w:rFonts w:hint="cs"/>
          <w:rtl/>
          <w:lang w:bidi="ar-EG"/>
        </w:rPr>
        <w:t>العمل</w:t>
      </w:r>
      <w:r>
        <w:rPr>
          <w:rFonts w:hint="cs"/>
          <w:rtl/>
          <w:lang w:bidi="ar-EG"/>
        </w:rPr>
        <w:t xml:space="preserve"> فيه </w:t>
      </w:r>
      <w:r w:rsidRPr="00546FE7">
        <w:rPr>
          <w:rtl/>
          <w:lang w:bidi="ar-EG"/>
        </w:rPr>
        <w:t>في ربيع عام 2008، وافت</w:t>
      </w:r>
      <w:r>
        <w:rPr>
          <w:rFonts w:hint="cs"/>
          <w:rtl/>
          <w:lang w:bidi="ar-EG"/>
        </w:rPr>
        <w:t>ُ</w:t>
      </w:r>
      <w:r w:rsidRPr="00546FE7">
        <w:rPr>
          <w:rtl/>
          <w:lang w:bidi="ar-EG"/>
        </w:rPr>
        <w:t>ت</w:t>
      </w:r>
      <w:r>
        <w:rPr>
          <w:rFonts w:hint="cs"/>
          <w:rtl/>
          <w:lang w:bidi="ar-EG"/>
        </w:rPr>
        <w:t>ِ</w:t>
      </w:r>
      <w:r w:rsidRPr="00546FE7">
        <w:rPr>
          <w:rtl/>
          <w:lang w:bidi="ar-EG"/>
        </w:rPr>
        <w:t>ح في اليوم الأول لجمعيات الويبو في سبتمبر 2011. وسمح</w:t>
      </w:r>
      <w:r>
        <w:rPr>
          <w:rFonts w:hint="cs"/>
          <w:rtl/>
          <w:lang w:bidi="ar-EG"/>
        </w:rPr>
        <w:t xml:space="preserve"> هذا المبنى الجديد</w:t>
      </w:r>
      <w:r w:rsidRPr="00546FE7">
        <w:rPr>
          <w:rtl/>
          <w:lang w:bidi="ar-EG"/>
        </w:rPr>
        <w:t xml:space="preserve"> </w:t>
      </w:r>
      <w:r>
        <w:rPr>
          <w:rFonts w:hint="cs"/>
          <w:rtl/>
          <w:lang w:bidi="ar-EG"/>
        </w:rPr>
        <w:t>ب</w:t>
      </w:r>
      <w:r w:rsidRPr="00546FE7">
        <w:rPr>
          <w:rtl/>
          <w:lang w:bidi="ar-EG"/>
        </w:rPr>
        <w:t>إعادة تجميع الموظفين في</w:t>
      </w:r>
      <w:r>
        <w:rPr>
          <w:rFonts w:hint="cs"/>
          <w:rtl/>
          <w:lang w:bidi="ar-EG"/>
        </w:rPr>
        <w:t xml:space="preserve"> مجمع الويبو</w:t>
      </w:r>
      <w:r w:rsidRPr="00546FE7">
        <w:rPr>
          <w:rtl/>
          <w:lang w:bidi="ar-EG"/>
        </w:rPr>
        <w:t xml:space="preserve"> الرئيسي و</w:t>
      </w:r>
      <w:r>
        <w:rPr>
          <w:rFonts w:hint="cs"/>
          <w:rtl/>
          <w:lang w:bidi="ar-EG"/>
        </w:rPr>
        <w:t>إ</w:t>
      </w:r>
      <w:r w:rsidRPr="00546FE7">
        <w:rPr>
          <w:rtl/>
          <w:lang w:bidi="ar-EG"/>
        </w:rPr>
        <w:t>خلاء مبنى مكاتب م</w:t>
      </w:r>
      <w:r>
        <w:rPr>
          <w:rFonts w:hint="cs"/>
          <w:rtl/>
          <w:lang w:bidi="ar-EG"/>
        </w:rPr>
        <w:t>ُ</w:t>
      </w:r>
      <w:r w:rsidRPr="00546FE7">
        <w:rPr>
          <w:rtl/>
          <w:lang w:bidi="ar-EG"/>
        </w:rPr>
        <w:t>ستأج</w:t>
      </w:r>
      <w:r>
        <w:rPr>
          <w:rFonts w:hint="cs"/>
          <w:rtl/>
          <w:lang w:bidi="ar-EG"/>
        </w:rPr>
        <w:t>َ</w:t>
      </w:r>
      <w:r w:rsidRPr="00546FE7">
        <w:rPr>
          <w:rtl/>
          <w:lang w:bidi="ar-EG"/>
        </w:rPr>
        <w:t xml:space="preserve">ر كبير. </w:t>
      </w:r>
      <w:proofErr w:type="gramStart"/>
      <w:r>
        <w:rPr>
          <w:rFonts w:hint="cs"/>
          <w:rtl/>
          <w:lang w:bidi="ar-EG"/>
        </w:rPr>
        <w:t>وكان</w:t>
      </w:r>
      <w:proofErr w:type="gramEnd"/>
      <w:r>
        <w:rPr>
          <w:rFonts w:hint="cs"/>
          <w:rtl/>
          <w:lang w:bidi="ar-EG"/>
        </w:rPr>
        <w:t xml:space="preserve"> </w:t>
      </w:r>
      <w:r w:rsidRPr="003021A1">
        <w:rPr>
          <w:rFonts w:hint="cs"/>
          <w:rtl/>
          <w:lang w:bidi="ar-EG"/>
        </w:rPr>
        <w:t>العمل</w:t>
      </w:r>
      <w:r>
        <w:rPr>
          <w:rFonts w:hint="cs"/>
          <w:rtl/>
          <w:lang w:bidi="ar-EG"/>
        </w:rPr>
        <w:t xml:space="preserve"> في موقع </w:t>
      </w:r>
      <w:r w:rsidRPr="00546FE7">
        <w:rPr>
          <w:rtl/>
          <w:lang w:bidi="ar-EG"/>
        </w:rPr>
        <w:t xml:space="preserve">مشروع قاعة المؤتمرات الجديدة </w:t>
      </w:r>
      <w:r>
        <w:rPr>
          <w:rFonts w:hint="cs"/>
          <w:rtl/>
          <w:lang w:bidi="ar-EG"/>
        </w:rPr>
        <w:t xml:space="preserve">قد بدأ </w:t>
      </w:r>
      <w:r w:rsidRPr="00546FE7">
        <w:rPr>
          <w:rtl/>
          <w:lang w:bidi="ar-EG"/>
        </w:rPr>
        <w:t xml:space="preserve">في منتصف شهر أغسطس 2011. </w:t>
      </w:r>
      <w:proofErr w:type="gramStart"/>
      <w:r w:rsidRPr="00546FE7">
        <w:rPr>
          <w:rtl/>
          <w:lang w:bidi="ar-EG"/>
        </w:rPr>
        <w:t>وتم</w:t>
      </w:r>
      <w:proofErr w:type="gramEnd"/>
      <w:r w:rsidRPr="00546FE7">
        <w:rPr>
          <w:rtl/>
          <w:lang w:bidi="ar-EG"/>
        </w:rPr>
        <w:t xml:space="preserve"> الانتهاء من المشروع وتسليمه وفقا</w:t>
      </w:r>
      <w:r>
        <w:rPr>
          <w:rFonts w:hint="cs"/>
          <w:rtl/>
          <w:lang w:bidi="ar-EG"/>
        </w:rPr>
        <w:t>ً</w:t>
      </w:r>
      <w:r w:rsidRPr="00546FE7">
        <w:rPr>
          <w:rtl/>
          <w:lang w:bidi="ar-EG"/>
        </w:rPr>
        <w:t xml:space="preserve"> لمتطلبات الجودة، </w:t>
      </w:r>
      <w:r w:rsidRPr="003021A1">
        <w:rPr>
          <w:rtl/>
          <w:lang w:bidi="ar-EG"/>
        </w:rPr>
        <w:t>في الوقت المحدد</w:t>
      </w:r>
      <w:r w:rsidRPr="00546FE7">
        <w:rPr>
          <w:rtl/>
          <w:lang w:bidi="ar-EG"/>
        </w:rPr>
        <w:t xml:space="preserve"> للاجتماع الرسمي الأول </w:t>
      </w:r>
      <w:r>
        <w:rPr>
          <w:rFonts w:hint="cs"/>
          <w:rtl/>
          <w:lang w:bidi="ar-EG"/>
        </w:rPr>
        <w:t xml:space="preserve">الذي عُقد </w:t>
      </w:r>
      <w:r w:rsidRPr="00546FE7">
        <w:rPr>
          <w:rtl/>
          <w:lang w:bidi="ar-EG"/>
        </w:rPr>
        <w:t xml:space="preserve">في </w:t>
      </w:r>
      <w:r>
        <w:rPr>
          <w:rFonts w:hint="cs"/>
          <w:rtl/>
          <w:lang w:bidi="ar-EG"/>
        </w:rPr>
        <w:t>ال</w:t>
      </w:r>
      <w:r w:rsidRPr="00546FE7">
        <w:rPr>
          <w:rtl/>
          <w:lang w:bidi="ar-EG"/>
        </w:rPr>
        <w:t>قاعة في سبتمبر</w:t>
      </w:r>
      <w:r w:rsidR="00E82A0E">
        <w:rPr>
          <w:rFonts w:hint="cs"/>
          <w:rtl/>
          <w:lang w:bidi="ar-EG"/>
        </w:rPr>
        <w:t> </w:t>
      </w:r>
      <w:r w:rsidRPr="00546FE7">
        <w:rPr>
          <w:rtl/>
          <w:lang w:bidi="ar-EG"/>
        </w:rPr>
        <w:t>2014.</w:t>
      </w:r>
      <w:r>
        <w:rPr>
          <w:rStyle w:val="FootnoteReference"/>
          <w:rtl/>
          <w:lang w:bidi="ar-EG"/>
        </w:rPr>
        <w:footnoteReference w:id="84"/>
      </w:r>
      <w:r w:rsidRPr="00546FE7">
        <w:rPr>
          <w:rtl/>
          <w:lang w:bidi="ar-EG"/>
        </w:rPr>
        <w:t xml:space="preserve"> وافت</w:t>
      </w:r>
      <w:r>
        <w:rPr>
          <w:rFonts w:hint="cs"/>
          <w:rtl/>
          <w:lang w:bidi="ar-EG"/>
        </w:rPr>
        <w:t>ُ</w:t>
      </w:r>
      <w:r w:rsidRPr="00546FE7">
        <w:rPr>
          <w:rtl/>
          <w:lang w:bidi="ar-EG"/>
        </w:rPr>
        <w:t>تح</w:t>
      </w:r>
      <w:r>
        <w:rPr>
          <w:rFonts w:hint="cs"/>
          <w:rtl/>
          <w:lang w:bidi="ar-EG"/>
        </w:rPr>
        <w:t xml:space="preserve">ت </w:t>
      </w:r>
      <w:r w:rsidRPr="003021A1">
        <w:rPr>
          <w:rFonts w:hint="cs"/>
          <w:rtl/>
          <w:lang w:bidi="ar-EG"/>
        </w:rPr>
        <w:t>القاعة</w:t>
      </w:r>
      <w:r>
        <w:rPr>
          <w:rFonts w:hint="cs"/>
          <w:rtl/>
          <w:lang w:bidi="ar-EG"/>
        </w:rPr>
        <w:t xml:space="preserve"> الجديدة </w:t>
      </w:r>
      <w:r w:rsidRPr="00546FE7">
        <w:rPr>
          <w:rtl/>
          <w:lang w:bidi="ar-EG"/>
        </w:rPr>
        <w:t>رسميا</w:t>
      </w:r>
      <w:r>
        <w:rPr>
          <w:rFonts w:hint="cs"/>
          <w:rtl/>
          <w:lang w:bidi="ar-EG"/>
        </w:rPr>
        <w:t>ً</w:t>
      </w:r>
      <w:r w:rsidRPr="00546FE7">
        <w:rPr>
          <w:rtl/>
          <w:lang w:bidi="ar-EG"/>
        </w:rPr>
        <w:t xml:space="preserve"> في اليوم الأول لجمعيات </w:t>
      </w:r>
      <w:r>
        <w:rPr>
          <w:rFonts w:hint="cs"/>
          <w:rtl/>
          <w:lang w:bidi="ar-EG"/>
        </w:rPr>
        <w:t xml:space="preserve">الدول الأعضاء في </w:t>
      </w:r>
      <w:r w:rsidRPr="00546FE7">
        <w:rPr>
          <w:rtl/>
          <w:lang w:bidi="ar-EG"/>
        </w:rPr>
        <w:t>الويبو</w:t>
      </w:r>
      <w:r>
        <w:rPr>
          <w:rFonts w:hint="cs"/>
          <w:rtl/>
          <w:lang w:bidi="ar-EG"/>
        </w:rPr>
        <w:t xml:space="preserve"> لعام</w:t>
      </w:r>
      <w:r w:rsidRPr="00546FE7">
        <w:rPr>
          <w:rtl/>
          <w:lang w:bidi="ar-EG"/>
        </w:rPr>
        <w:t xml:space="preserve"> 2014. </w:t>
      </w:r>
      <w:r w:rsidRPr="003021A1">
        <w:rPr>
          <w:rFonts w:hint="cs"/>
          <w:rtl/>
          <w:lang w:bidi="ar-EG"/>
        </w:rPr>
        <w:t>ويشترط</w:t>
      </w:r>
      <w:r>
        <w:rPr>
          <w:rFonts w:hint="cs"/>
          <w:rtl/>
          <w:lang w:bidi="ar-EG"/>
        </w:rPr>
        <w:t xml:space="preserve"> </w:t>
      </w:r>
      <w:r w:rsidRPr="00546FE7">
        <w:rPr>
          <w:rtl/>
          <w:lang w:bidi="ar-EG"/>
        </w:rPr>
        <w:t>أيضا</w:t>
      </w:r>
      <w:r>
        <w:rPr>
          <w:rFonts w:hint="cs"/>
          <w:rtl/>
          <w:lang w:bidi="ar-EG"/>
        </w:rPr>
        <w:t>ً</w:t>
      </w:r>
      <w:r w:rsidRPr="00546FE7">
        <w:rPr>
          <w:rtl/>
          <w:lang w:bidi="ar-EG"/>
        </w:rPr>
        <w:t xml:space="preserve"> تصميم قاعة مؤتمر الويبو الجديدة، </w:t>
      </w:r>
      <w:r>
        <w:rPr>
          <w:rFonts w:hint="cs"/>
          <w:rtl/>
          <w:lang w:bidi="ar-EG"/>
        </w:rPr>
        <w:t>وتصميم ال</w:t>
      </w:r>
      <w:r w:rsidRPr="00546FE7">
        <w:rPr>
          <w:rtl/>
          <w:lang w:bidi="ar-EG"/>
        </w:rPr>
        <w:t xml:space="preserve">تحسينات الأخرى </w:t>
      </w:r>
      <w:r>
        <w:rPr>
          <w:rFonts w:hint="cs"/>
          <w:rtl/>
          <w:lang w:bidi="ar-EG"/>
        </w:rPr>
        <w:t>لمجمع الويبو</w:t>
      </w:r>
      <w:r w:rsidRPr="00546FE7">
        <w:rPr>
          <w:rtl/>
          <w:lang w:bidi="ar-EG"/>
        </w:rPr>
        <w:t xml:space="preserve">، </w:t>
      </w:r>
      <w:r w:rsidRPr="003021A1">
        <w:rPr>
          <w:rtl/>
          <w:lang w:bidi="ar-EG"/>
        </w:rPr>
        <w:t>تطوير</w:t>
      </w:r>
      <w:r w:rsidRPr="00546FE7">
        <w:rPr>
          <w:rtl/>
          <w:lang w:bidi="ar-EG"/>
        </w:rPr>
        <w:t xml:space="preserve"> </w:t>
      </w:r>
      <w:r>
        <w:rPr>
          <w:rFonts w:hint="cs"/>
          <w:rtl/>
          <w:lang w:bidi="ar-EG"/>
        </w:rPr>
        <w:t>ال</w:t>
      </w:r>
      <w:r w:rsidRPr="00546FE7">
        <w:rPr>
          <w:rtl/>
          <w:lang w:bidi="ar-EG"/>
        </w:rPr>
        <w:t>عد</w:t>
      </w:r>
      <w:r>
        <w:rPr>
          <w:rFonts w:hint="cs"/>
          <w:rtl/>
          <w:lang w:bidi="ar-EG"/>
        </w:rPr>
        <w:t>يد</w:t>
      </w:r>
      <w:r w:rsidRPr="00546FE7">
        <w:rPr>
          <w:rtl/>
          <w:lang w:bidi="ar-EG"/>
        </w:rPr>
        <w:t xml:space="preserve"> </w:t>
      </w:r>
      <w:r>
        <w:rPr>
          <w:rFonts w:hint="cs"/>
          <w:rtl/>
          <w:lang w:bidi="ar-EG"/>
        </w:rPr>
        <w:t xml:space="preserve">من </w:t>
      </w:r>
      <w:r w:rsidRPr="00546FE7">
        <w:rPr>
          <w:rtl/>
          <w:lang w:bidi="ar-EG"/>
        </w:rPr>
        <w:t xml:space="preserve">تدابير </w:t>
      </w:r>
      <w:r>
        <w:rPr>
          <w:rFonts w:hint="cs"/>
          <w:rtl/>
          <w:lang w:bidi="ar-EG"/>
        </w:rPr>
        <w:t>النفاذ المادي</w:t>
      </w:r>
      <w:r w:rsidRPr="00546FE7">
        <w:rPr>
          <w:rtl/>
          <w:lang w:bidi="ar-EG"/>
        </w:rPr>
        <w:t>.</w:t>
      </w:r>
    </w:p>
    <w:p w:rsidR="0050319C" w:rsidRDefault="0050319C" w:rsidP="00E82A0E">
      <w:pPr>
        <w:pStyle w:val="NormalParaAR"/>
        <w:keepLines/>
        <w:numPr>
          <w:ilvl w:val="0"/>
          <w:numId w:val="16"/>
        </w:numPr>
        <w:ind w:left="0" w:firstLine="0"/>
        <w:rPr>
          <w:rtl/>
          <w:lang w:bidi="ar-EG"/>
        </w:rPr>
      </w:pPr>
      <w:r>
        <w:rPr>
          <w:rFonts w:hint="cs"/>
          <w:rtl/>
        </w:rPr>
        <w:t xml:space="preserve">وتتميماً </w:t>
      </w:r>
      <w:r w:rsidRPr="00777F1B">
        <w:rPr>
          <w:rtl/>
          <w:lang w:bidi="ar-EG"/>
        </w:rPr>
        <w:t xml:space="preserve">لإنجاز قاعة الويبو </w:t>
      </w:r>
      <w:r>
        <w:rPr>
          <w:rFonts w:hint="cs"/>
          <w:rtl/>
          <w:lang w:bidi="ar-EG"/>
        </w:rPr>
        <w:t>ل</w:t>
      </w:r>
      <w:r w:rsidRPr="00777F1B">
        <w:rPr>
          <w:rtl/>
          <w:lang w:bidi="ar-EG"/>
        </w:rPr>
        <w:t>لمؤتمر</w:t>
      </w:r>
      <w:r>
        <w:rPr>
          <w:rFonts w:hint="cs"/>
          <w:rtl/>
          <w:lang w:bidi="ar-EG"/>
        </w:rPr>
        <w:t>ات</w:t>
      </w:r>
      <w:r w:rsidRPr="00777F1B">
        <w:rPr>
          <w:rtl/>
          <w:lang w:bidi="ar-EG"/>
        </w:rPr>
        <w:t xml:space="preserve">، </w:t>
      </w:r>
      <w:r w:rsidRPr="003021A1">
        <w:rPr>
          <w:rFonts w:hint="cs"/>
          <w:rtl/>
          <w:lang w:bidi="ar-EG"/>
        </w:rPr>
        <w:t>أدخلت</w:t>
      </w:r>
      <w:r>
        <w:rPr>
          <w:rFonts w:hint="cs"/>
          <w:rtl/>
          <w:lang w:bidi="ar-EG"/>
        </w:rPr>
        <w:t xml:space="preserve"> </w:t>
      </w:r>
      <w:r w:rsidRPr="00777F1B">
        <w:rPr>
          <w:rtl/>
          <w:lang w:bidi="ar-EG"/>
        </w:rPr>
        <w:t>الأمانة</w:t>
      </w:r>
      <w:r>
        <w:rPr>
          <w:rFonts w:hint="cs"/>
          <w:rtl/>
          <w:lang w:bidi="ar-EG"/>
        </w:rPr>
        <w:t>ُ</w:t>
      </w:r>
      <w:r w:rsidRPr="00777F1B">
        <w:rPr>
          <w:rtl/>
          <w:lang w:bidi="ar-EG"/>
        </w:rPr>
        <w:t xml:space="preserve"> </w:t>
      </w:r>
      <w:r>
        <w:rPr>
          <w:rFonts w:hint="cs"/>
          <w:rtl/>
          <w:lang w:bidi="ar-EG"/>
        </w:rPr>
        <w:t xml:space="preserve">أيضاً </w:t>
      </w:r>
      <w:r>
        <w:rPr>
          <w:rtl/>
          <w:lang w:bidi="ar-EG"/>
        </w:rPr>
        <w:t>مُت</w:t>
      </w:r>
      <w:r w:rsidRPr="00777F1B">
        <w:rPr>
          <w:rtl/>
          <w:lang w:bidi="ar-EG"/>
        </w:rPr>
        <w:t xml:space="preserve">طلِّبات أخرى </w:t>
      </w:r>
      <w:r>
        <w:rPr>
          <w:rFonts w:hint="cs"/>
          <w:rtl/>
          <w:lang w:bidi="ar-EG"/>
        </w:rPr>
        <w:t xml:space="preserve">من أجل تقديم </w:t>
      </w:r>
      <w:r w:rsidRPr="00777F1B">
        <w:rPr>
          <w:rtl/>
          <w:lang w:bidi="ar-EG"/>
        </w:rPr>
        <w:t xml:space="preserve">خدمات المؤتمرات </w:t>
      </w:r>
      <w:r>
        <w:rPr>
          <w:rFonts w:hint="cs"/>
          <w:rtl/>
          <w:lang w:bidi="ar-EG"/>
        </w:rPr>
        <w:t>واللغات</w:t>
      </w:r>
      <w:r w:rsidRPr="00777F1B">
        <w:rPr>
          <w:rtl/>
          <w:lang w:bidi="ar-EG"/>
        </w:rPr>
        <w:t xml:space="preserve"> </w:t>
      </w:r>
      <w:r>
        <w:rPr>
          <w:rFonts w:hint="cs"/>
          <w:rtl/>
          <w:lang w:bidi="ar-EG"/>
        </w:rPr>
        <w:t>ب</w:t>
      </w:r>
      <w:r w:rsidRPr="00777F1B">
        <w:rPr>
          <w:rtl/>
          <w:lang w:bidi="ar-EG"/>
        </w:rPr>
        <w:t>فعال</w:t>
      </w:r>
      <w:r>
        <w:rPr>
          <w:rFonts w:hint="cs"/>
          <w:rtl/>
          <w:lang w:bidi="ar-EG"/>
        </w:rPr>
        <w:t>ي</w:t>
      </w:r>
      <w:r w:rsidRPr="00777F1B">
        <w:rPr>
          <w:rtl/>
          <w:lang w:bidi="ar-EG"/>
        </w:rPr>
        <w:t xml:space="preserve">ة. </w:t>
      </w:r>
      <w:r>
        <w:rPr>
          <w:rFonts w:hint="cs"/>
          <w:rtl/>
          <w:lang w:bidi="ar-EG"/>
        </w:rPr>
        <w:t>و</w:t>
      </w:r>
      <w:r w:rsidRPr="00777F1B">
        <w:rPr>
          <w:rtl/>
          <w:lang w:bidi="ar-EG"/>
        </w:rPr>
        <w:t xml:space="preserve">كان على رأس تلك </w:t>
      </w:r>
      <w:r>
        <w:rPr>
          <w:rFonts w:hint="cs"/>
          <w:rtl/>
          <w:lang w:bidi="ar-EG"/>
        </w:rPr>
        <w:t>المتطلبات إعداد</w:t>
      </w:r>
      <w:r w:rsidRPr="00777F1B">
        <w:rPr>
          <w:rtl/>
          <w:lang w:bidi="ar-EG"/>
        </w:rPr>
        <w:t xml:space="preserve"> وت</w:t>
      </w:r>
      <w:r>
        <w:rPr>
          <w:rFonts w:hint="cs"/>
          <w:rtl/>
          <w:lang w:bidi="ar-EG"/>
        </w:rPr>
        <w:t xml:space="preserve">طبيق </w:t>
      </w:r>
      <w:r w:rsidRPr="00777F1B">
        <w:rPr>
          <w:rtl/>
          <w:lang w:bidi="ar-EG"/>
        </w:rPr>
        <w:t xml:space="preserve">سياسة </w:t>
      </w:r>
      <w:r>
        <w:rPr>
          <w:rFonts w:hint="cs"/>
          <w:rtl/>
          <w:lang w:bidi="ar-EG"/>
        </w:rPr>
        <w:t xml:space="preserve">الويبو </w:t>
      </w:r>
      <w:r w:rsidRPr="00777F1B">
        <w:rPr>
          <w:rtl/>
          <w:lang w:bidi="ar-EG"/>
        </w:rPr>
        <w:t xml:space="preserve">اللغوية الجديدة، التي وافقت عليها جمعيات عامي 2010 و2011. </w:t>
      </w:r>
      <w:r>
        <w:rPr>
          <w:rFonts w:hint="cs"/>
          <w:rtl/>
          <w:lang w:bidi="ar-EG"/>
        </w:rPr>
        <w:t xml:space="preserve">ونصت السياسة </w:t>
      </w:r>
      <w:r w:rsidRPr="00777F1B">
        <w:rPr>
          <w:rtl/>
          <w:lang w:bidi="ar-EG"/>
        </w:rPr>
        <w:t xml:space="preserve">في البداية </w:t>
      </w:r>
      <w:r>
        <w:rPr>
          <w:rFonts w:hint="cs"/>
          <w:rtl/>
          <w:lang w:bidi="ar-EG"/>
        </w:rPr>
        <w:t xml:space="preserve">على توسيع </w:t>
      </w:r>
      <w:r w:rsidRPr="00777F1B">
        <w:rPr>
          <w:rtl/>
          <w:lang w:bidi="ar-EG"/>
        </w:rPr>
        <w:t xml:space="preserve">التغطية الكاملة </w:t>
      </w:r>
      <w:r>
        <w:rPr>
          <w:rFonts w:hint="cs"/>
          <w:rtl/>
          <w:lang w:bidi="ar-EG"/>
        </w:rPr>
        <w:t>للغات ال</w:t>
      </w:r>
      <w:r w:rsidRPr="00777F1B">
        <w:rPr>
          <w:rtl/>
          <w:lang w:bidi="ar-EG"/>
        </w:rPr>
        <w:t xml:space="preserve">ست </w:t>
      </w:r>
      <w:r>
        <w:rPr>
          <w:rFonts w:hint="cs"/>
          <w:rtl/>
          <w:lang w:bidi="ar-EG"/>
        </w:rPr>
        <w:t>لتشمل</w:t>
      </w:r>
      <w:r w:rsidRPr="00777F1B">
        <w:rPr>
          <w:rtl/>
          <w:lang w:bidi="ar-EG"/>
        </w:rPr>
        <w:t xml:space="preserve"> ثلاث لجان</w:t>
      </w:r>
      <w:r>
        <w:rPr>
          <w:rFonts w:hint="cs"/>
          <w:rtl/>
          <w:lang w:bidi="ar-EG"/>
        </w:rPr>
        <w:t>، هي</w:t>
      </w:r>
      <w:r w:rsidRPr="00777F1B">
        <w:rPr>
          <w:rtl/>
          <w:lang w:bidi="ar-EG"/>
        </w:rPr>
        <w:t xml:space="preserve">: </w:t>
      </w:r>
      <w:r>
        <w:rPr>
          <w:rFonts w:hint="cs"/>
          <w:rtl/>
          <w:lang w:bidi="ar-EG"/>
        </w:rPr>
        <w:t>"1"</w:t>
      </w:r>
      <w:r w:rsidR="00E82A0E">
        <w:rPr>
          <w:rFonts w:hint="eastAsia"/>
          <w:rtl/>
          <w:lang w:bidi="ar-EG"/>
        </w:rPr>
        <w:t> </w:t>
      </w:r>
      <w:r w:rsidRPr="00777F1B">
        <w:rPr>
          <w:rtl/>
          <w:lang w:bidi="ar-EG"/>
        </w:rPr>
        <w:t>اللجنة الحكومية الدولية المعنية بالملكية الفكرية والموارد الوراثية والمعارف التقليدية والفولكلور</w:t>
      </w:r>
      <w:r>
        <w:rPr>
          <w:rFonts w:hint="cs"/>
          <w:rtl/>
          <w:lang w:bidi="ar-EG"/>
        </w:rPr>
        <w:t>،</w:t>
      </w:r>
      <w:r w:rsidRPr="00777F1B">
        <w:rPr>
          <w:rtl/>
          <w:lang w:bidi="ar-EG"/>
        </w:rPr>
        <w:t xml:space="preserve"> </w:t>
      </w:r>
      <w:r>
        <w:rPr>
          <w:rFonts w:hint="cs"/>
          <w:rtl/>
          <w:lang w:bidi="ar-EG"/>
        </w:rPr>
        <w:t>"2"</w:t>
      </w:r>
      <w:r w:rsidRPr="00777F1B">
        <w:rPr>
          <w:rtl/>
          <w:lang w:bidi="ar-EG"/>
        </w:rPr>
        <w:t xml:space="preserve"> </w:t>
      </w:r>
      <w:r>
        <w:rPr>
          <w:rFonts w:hint="cs"/>
          <w:rtl/>
          <w:lang w:bidi="ar-EG"/>
        </w:rPr>
        <w:t>و</w:t>
      </w:r>
      <w:r w:rsidRPr="00777F1B">
        <w:rPr>
          <w:rtl/>
          <w:lang w:bidi="ar-EG"/>
        </w:rPr>
        <w:t>اللجنة الدائمة المعنية بحق المؤلف والحقوق المجاورة</w:t>
      </w:r>
      <w:r>
        <w:rPr>
          <w:rFonts w:hint="cs"/>
          <w:rtl/>
          <w:lang w:bidi="ar-EG"/>
        </w:rPr>
        <w:t>، "3"</w:t>
      </w:r>
      <w:r w:rsidRPr="00777F1B">
        <w:rPr>
          <w:rtl/>
          <w:lang w:bidi="ar-EG"/>
        </w:rPr>
        <w:t xml:space="preserve"> </w:t>
      </w:r>
      <w:r>
        <w:rPr>
          <w:rFonts w:hint="cs"/>
          <w:rtl/>
          <w:lang w:bidi="ar-EG"/>
        </w:rPr>
        <w:t>و</w:t>
      </w:r>
      <w:r w:rsidRPr="00777F1B">
        <w:rPr>
          <w:rtl/>
          <w:lang w:bidi="ar-EG"/>
        </w:rPr>
        <w:t xml:space="preserve">اللجنة الدائمة المعنية </w:t>
      </w:r>
      <w:r>
        <w:rPr>
          <w:rFonts w:hint="cs"/>
          <w:rtl/>
          <w:lang w:bidi="ar-EG"/>
        </w:rPr>
        <w:t>ب</w:t>
      </w:r>
      <w:r w:rsidRPr="00777F1B">
        <w:rPr>
          <w:rtl/>
          <w:lang w:bidi="ar-EG"/>
        </w:rPr>
        <w:t>العلامات التجارية وال</w:t>
      </w:r>
      <w:r>
        <w:rPr>
          <w:rFonts w:hint="cs"/>
          <w:rtl/>
          <w:lang w:bidi="ar-EG"/>
        </w:rPr>
        <w:t xml:space="preserve">تصاميم </w:t>
      </w:r>
      <w:r w:rsidRPr="00777F1B">
        <w:rPr>
          <w:rtl/>
          <w:lang w:bidi="ar-EG"/>
        </w:rPr>
        <w:t xml:space="preserve">الصناعية </w:t>
      </w:r>
      <w:r w:rsidR="00E82A0E">
        <w:rPr>
          <w:rFonts w:hint="cs"/>
          <w:rtl/>
          <w:lang w:bidi="ar-EG"/>
        </w:rPr>
        <w:t>والمؤشرات</w:t>
      </w:r>
      <w:r w:rsidRPr="00777F1B">
        <w:rPr>
          <w:rtl/>
          <w:lang w:bidi="ar-EG"/>
        </w:rPr>
        <w:t xml:space="preserve"> الجغرافية. وبحلول نهاية فترة </w:t>
      </w:r>
      <w:r w:rsidR="00AB4D41">
        <w:rPr>
          <w:rtl/>
          <w:lang w:bidi="ar-EG"/>
        </w:rPr>
        <w:t>الخطة الاستراتيجية للأجل المتوسط</w:t>
      </w:r>
      <w:r w:rsidRPr="00777F1B">
        <w:rPr>
          <w:rtl/>
          <w:lang w:bidi="ar-EG"/>
        </w:rPr>
        <w:t xml:space="preserve">، </w:t>
      </w:r>
      <w:r>
        <w:rPr>
          <w:rFonts w:hint="cs"/>
          <w:rtl/>
          <w:lang w:bidi="ar-EG"/>
        </w:rPr>
        <w:t xml:space="preserve">اتسعت </w:t>
      </w:r>
      <w:r w:rsidRPr="00777F1B">
        <w:rPr>
          <w:rtl/>
          <w:lang w:bidi="ar-EG"/>
        </w:rPr>
        <w:t xml:space="preserve">تغطية </w:t>
      </w:r>
      <w:r>
        <w:rPr>
          <w:rFonts w:hint="cs"/>
          <w:rtl/>
          <w:lang w:bidi="ar-EG"/>
        </w:rPr>
        <w:t>اللغات ال</w:t>
      </w:r>
      <w:r w:rsidRPr="00777F1B">
        <w:rPr>
          <w:rtl/>
          <w:lang w:bidi="ar-EG"/>
        </w:rPr>
        <w:t xml:space="preserve">ست </w:t>
      </w:r>
      <w:r>
        <w:rPr>
          <w:rFonts w:hint="cs"/>
          <w:rtl/>
          <w:lang w:bidi="ar-EG"/>
        </w:rPr>
        <w:t xml:space="preserve">لتشمل </w:t>
      </w:r>
      <w:r w:rsidRPr="00777F1B">
        <w:rPr>
          <w:rtl/>
          <w:lang w:bidi="ar-EG"/>
        </w:rPr>
        <w:t>جميع لجان الويبو وهيئات</w:t>
      </w:r>
      <w:r>
        <w:rPr>
          <w:rFonts w:hint="cs"/>
          <w:rtl/>
          <w:lang w:bidi="ar-EG"/>
        </w:rPr>
        <w:t>ها</w:t>
      </w:r>
      <w:r w:rsidRPr="00777F1B">
        <w:rPr>
          <w:rtl/>
          <w:lang w:bidi="ar-EG"/>
        </w:rPr>
        <w:t xml:space="preserve"> الرئيسية، فضلا</w:t>
      </w:r>
      <w:r>
        <w:rPr>
          <w:rFonts w:hint="cs"/>
          <w:rtl/>
          <w:lang w:bidi="ar-EG"/>
        </w:rPr>
        <w:t>ً</w:t>
      </w:r>
      <w:r w:rsidRPr="00777F1B">
        <w:rPr>
          <w:rtl/>
          <w:lang w:bidi="ar-EG"/>
        </w:rPr>
        <w:t xml:space="preserve"> عن أربع مجموعات عمل.</w:t>
      </w:r>
      <w:r>
        <w:rPr>
          <w:rStyle w:val="FootnoteReference"/>
          <w:rtl/>
          <w:lang w:bidi="ar-EG"/>
        </w:rPr>
        <w:footnoteReference w:id="85"/>
      </w:r>
    </w:p>
    <w:p w:rsidR="0050319C" w:rsidRDefault="0050319C" w:rsidP="003A7ECC">
      <w:pPr>
        <w:pStyle w:val="NormalParaAR"/>
        <w:numPr>
          <w:ilvl w:val="0"/>
          <w:numId w:val="16"/>
        </w:numPr>
        <w:ind w:left="0" w:firstLine="0"/>
        <w:rPr>
          <w:lang w:bidi="ar-EG"/>
        </w:rPr>
      </w:pPr>
      <w:r>
        <w:rPr>
          <w:rFonts w:hint="cs"/>
          <w:rtl/>
        </w:rPr>
        <w:t>و</w:t>
      </w:r>
      <w:r>
        <w:rPr>
          <w:rtl/>
          <w:lang w:bidi="ar-EG"/>
        </w:rPr>
        <w:t xml:space="preserve">من أجل تحسين </w:t>
      </w:r>
      <w:r>
        <w:rPr>
          <w:rFonts w:hint="cs"/>
          <w:rtl/>
          <w:lang w:bidi="ar-EG"/>
        </w:rPr>
        <w:t>جودة</w:t>
      </w:r>
      <w:r w:rsidRPr="00994CAF">
        <w:rPr>
          <w:rtl/>
          <w:lang w:bidi="ar-EG"/>
        </w:rPr>
        <w:t xml:space="preserve"> خدمات الترجمة، </w:t>
      </w:r>
      <w:r>
        <w:rPr>
          <w:rFonts w:hint="cs"/>
          <w:rtl/>
          <w:lang w:bidi="ar-EG"/>
        </w:rPr>
        <w:t xml:space="preserve">لا سيما </w:t>
      </w:r>
      <w:r w:rsidRPr="00994CAF">
        <w:rPr>
          <w:rtl/>
          <w:lang w:bidi="ar-EG"/>
        </w:rPr>
        <w:t xml:space="preserve">مع زيادة الاعتماد على </w:t>
      </w:r>
      <w:r>
        <w:rPr>
          <w:rFonts w:hint="cs"/>
          <w:rtl/>
          <w:lang w:bidi="ar-EG"/>
        </w:rPr>
        <w:t xml:space="preserve">الاستعانة بجهات </w:t>
      </w:r>
      <w:r w:rsidRPr="00994CAF">
        <w:rPr>
          <w:rtl/>
          <w:lang w:bidi="ar-EG"/>
        </w:rPr>
        <w:t xml:space="preserve">خارجية، </w:t>
      </w:r>
      <w:r>
        <w:rPr>
          <w:rFonts w:hint="cs"/>
          <w:rtl/>
          <w:lang w:bidi="ar-EG"/>
        </w:rPr>
        <w:t>أُدخِل بالتدريج</w:t>
      </w:r>
      <w:r w:rsidRPr="00994CAF">
        <w:rPr>
          <w:rtl/>
          <w:lang w:bidi="ar-EG"/>
        </w:rPr>
        <w:t xml:space="preserve"> مفهوم "الجودة </w:t>
      </w:r>
      <w:r>
        <w:rPr>
          <w:rFonts w:hint="cs"/>
          <w:rtl/>
          <w:lang w:bidi="ar-EG"/>
        </w:rPr>
        <w:t>من المنبع</w:t>
      </w:r>
      <w:r w:rsidRPr="00994CAF">
        <w:rPr>
          <w:rtl/>
          <w:lang w:bidi="ar-EG"/>
        </w:rPr>
        <w:t>" وع</w:t>
      </w:r>
      <w:r>
        <w:rPr>
          <w:rFonts w:hint="cs"/>
          <w:rtl/>
          <w:lang w:bidi="ar-EG"/>
        </w:rPr>
        <w:t>ُ</w:t>
      </w:r>
      <w:r w:rsidRPr="00994CAF">
        <w:rPr>
          <w:rtl/>
          <w:lang w:bidi="ar-EG"/>
        </w:rPr>
        <w:t>ز</w:t>
      </w:r>
      <w:r>
        <w:rPr>
          <w:rFonts w:hint="cs"/>
          <w:rtl/>
          <w:lang w:bidi="ar-EG"/>
        </w:rPr>
        <w:t>ِّ</w:t>
      </w:r>
      <w:r w:rsidRPr="00994CAF">
        <w:rPr>
          <w:rtl/>
          <w:lang w:bidi="ar-EG"/>
        </w:rPr>
        <w:t xml:space="preserve">ز </w:t>
      </w:r>
      <w:r>
        <w:rPr>
          <w:rFonts w:hint="cs"/>
          <w:rtl/>
          <w:lang w:bidi="ar-EG"/>
        </w:rPr>
        <w:t xml:space="preserve">هذا المفهوم </w:t>
      </w:r>
      <w:r w:rsidRPr="00994CAF">
        <w:rPr>
          <w:rtl/>
          <w:lang w:bidi="ar-EG"/>
        </w:rPr>
        <w:t xml:space="preserve">باستمرار. </w:t>
      </w:r>
      <w:proofErr w:type="gramStart"/>
      <w:r>
        <w:rPr>
          <w:rFonts w:hint="cs"/>
          <w:rtl/>
          <w:lang w:bidi="ar-EG"/>
        </w:rPr>
        <w:t>و</w:t>
      </w:r>
      <w:r w:rsidRPr="00994CAF">
        <w:rPr>
          <w:rtl/>
          <w:lang w:bidi="ar-EG"/>
        </w:rPr>
        <w:t>في</w:t>
      </w:r>
      <w:proofErr w:type="gramEnd"/>
      <w:r>
        <w:rPr>
          <w:rFonts w:hint="cs"/>
          <w:rtl/>
          <w:lang w:bidi="ar-EG"/>
        </w:rPr>
        <w:t xml:space="preserve"> الثنائية</w:t>
      </w:r>
      <w:r w:rsidRPr="00994CAF">
        <w:rPr>
          <w:rtl/>
          <w:lang w:bidi="ar-EG"/>
        </w:rPr>
        <w:t xml:space="preserve"> 2014/15، </w:t>
      </w:r>
      <w:r w:rsidRPr="00A460AB">
        <w:rPr>
          <w:rFonts w:hint="cs"/>
          <w:rtl/>
          <w:lang w:bidi="ar-EG"/>
        </w:rPr>
        <w:t>تطلب</w:t>
      </w:r>
      <w:r>
        <w:rPr>
          <w:rFonts w:hint="cs"/>
          <w:rtl/>
          <w:lang w:bidi="ar-EG"/>
        </w:rPr>
        <w:t xml:space="preserve"> ذلك، </w:t>
      </w:r>
      <w:r w:rsidRPr="00994CAF">
        <w:rPr>
          <w:rtl/>
          <w:lang w:bidi="ar-EG"/>
        </w:rPr>
        <w:t>على وجه الخصوص</w:t>
      </w:r>
      <w:r>
        <w:rPr>
          <w:rFonts w:hint="cs"/>
          <w:rtl/>
          <w:lang w:bidi="ar-EG"/>
        </w:rPr>
        <w:t>،</w:t>
      </w:r>
      <w:r w:rsidRPr="00994CAF">
        <w:rPr>
          <w:rtl/>
          <w:lang w:bidi="ar-EG"/>
        </w:rPr>
        <w:t xml:space="preserve"> </w:t>
      </w:r>
      <w:r>
        <w:rPr>
          <w:rFonts w:hint="cs"/>
          <w:rtl/>
          <w:lang w:bidi="ar-EG"/>
        </w:rPr>
        <w:t xml:space="preserve">من الأمانة أن تُعيد النظر في </w:t>
      </w:r>
      <w:r w:rsidRPr="00994CAF">
        <w:rPr>
          <w:rtl/>
          <w:lang w:bidi="ar-EG"/>
        </w:rPr>
        <w:t>علاق</w:t>
      </w:r>
      <w:r>
        <w:rPr>
          <w:rFonts w:hint="cs"/>
          <w:rtl/>
          <w:lang w:bidi="ar-EG"/>
        </w:rPr>
        <w:t>تها</w:t>
      </w:r>
      <w:r w:rsidRPr="00994CAF">
        <w:rPr>
          <w:rtl/>
          <w:lang w:bidi="ar-EG"/>
        </w:rPr>
        <w:t xml:space="preserve"> التعاقدية مع المترجمين الخارجيين، </w:t>
      </w:r>
      <w:r>
        <w:rPr>
          <w:rFonts w:hint="cs"/>
          <w:rtl/>
          <w:lang w:bidi="ar-EG"/>
        </w:rPr>
        <w:t xml:space="preserve">فأبقت فقط على </w:t>
      </w:r>
      <w:r w:rsidRPr="00994CAF">
        <w:rPr>
          <w:rtl/>
          <w:lang w:bidi="ar-EG"/>
        </w:rPr>
        <w:t xml:space="preserve">أولئك الذين </w:t>
      </w:r>
      <w:r>
        <w:rPr>
          <w:rFonts w:hint="cs"/>
          <w:rtl/>
          <w:lang w:bidi="ar-EG"/>
        </w:rPr>
        <w:t>امتثلوا ل</w:t>
      </w:r>
      <w:r w:rsidRPr="00994CAF">
        <w:rPr>
          <w:rtl/>
          <w:lang w:bidi="ar-EG"/>
        </w:rPr>
        <w:t>لمعايير</w:t>
      </w:r>
      <w:r>
        <w:rPr>
          <w:rFonts w:hint="cs"/>
          <w:rtl/>
          <w:lang w:bidi="ar-EG"/>
        </w:rPr>
        <w:t xml:space="preserve"> الموضوعة</w:t>
      </w:r>
      <w:r w:rsidRPr="00994CAF">
        <w:rPr>
          <w:rtl/>
          <w:lang w:bidi="ar-EG"/>
        </w:rPr>
        <w:t xml:space="preserve">. </w:t>
      </w:r>
      <w:proofErr w:type="gramStart"/>
      <w:r>
        <w:rPr>
          <w:rFonts w:hint="cs"/>
          <w:rtl/>
          <w:lang w:bidi="ar-EG"/>
        </w:rPr>
        <w:t>و</w:t>
      </w:r>
      <w:r w:rsidRPr="00994CAF">
        <w:rPr>
          <w:rtl/>
          <w:lang w:bidi="ar-EG"/>
        </w:rPr>
        <w:t>إضافة</w:t>
      </w:r>
      <w:r>
        <w:rPr>
          <w:rFonts w:hint="cs"/>
          <w:rtl/>
          <w:lang w:bidi="ar-EG"/>
        </w:rPr>
        <w:t>ً</w:t>
      </w:r>
      <w:proofErr w:type="gramEnd"/>
      <w:r w:rsidRPr="00994CAF">
        <w:rPr>
          <w:rtl/>
          <w:lang w:bidi="ar-EG"/>
        </w:rPr>
        <w:t xml:space="preserve"> إلى ذلك، ربط</w:t>
      </w:r>
      <w:r>
        <w:rPr>
          <w:rFonts w:hint="cs"/>
          <w:rtl/>
          <w:lang w:bidi="ar-EG"/>
        </w:rPr>
        <w:t>ت</w:t>
      </w:r>
      <w:r w:rsidRPr="00994CAF">
        <w:rPr>
          <w:rtl/>
          <w:lang w:bidi="ar-EG"/>
        </w:rPr>
        <w:t xml:space="preserve"> الأمانة</w:t>
      </w:r>
      <w:r>
        <w:rPr>
          <w:rFonts w:hint="cs"/>
          <w:rtl/>
          <w:lang w:bidi="ar-EG"/>
        </w:rPr>
        <w:t>ُ</w:t>
      </w:r>
      <w:r w:rsidRPr="00994CAF">
        <w:rPr>
          <w:rtl/>
          <w:lang w:bidi="ar-EG"/>
        </w:rPr>
        <w:t xml:space="preserve"> المدفوعات </w:t>
      </w:r>
      <w:r>
        <w:rPr>
          <w:rFonts w:hint="cs"/>
          <w:rtl/>
          <w:lang w:bidi="ar-EG"/>
        </w:rPr>
        <w:t>ب</w:t>
      </w:r>
      <w:r w:rsidRPr="00994CAF">
        <w:rPr>
          <w:rtl/>
          <w:lang w:bidi="ar-EG"/>
        </w:rPr>
        <w:t>جودة</w:t>
      </w:r>
      <w:r>
        <w:rPr>
          <w:rFonts w:hint="cs"/>
          <w:rtl/>
          <w:lang w:bidi="ar-EG"/>
        </w:rPr>
        <w:t xml:space="preserve"> ترجمات الجهات الخارجية</w:t>
      </w:r>
      <w:r w:rsidRPr="00994CAF">
        <w:rPr>
          <w:rtl/>
          <w:lang w:bidi="ar-EG"/>
        </w:rPr>
        <w:t xml:space="preserve"> و</w:t>
      </w:r>
      <w:r>
        <w:rPr>
          <w:rFonts w:hint="cs"/>
          <w:rtl/>
          <w:lang w:bidi="ar-EG"/>
        </w:rPr>
        <w:t xml:space="preserve">موعد </w:t>
      </w:r>
      <w:r w:rsidRPr="00994CAF">
        <w:rPr>
          <w:rtl/>
          <w:lang w:bidi="ar-EG"/>
        </w:rPr>
        <w:t>تسليم</w:t>
      </w:r>
      <w:r>
        <w:rPr>
          <w:rFonts w:hint="cs"/>
          <w:rtl/>
          <w:lang w:bidi="ar-EG"/>
        </w:rPr>
        <w:t>ها</w:t>
      </w:r>
      <w:r w:rsidRPr="00994CAF">
        <w:rPr>
          <w:rtl/>
          <w:lang w:bidi="ar-EG"/>
        </w:rPr>
        <w:t xml:space="preserve">. </w:t>
      </w:r>
      <w:proofErr w:type="gramStart"/>
      <w:r w:rsidRPr="00994CAF">
        <w:rPr>
          <w:rtl/>
          <w:lang w:bidi="ar-EG"/>
        </w:rPr>
        <w:t>ونتيجة</w:t>
      </w:r>
      <w:r>
        <w:rPr>
          <w:rFonts w:hint="cs"/>
          <w:rtl/>
          <w:lang w:bidi="ar-EG"/>
        </w:rPr>
        <w:t>ً</w:t>
      </w:r>
      <w:proofErr w:type="gramEnd"/>
      <w:r w:rsidRPr="00994CAF">
        <w:rPr>
          <w:rtl/>
          <w:lang w:bidi="ar-EG"/>
        </w:rPr>
        <w:t xml:space="preserve"> لذلك، </w:t>
      </w:r>
      <w:r>
        <w:rPr>
          <w:rFonts w:hint="cs"/>
          <w:rtl/>
          <w:lang w:bidi="ar-EG"/>
        </w:rPr>
        <w:t>زادت</w:t>
      </w:r>
      <w:r w:rsidRPr="00994CAF">
        <w:rPr>
          <w:rtl/>
          <w:lang w:bidi="ar-EG"/>
        </w:rPr>
        <w:t xml:space="preserve"> نسبة </w:t>
      </w:r>
      <w:r>
        <w:rPr>
          <w:rFonts w:hint="cs"/>
          <w:rtl/>
          <w:lang w:bidi="ar-EG"/>
        </w:rPr>
        <w:t>الوثائق المُترجَمة التي تخضع جودتها ل</w:t>
      </w:r>
      <w:r w:rsidRPr="00994CAF">
        <w:rPr>
          <w:rtl/>
          <w:lang w:bidi="ar-EG"/>
        </w:rPr>
        <w:t>لمراقبة من أقل من 10</w:t>
      </w:r>
      <w:r>
        <w:rPr>
          <w:rFonts w:hint="cs"/>
          <w:rtl/>
          <w:lang w:bidi="ar-EG"/>
        </w:rPr>
        <w:t>%</w:t>
      </w:r>
      <w:r w:rsidRPr="00994CAF">
        <w:rPr>
          <w:rtl/>
          <w:lang w:bidi="ar-EG"/>
        </w:rPr>
        <w:t xml:space="preserve"> قبل ت</w:t>
      </w:r>
      <w:r>
        <w:rPr>
          <w:rFonts w:hint="cs"/>
          <w:rtl/>
          <w:lang w:bidi="ar-EG"/>
        </w:rPr>
        <w:t xml:space="preserve">طبيق </w:t>
      </w:r>
      <w:r w:rsidRPr="00994CAF">
        <w:rPr>
          <w:rtl/>
          <w:lang w:bidi="ar-EG"/>
        </w:rPr>
        <w:t>السياسة اللغوية (نهاية عام 2011) إلى نحو 39</w:t>
      </w:r>
      <w:r>
        <w:rPr>
          <w:rFonts w:hint="cs"/>
          <w:rtl/>
          <w:lang w:bidi="ar-EG"/>
        </w:rPr>
        <w:t xml:space="preserve">% </w:t>
      </w:r>
      <w:r w:rsidRPr="00994CAF">
        <w:rPr>
          <w:rtl/>
          <w:lang w:bidi="ar-EG"/>
        </w:rPr>
        <w:t>في عام 2014 و</w:t>
      </w:r>
      <w:r>
        <w:rPr>
          <w:rFonts w:hint="cs"/>
          <w:rtl/>
          <w:lang w:bidi="ar-EG"/>
        </w:rPr>
        <w:t>إ</w:t>
      </w:r>
      <w:r w:rsidRPr="00994CAF">
        <w:rPr>
          <w:rtl/>
          <w:lang w:bidi="ar-EG"/>
        </w:rPr>
        <w:t>لى 60</w:t>
      </w:r>
      <w:r>
        <w:rPr>
          <w:rFonts w:hint="cs"/>
          <w:rtl/>
          <w:lang w:bidi="ar-EG"/>
        </w:rPr>
        <w:t xml:space="preserve">% </w:t>
      </w:r>
      <w:r w:rsidRPr="00994CAF">
        <w:rPr>
          <w:rtl/>
          <w:lang w:bidi="ar-EG"/>
        </w:rPr>
        <w:t xml:space="preserve">بحلول نهاية </w:t>
      </w:r>
      <w:r>
        <w:rPr>
          <w:rFonts w:hint="cs"/>
          <w:rtl/>
          <w:lang w:bidi="ar-EG"/>
        </w:rPr>
        <w:t>الثنائية</w:t>
      </w:r>
      <w:r w:rsidRPr="00994CAF">
        <w:rPr>
          <w:rtl/>
          <w:lang w:bidi="ar-EG"/>
        </w:rPr>
        <w:t xml:space="preserve">. </w:t>
      </w:r>
      <w:proofErr w:type="gramStart"/>
      <w:r>
        <w:rPr>
          <w:rFonts w:hint="cs"/>
          <w:rtl/>
          <w:lang w:bidi="ar-EG"/>
        </w:rPr>
        <w:t>وب</w:t>
      </w:r>
      <w:r w:rsidRPr="00994CAF">
        <w:rPr>
          <w:rtl/>
          <w:lang w:bidi="ar-EG"/>
        </w:rPr>
        <w:t>هذه</w:t>
      </w:r>
      <w:proofErr w:type="gramEnd"/>
      <w:r w:rsidRPr="00994CAF">
        <w:rPr>
          <w:rtl/>
          <w:lang w:bidi="ar-EG"/>
        </w:rPr>
        <w:t xml:space="preserve"> التدابير وغيرها، حققت الأمانة هدف</w:t>
      </w:r>
      <w:r>
        <w:rPr>
          <w:rFonts w:hint="cs"/>
          <w:rtl/>
          <w:lang w:bidi="ar-EG"/>
        </w:rPr>
        <w:t>ها ال</w:t>
      </w:r>
      <w:r w:rsidRPr="00994CAF">
        <w:rPr>
          <w:rtl/>
          <w:lang w:bidi="ar-EG"/>
        </w:rPr>
        <w:t xml:space="preserve">مزدوج </w:t>
      </w:r>
      <w:r>
        <w:rPr>
          <w:rFonts w:hint="cs"/>
          <w:rtl/>
          <w:lang w:bidi="ar-EG"/>
        </w:rPr>
        <w:t xml:space="preserve">المتمثل في </w:t>
      </w:r>
      <w:r w:rsidRPr="00994CAF">
        <w:rPr>
          <w:rtl/>
          <w:lang w:bidi="ar-EG"/>
        </w:rPr>
        <w:t xml:space="preserve">فعالية التكلفة </w:t>
      </w:r>
      <w:r>
        <w:rPr>
          <w:rFonts w:hint="cs"/>
          <w:rtl/>
          <w:lang w:bidi="ar-EG"/>
        </w:rPr>
        <w:t>والوعي ب</w:t>
      </w:r>
      <w:r>
        <w:rPr>
          <w:rtl/>
          <w:lang w:bidi="ar-EG"/>
        </w:rPr>
        <w:t>الجودة</w:t>
      </w:r>
      <w:r>
        <w:rPr>
          <w:rFonts w:hint="cs"/>
          <w:rtl/>
          <w:lang w:bidi="ar-EG"/>
        </w:rPr>
        <w:t xml:space="preserve">، وهو الهدف الذي وضعته </w:t>
      </w:r>
      <w:r w:rsidRPr="00994CAF">
        <w:rPr>
          <w:rtl/>
          <w:lang w:bidi="ar-EG"/>
        </w:rPr>
        <w:t xml:space="preserve">الدول الأعضاء </w:t>
      </w:r>
      <w:r>
        <w:rPr>
          <w:rFonts w:hint="cs"/>
          <w:rtl/>
          <w:lang w:bidi="ar-EG"/>
        </w:rPr>
        <w:t>حينما اعتمدت ال</w:t>
      </w:r>
      <w:r w:rsidRPr="00994CAF">
        <w:rPr>
          <w:rtl/>
          <w:lang w:bidi="ar-EG"/>
        </w:rPr>
        <w:t xml:space="preserve">سياسة </w:t>
      </w:r>
      <w:r>
        <w:rPr>
          <w:rFonts w:hint="cs"/>
          <w:rtl/>
          <w:lang w:bidi="ar-EG"/>
        </w:rPr>
        <w:t>اللغوية ال</w:t>
      </w:r>
      <w:r w:rsidRPr="00994CAF">
        <w:rPr>
          <w:rtl/>
          <w:lang w:bidi="ar-EG"/>
        </w:rPr>
        <w:t>جديدة.</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CD6A06" w:rsidTr="00402028">
        <w:tc>
          <w:tcPr>
            <w:tcW w:w="4785" w:type="dxa"/>
          </w:tcPr>
          <w:p w:rsidR="00CD6A06" w:rsidRDefault="00EB7C74" w:rsidP="00953898">
            <w:pPr>
              <w:pStyle w:val="Figures"/>
              <w:rPr>
                <w:rtl/>
                <w:lang w:bidi="ar-EG"/>
              </w:rPr>
            </w:pPr>
            <w:bookmarkStart w:id="91" w:name="_Toc457567950"/>
            <w:r>
              <w:rPr>
                <w:rtl/>
              </w:rPr>
              <w:lastRenderedPageBreak/>
              <w:t>الشكل </w:t>
            </w:r>
            <w:r w:rsidR="00CD6A06" w:rsidRPr="00FB3DBC">
              <w:rPr>
                <w:rtl/>
              </w:rPr>
              <w:t xml:space="preserve">53: النسبة المئوية للوثائق التي </w:t>
            </w:r>
            <w:proofErr w:type="gramStart"/>
            <w:r w:rsidR="00CD6A06" w:rsidRPr="00FB3DBC">
              <w:rPr>
                <w:rtl/>
              </w:rPr>
              <w:t>نُشرت</w:t>
            </w:r>
            <w:proofErr w:type="gramEnd"/>
            <w:r w:rsidR="00CD6A06" w:rsidRPr="00FB3DBC">
              <w:rPr>
                <w:rtl/>
              </w:rPr>
              <w:t xml:space="preserve"> قبل الاجتماع المعني بشهرين</w:t>
            </w:r>
            <w:bookmarkEnd w:id="91"/>
          </w:p>
        </w:tc>
        <w:tc>
          <w:tcPr>
            <w:tcW w:w="4786" w:type="dxa"/>
          </w:tcPr>
          <w:p w:rsidR="00CD6A06" w:rsidRDefault="00EB7C74" w:rsidP="00953898">
            <w:pPr>
              <w:pStyle w:val="Figures"/>
              <w:rPr>
                <w:rtl/>
              </w:rPr>
            </w:pPr>
            <w:bookmarkStart w:id="92" w:name="_Toc457567951"/>
            <w:r>
              <w:rPr>
                <w:rtl/>
              </w:rPr>
              <w:t>الشكل </w:t>
            </w:r>
            <w:r w:rsidR="00CD6A06" w:rsidRPr="00FB3DBC">
              <w:rPr>
                <w:rtl/>
              </w:rPr>
              <w:t xml:space="preserve">54: النسبة المئوية للمشاركين الداخليين والخارجيين الراضين عن خدمات </w:t>
            </w:r>
            <w:r w:rsidR="00CD6A06">
              <w:rPr>
                <w:rFonts w:hint="cs"/>
                <w:rtl/>
              </w:rPr>
              <w:t>ال</w:t>
            </w:r>
            <w:r w:rsidR="00CD6A06" w:rsidRPr="00FB3DBC">
              <w:rPr>
                <w:rtl/>
              </w:rPr>
              <w:t xml:space="preserve">مؤتمرات </w:t>
            </w:r>
            <w:r w:rsidR="00CD6A06">
              <w:rPr>
                <w:rFonts w:hint="cs"/>
                <w:rtl/>
              </w:rPr>
              <w:t xml:space="preserve">في </w:t>
            </w:r>
            <w:r w:rsidR="00CD6A06" w:rsidRPr="00FB3DBC">
              <w:rPr>
                <w:rtl/>
              </w:rPr>
              <w:t>الويبو</w:t>
            </w:r>
            <w:bookmarkEnd w:id="92"/>
          </w:p>
        </w:tc>
      </w:tr>
      <w:tr w:rsidR="00CD6A06" w:rsidTr="00402028">
        <w:tc>
          <w:tcPr>
            <w:tcW w:w="4785" w:type="dxa"/>
            <w:shd w:val="clear" w:color="auto" w:fill="auto"/>
          </w:tcPr>
          <w:p w:rsidR="00CD6A06" w:rsidRDefault="00CD6A06" w:rsidP="00CD6A06">
            <w:pPr>
              <w:pStyle w:val="NormalParaAR"/>
              <w:spacing w:line="240" w:lineRule="auto"/>
              <w:rPr>
                <w:rtl/>
                <w:lang w:bidi="ar-EG"/>
              </w:rPr>
            </w:pPr>
            <w:r>
              <w:rPr>
                <w:noProof/>
              </w:rPr>
              <w:drawing>
                <wp:inline distT="0" distB="0" distL="0" distR="0" wp14:anchorId="2FF34D66" wp14:editId="23ED069E">
                  <wp:extent cx="2728508" cy="2012367"/>
                  <wp:effectExtent l="0" t="0" r="0" b="698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Picture 318"/>
                          <pic:cNvPicPr>
                            <a:picLocks noChangeAspect="1"/>
                          </pic:cNvPicPr>
                        </pic:nvPicPr>
                        <pic:blipFill>
                          <a:blip r:embed="rId96">
                            <a:extLst>
                              <a:ext uri="{28A0092B-C50C-407E-A947-70E740481C1C}">
                                <a14:useLocalDpi xmlns:a14="http://schemas.microsoft.com/office/drawing/2010/main" val="0"/>
                              </a:ext>
                            </a:extLst>
                          </a:blip>
                          <a:stretch>
                            <a:fillRect/>
                          </a:stretch>
                        </pic:blipFill>
                        <pic:spPr bwMode="auto">
                          <a:xfrm>
                            <a:off x="0" y="0"/>
                            <a:ext cx="2728508" cy="2012367"/>
                          </a:xfrm>
                          <a:prstGeom prst="rect">
                            <a:avLst/>
                          </a:prstGeom>
                          <a:noFill/>
                          <a:ln>
                            <a:noFill/>
                          </a:ln>
                        </pic:spPr>
                      </pic:pic>
                    </a:graphicData>
                  </a:graphic>
                </wp:inline>
              </w:drawing>
            </w:r>
          </w:p>
        </w:tc>
        <w:tc>
          <w:tcPr>
            <w:tcW w:w="4786" w:type="dxa"/>
            <w:shd w:val="clear" w:color="auto" w:fill="auto"/>
          </w:tcPr>
          <w:p w:rsidR="00CD6A06" w:rsidRDefault="00CD6A06" w:rsidP="00CD6A06">
            <w:pPr>
              <w:pStyle w:val="NormalParaAR"/>
              <w:spacing w:line="240" w:lineRule="auto"/>
              <w:rPr>
                <w:rtl/>
                <w:lang w:bidi="ar-EG"/>
              </w:rPr>
            </w:pPr>
            <w:r w:rsidRPr="00B04232">
              <w:rPr>
                <w:noProof/>
                <w:rtl/>
              </w:rPr>
              <w:drawing>
                <wp:inline distT="0" distB="0" distL="0" distR="0" wp14:anchorId="57239697" wp14:editId="0B550BBB">
                  <wp:extent cx="2449001" cy="2103061"/>
                  <wp:effectExtent l="0" t="0" r="8890" b="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454047" cy="2107394"/>
                          </a:xfrm>
                          <a:prstGeom prst="rect">
                            <a:avLst/>
                          </a:prstGeom>
                          <a:noFill/>
                          <a:ln>
                            <a:noFill/>
                          </a:ln>
                        </pic:spPr>
                      </pic:pic>
                    </a:graphicData>
                  </a:graphic>
                </wp:inline>
              </w:drawing>
            </w:r>
          </w:p>
        </w:tc>
      </w:tr>
    </w:tbl>
    <w:p w:rsidR="00B04232" w:rsidRDefault="0050319C" w:rsidP="003A7ECC">
      <w:pPr>
        <w:pStyle w:val="NormalParaAR"/>
        <w:numPr>
          <w:ilvl w:val="0"/>
          <w:numId w:val="16"/>
        </w:numPr>
        <w:ind w:left="0" w:firstLine="0"/>
        <w:rPr>
          <w:rtl/>
          <w:lang w:bidi="ar-EG"/>
        </w:rPr>
      </w:pPr>
      <w:r>
        <w:rPr>
          <w:rFonts w:hint="cs"/>
          <w:rtl/>
        </w:rPr>
        <w:t xml:space="preserve">وتُرجمت أيضاً </w:t>
      </w:r>
      <w:r w:rsidRPr="00B22D41">
        <w:rPr>
          <w:rtl/>
          <w:lang w:bidi="ar-EG"/>
        </w:rPr>
        <w:t xml:space="preserve">الجهود المبذولة لتحسين خدمات المؤتمرات إلى إعداد الوثائق </w:t>
      </w:r>
      <w:r>
        <w:rPr>
          <w:rFonts w:hint="cs"/>
          <w:rtl/>
          <w:lang w:bidi="ar-EG"/>
        </w:rPr>
        <w:t xml:space="preserve">في وقت أنسب </w:t>
      </w:r>
      <w:r w:rsidRPr="00B22D41">
        <w:rPr>
          <w:rtl/>
          <w:lang w:bidi="ar-EG"/>
        </w:rPr>
        <w:t>كما يتضح من</w:t>
      </w:r>
      <w:r>
        <w:rPr>
          <w:rFonts w:hint="cs"/>
          <w:rtl/>
          <w:lang w:bidi="ar-EG"/>
        </w:rPr>
        <w:t xml:space="preserve"> ال</w:t>
      </w:r>
      <w:r w:rsidRPr="00B22D41">
        <w:rPr>
          <w:rtl/>
          <w:lang w:bidi="ar-EG"/>
        </w:rPr>
        <w:t>زيادة</w:t>
      </w:r>
      <w:r>
        <w:rPr>
          <w:rFonts w:hint="cs"/>
          <w:rtl/>
          <w:lang w:bidi="ar-EG"/>
        </w:rPr>
        <w:t xml:space="preserve"> البالغة </w:t>
      </w:r>
      <w:r w:rsidRPr="00B22D41">
        <w:rPr>
          <w:rtl/>
          <w:lang w:bidi="ar-EG"/>
        </w:rPr>
        <w:t xml:space="preserve">40 </w:t>
      </w:r>
      <w:r>
        <w:rPr>
          <w:rFonts w:hint="cs"/>
          <w:rtl/>
          <w:lang w:bidi="ar-EG"/>
        </w:rPr>
        <w:t xml:space="preserve">درجة </w:t>
      </w:r>
      <w:r w:rsidRPr="00B22D41">
        <w:rPr>
          <w:rtl/>
          <w:lang w:bidi="ar-EG"/>
        </w:rPr>
        <w:t xml:space="preserve">مئوية، بين عامي 2013 و2015، في </w:t>
      </w:r>
      <w:r>
        <w:rPr>
          <w:rFonts w:hint="cs"/>
          <w:rtl/>
          <w:lang w:bidi="ar-EG"/>
        </w:rPr>
        <w:t>نسبة</w:t>
      </w:r>
      <w:r w:rsidRPr="00B22D41">
        <w:rPr>
          <w:rtl/>
          <w:lang w:bidi="ar-EG"/>
        </w:rPr>
        <w:t xml:space="preserve"> وثائق المؤتمرات والاجتماعات التي ن</w:t>
      </w:r>
      <w:r>
        <w:rPr>
          <w:rFonts w:hint="cs"/>
          <w:rtl/>
          <w:lang w:bidi="ar-EG"/>
        </w:rPr>
        <w:t>ُ</w:t>
      </w:r>
      <w:r w:rsidRPr="00B22D41">
        <w:rPr>
          <w:rtl/>
          <w:lang w:bidi="ar-EG"/>
        </w:rPr>
        <w:t xml:space="preserve">شرت قبل شهرين من الاجتماعات (انظر </w:t>
      </w:r>
      <w:r w:rsidR="00EB7C74">
        <w:rPr>
          <w:rtl/>
          <w:lang w:bidi="ar-EG"/>
        </w:rPr>
        <w:t>الشكل </w:t>
      </w:r>
      <w:r w:rsidRPr="00B22D41">
        <w:rPr>
          <w:rtl/>
          <w:lang w:bidi="ar-EG"/>
        </w:rPr>
        <w:t xml:space="preserve">53)، رغم </w:t>
      </w:r>
      <w:r>
        <w:rPr>
          <w:rFonts w:hint="cs"/>
          <w:rtl/>
          <w:lang w:bidi="ar-EG"/>
        </w:rPr>
        <w:t xml:space="preserve">وجود </w:t>
      </w:r>
      <w:r w:rsidRPr="00B22D41">
        <w:rPr>
          <w:rtl/>
          <w:lang w:bidi="ar-EG"/>
        </w:rPr>
        <w:t xml:space="preserve">زيادة إجمالية في عدد الاجتماعات. وساهم ذلك </w:t>
      </w:r>
      <w:r>
        <w:rPr>
          <w:rFonts w:hint="cs"/>
          <w:rtl/>
          <w:lang w:bidi="ar-EG"/>
        </w:rPr>
        <w:t xml:space="preserve">في تحقيق </w:t>
      </w:r>
      <w:r w:rsidRPr="00B22D41">
        <w:rPr>
          <w:rtl/>
          <w:lang w:bidi="ar-EG"/>
        </w:rPr>
        <w:t xml:space="preserve">مستوى عال من رضا العملاء الداخليين والخارجيين </w:t>
      </w:r>
      <w:r>
        <w:rPr>
          <w:rFonts w:hint="cs"/>
          <w:rtl/>
          <w:lang w:bidi="ar-EG"/>
        </w:rPr>
        <w:t>عن</w:t>
      </w:r>
      <w:r w:rsidRPr="00B22D41">
        <w:rPr>
          <w:rtl/>
          <w:lang w:bidi="ar-EG"/>
        </w:rPr>
        <w:t xml:space="preserve"> خدمات </w:t>
      </w:r>
      <w:r>
        <w:rPr>
          <w:rFonts w:hint="cs"/>
          <w:rtl/>
          <w:lang w:bidi="ar-EG"/>
        </w:rPr>
        <w:t xml:space="preserve">المؤتمرات في </w:t>
      </w:r>
      <w:r w:rsidRPr="00B22D41">
        <w:rPr>
          <w:rtl/>
          <w:lang w:bidi="ar-EG"/>
        </w:rPr>
        <w:t xml:space="preserve">الويبو (انظر </w:t>
      </w:r>
      <w:r w:rsidR="00EB7C74">
        <w:rPr>
          <w:rtl/>
          <w:lang w:bidi="ar-EG"/>
        </w:rPr>
        <w:t>الشكل </w:t>
      </w:r>
      <w:r w:rsidRPr="00B22D41">
        <w:rPr>
          <w:rtl/>
          <w:lang w:bidi="ar-EG"/>
        </w:rPr>
        <w:t>54).</w:t>
      </w:r>
    </w:p>
    <w:p w:rsidR="0050319C" w:rsidRDefault="00B04232" w:rsidP="0050319C">
      <w:pPr>
        <w:pStyle w:val="Heading5"/>
        <w:rPr>
          <w:rtl/>
        </w:rPr>
      </w:pPr>
      <w:r>
        <w:rPr>
          <w:noProof/>
          <w:rtl/>
        </w:rPr>
        <mc:AlternateContent>
          <mc:Choice Requires="wps">
            <w:drawing>
              <wp:anchor distT="0" distB="0" distL="114300" distR="114300" simplePos="0" relativeHeight="251744256" behindDoc="0" locked="0" layoutInCell="1" allowOverlap="1" wp14:anchorId="58AFB57C" wp14:editId="67D24ADC">
                <wp:simplePos x="0" y="0"/>
                <wp:positionH relativeFrom="column">
                  <wp:posOffset>292735</wp:posOffset>
                </wp:positionH>
                <wp:positionV relativeFrom="paragraph">
                  <wp:posOffset>490220</wp:posOffset>
                </wp:positionV>
                <wp:extent cx="2946400" cy="2337435"/>
                <wp:effectExtent l="0" t="0" r="6350" b="5715"/>
                <wp:wrapSquare wrapText="bothSides"/>
                <wp:docPr id="120" name="Text Box 120"/>
                <wp:cNvGraphicFramePr/>
                <a:graphic xmlns:a="http://schemas.openxmlformats.org/drawingml/2006/main">
                  <a:graphicData uri="http://schemas.microsoft.com/office/word/2010/wordprocessingShape">
                    <wps:wsp>
                      <wps:cNvSpPr txBox="1"/>
                      <wps:spPr>
                        <a:xfrm>
                          <a:off x="0" y="0"/>
                          <a:ext cx="2946400" cy="2337435"/>
                        </a:xfrm>
                        <a:prstGeom prst="rect">
                          <a:avLst/>
                        </a:prstGeom>
                        <a:solidFill>
                          <a:prstClr val="white"/>
                        </a:solidFill>
                        <a:ln>
                          <a:noFill/>
                        </a:ln>
                        <a:effectLst/>
                      </wps:spPr>
                      <wps:txbx>
                        <w:txbxContent>
                          <w:p w:rsidR="002011CC" w:rsidRDefault="002011CC" w:rsidP="00314856">
                            <w:pPr>
                              <w:pStyle w:val="Figures"/>
                              <w:rPr>
                                <w:rtl/>
                              </w:rPr>
                            </w:pPr>
                            <w:bookmarkStart w:id="93" w:name="_Toc457567952"/>
                            <w:r>
                              <w:rPr>
                                <w:rtl/>
                              </w:rPr>
                              <w:t>الشكل </w:t>
                            </w:r>
                            <w:r w:rsidRPr="0090251D">
                              <w:rPr>
                                <w:rtl/>
                              </w:rPr>
                              <w:t>55: مقارنة لتكاليف الإدارة والتدبير بالنسبة إلى الميزانية الإجمالية، 2010/11</w:t>
                            </w:r>
                            <w:r>
                              <w:rPr>
                                <w:rFonts w:hint="cs"/>
                                <w:rtl/>
                              </w:rPr>
                              <w:t>-</w:t>
                            </w:r>
                            <w:r w:rsidRPr="0090251D">
                              <w:rPr>
                                <w:rtl/>
                              </w:rPr>
                              <w:t>2014/15</w:t>
                            </w:r>
                            <w:bookmarkEnd w:id="93"/>
                          </w:p>
                          <w:p w:rsidR="002011CC" w:rsidRPr="0090251D" w:rsidRDefault="002011CC" w:rsidP="00C10116">
                            <w:pPr>
                              <w:bidi/>
                              <w:rPr>
                                <w:rtl/>
                              </w:rPr>
                            </w:pPr>
                            <w:r w:rsidRPr="00B04232">
                              <w:rPr>
                                <w:rFonts w:hint="cs"/>
                                <w:noProof/>
                                <w:rtl/>
                              </w:rPr>
                              <w:drawing>
                                <wp:inline distT="0" distB="0" distL="0" distR="0" wp14:anchorId="7EE1BB76" wp14:editId="34E1892A">
                                  <wp:extent cx="2809876" cy="1693856"/>
                                  <wp:effectExtent l="19050" t="19050" r="9525" b="2095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820046" cy="1699987"/>
                                          </a:xfrm>
                                          <a:prstGeom prst="rect">
                                            <a:avLst/>
                                          </a:prstGeom>
                                          <a:noFill/>
                                          <a:ln>
                                            <a:solidFill>
                                              <a:schemeClr val="tx1"/>
                                            </a:solid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0" o:spid="_x0000_s1063" type="#_x0000_t202" style="position:absolute;left:0;text-align:left;margin-left:23.05pt;margin-top:38.6pt;width:232pt;height:184.05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" stroked="f">
                <v:textbox inset="0,0,0,0">
                  <w:txbxContent>
                    <w:p w:rsidR="002011CC" w:rsidRDefault="002011CC" w:rsidP="00314856">
                      <w:pPr>
                        <w:pStyle w:val="Figures"/>
                        <w:rPr>
                          <w:rtl/>
                        </w:rPr>
                      </w:pPr>
                      <w:bookmarkStart w:id="129" w:name="_Toc457567952"/>
                      <w:r>
                        <w:rPr>
                          <w:rtl/>
                        </w:rPr>
                        <w:t>الشكل </w:t>
                      </w:r>
                      <w:r w:rsidRPr="0090251D">
                        <w:rPr>
                          <w:rtl/>
                        </w:rPr>
                        <w:t>55: مقارنة لتكاليف الإدارة والتدبير بالنسبة إلى الميزانية الإجمالية، 2010/11</w:t>
                      </w:r>
                      <w:r>
                        <w:rPr>
                          <w:rFonts w:hint="cs"/>
                          <w:rtl/>
                        </w:rPr>
                        <w:t>-</w:t>
                      </w:r>
                      <w:r w:rsidRPr="0090251D">
                        <w:rPr>
                          <w:rtl/>
                        </w:rPr>
                        <w:t>2014/15</w:t>
                      </w:r>
                      <w:bookmarkEnd w:id="129"/>
                    </w:p>
                    <w:p w:rsidR="002011CC" w:rsidRPr="0090251D" w:rsidRDefault="002011CC" w:rsidP="00C10116">
                      <w:pPr>
                        <w:bidi/>
                        <w:rPr>
                          <w:rtl/>
                        </w:rPr>
                      </w:pPr>
                      <w:r w:rsidRPr="00B04232">
                        <w:rPr>
                          <w:rFonts w:hint="cs"/>
                          <w:noProof/>
                          <w:rtl/>
                        </w:rPr>
                        <w:drawing>
                          <wp:inline distT="0" distB="0" distL="0" distR="0" wp14:anchorId="06D71749" wp14:editId="04A50DE9">
                            <wp:extent cx="2809876" cy="1693856"/>
                            <wp:effectExtent l="19050" t="19050" r="9525" b="2095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820046" cy="1699987"/>
                                    </a:xfrm>
                                    <a:prstGeom prst="rect">
                                      <a:avLst/>
                                    </a:prstGeom>
                                    <a:noFill/>
                                    <a:ln>
                                      <a:solidFill>
                                        <a:schemeClr val="tx1"/>
                                      </a:solidFill>
                                    </a:ln>
                                  </pic:spPr>
                                </pic:pic>
                              </a:graphicData>
                            </a:graphic>
                          </wp:inline>
                        </w:drawing>
                      </w:r>
                    </w:p>
                  </w:txbxContent>
                </v:textbox>
                <w10:wrap type="square"/>
              </v:shape>
            </w:pict>
          </mc:Fallback>
        </mc:AlternateContent>
      </w:r>
      <w:proofErr w:type="gramStart"/>
      <w:r w:rsidR="0050319C">
        <w:rPr>
          <w:rFonts w:hint="cs"/>
          <w:rtl/>
        </w:rPr>
        <w:t>مؤشر</w:t>
      </w:r>
      <w:proofErr w:type="gramEnd"/>
      <w:r w:rsidR="0050319C">
        <w:rPr>
          <w:rFonts w:hint="cs"/>
          <w:rtl/>
        </w:rPr>
        <w:t xml:space="preserve"> النتيجة </w:t>
      </w:r>
      <w:r w:rsidR="0050319C" w:rsidRPr="007329EF">
        <w:rPr>
          <w:rtl/>
        </w:rPr>
        <w:t xml:space="preserve">ه3.1.9: حصة تكاليف الإدارة والتدبير من إجمالي النفقات </w:t>
      </w:r>
      <w:proofErr w:type="gramStart"/>
      <w:r w:rsidR="0050319C" w:rsidRPr="007329EF">
        <w:rPr>
          <w:rtl/>
        </w:rPr>
        <w:t>مخفضة</w:t>
      </w:r>
      <w:proofErr w:type="gramEnd"/>
    </w:p>
    <w:p w:rsidR="0050319C" w:rsidRDefault="0050319C" w:rsidP="007C212C">
      <w:pPr>
        <w:pStyle w:val="NormalParaAR"/>
        <w:keepLines/>
        <w:numPr>
          <w:ilvl w:val="0"/>
          <w:numId w:val="16"/>
        </w:numPr>
        <w:spacing w:after="840"/>
        <w:ind w:left="0" w:firstLine="0"/>
        <w:rPr>
          <w:lang w:bidi="ar-EG"/>
        </w:rPr>
      </w:pPr>
      <w:r w:rsidRPr="007329EF">
        <w:rPr>
          <w:rtl/>
          <w:lang w:bidi="ar-EG"/>
        </w:rPr>
        <w:t>خف</w:t>
      </w:r>
      <w:r>
        <w:rPr>
          <w:rFonts w:hint="cs"/>
          <w:rtl/>
          <w:lang w:bidi="ar-EG"/>
        </w:rPr>
        <w:t>ّ</w:t>
      </w:r>
      <w:r w:rsidRPr="007329EF">
        <w:rPr>
          <w:rtl/>
          <w:lang w:bidi="ar-EG"/>
        </w:rPr>
        <w:t>ضت الويبو التكلفة النسبية للإدارة والت</w:t>
      </w:r>
      <w:r>
        <w:rPr>
          <w:rFonts w:hint="cs"/>
          <w:rtl/>
          <w:lang w:bidi="ar-EG"/>
        </w:rPr>
        <w:t xml:space="preserve">دبير </w:t>
      </w:r>
      <w:r w:rsidRPr="007329EF">
        <w:rPr>
          <w:rtl/>
          <w:lang w:bidi="ar-EG"/>
        </w:rPr>
        <w:t>مقارنة</w:t>
      </w:r>
      <w:r>
        <w:rPr>
          <w:rFonts w:hint="cs"/>
          <w:rtl/>
          <w:lang w:bidi="ar-EG"/>
        </w:rPr>
        <w:t>ً</w:t>
      </w:r>
      <w:r w:rsidRPr="007329EF">
        <w:rPr>
          <w:rtl/>
          <w:lang w:bidi="ar-EG"/>
        </w:rPr>
        <w:t xml:space="preserve"> </w:t>
      </w:r>
      <w:r>
        <w:rPr>
          <w:rFonts w:hint="cs"/>
          <w:rtl/>
          <w:lang w:bidi="ar-EG"/>
        </w:rPr>
        <w:t xml:space="preserve">بإجمالي </w:t>
      </w:r>
      <w:r w:rsidRPr="007329EF">
        <w:rPr>
          <w:rtl/>
          <w:lang w:bidi="ar-EG"/>
        </w:rPr>
        <w:t xml:space="preserve">نفقات </w:t>
      </w:r>
      <w:r>
        <w:rPr>
          <w:rFonts w:hint="cs"/>
          <w:rtl/>
          <w:lang w:bidi="ar-EG"/>
        </w:rPr>
        <w:t xml:space="preserve">المنظمة </w:t>
      </w:r>
      <w:r w:rsidRPr="007329EF">
        <w:rPr>
          <w:rtl/>
          <w:lang w:bidi="ar-EG"/>
        </w:rPr>
        <w:t>على مد</w:t>
      </w:r>
      <w:r>
        <w:rPr>
          <w:rFonts w:hint="cs"/>
          <w:rtl/>
          <w:lang w:bidi="ar-EG"/>
        </w:rPr>
        <w:t xml:space="preserve">ار </w:t>
      </w:r>
      <w:r w:rsidRPr="007329EF">
        <w:rPr>
          <w:rtl/>
          <w:lang w:bidi="ar-EG"/>
        </w:rPr>
        <w:t xml:space="preserve">الفترة قيد الاستعراض (انظر </w:t>
      </w:r>
      <w:r w:rsidR="00EB7C74">
        <w:rPr>
          <w:rtl/>
          <w:lang w:bidi="ar-EG"/>
        </w:rPr>
        <w:t>الشكل </w:t>
      </w:r>
      <w:r w:rsidRPr="007329EF">
        <w:rPr>
          <w:rtl/>
          <w:lang w:bidi="ar-EG"/>
        </w:rPr>
        <w:t xml:space="preserve">55). </w:t>
      </w:r>
      <w:proofErr w:type="gramStart"/>
      <w:r>
        <w:rPr>
          <w:rFonts w:hint="cs"/>
          <w:rtl/>
          <w:lang w:bidi="ar-EG"/>
        </w:rPr>
        <w:t>و</w:t>
      </w:r>
      <w:r w:rsidRPr="007329EF">
        <w:rPr>
          <w:rtl/>
          <w:lang w:bidi="ar-EG"/>
        </w:rPr>
        <w:t>رغم</w:t>
      </w:r>
      <w:proofErr w:type="gramEnd"/>
      <w:r w:rsidRPr="007329EF">
        <w:rPr>
          <w:rtl/>
          <w:lang w:bidi="ar-EG"/>
        </w:rPr>
        <w:t xml:space="preserve"> </w:t>
      </w:r>
      <w:r>
        <w:rPr>
          <w:rFonts w:hint="cs"/>
          <w:rtl/>
          <w:lang w:bidi="ar-EG"/>
        </w:rPr>
        <w:t xml:space="preserve">أن </w:t>
      </w:r>
      <w:r w:rsidRPr="007329EF">
        <w:rPr>
          <w:rtl/>
          <w:lang w:bidi="ar-EG"/>
        </w:rPr>
        <w:t xml:space="preserve">التكاليف الإدارية المطلقة </w:t>
      </w:r>
      <w:r>
        <w:rPr>
          <w:rFonts w:hint="cs"/>
          <w:rtl/>
          <w:lang w:bidi="ar-EG"/>
        </w:rPr>
        <w:t xml:space="preserve">قد </w:t>
      </w:r>
      <w:r w:rsidRPr="007329EF">
        <w:rPr>
          <w:rtl/>
          <w:lang w:bidi="ar-EG"/>
        </w:rPr>
        <w:t>ارتفعت بنسبة 7.8</w:t>
      </w:r>
      <w:r>
        <w:rPr>
          <w:rFonts w:hint="cs"/>
          <w:rtl/>
          <w:lang w:bidi="ar-EG"/>
        </w:rPr>
        <w:t xml:space="preserve">% </w:t>
      </w:r>
      <w:proofErr w:type="gramStart"/>
      <w:r w:rsidRPr="007329EF">
        <w:rPr>
          <w:rtl/>
          <w:lang w:bidi="ar-EG"/>
        </w:rPr>
        <w:t>بين</w:t>
      </w:r>
      <w:proofErr w:type="gramEnd"/>
      <w:r w:rsidRPr="007329EF">
        <w:rPr>
          <w:rtl/>
          <w:lang w:bidi="ar-EG"/>
        </w:rPr>
        <w:t xml:space="preserve"> </w:t>
      </w:r>
      <w:r>
        <w:rPr>
          <w:rFonts w:hint="cs"/>
          <w:rtl/>
          <w:lang w:bidi="ar-EG"/>
        </w:rPr>
        <w:t xml:space="preserve">الثنائية </w:t>
      </w:r>
      <w:r w:rsidRPr="007329EF">
        <w:rPr>
          <w:rtl/>
          <w:lang w:bidi="ar-EG"/>
        </w:rPr>
        <w:t>2010/11 و</w:t>
      </w:r>
      <w:r>
        <w:rPr>
          <w:rFonts w:hint="cs"/>
          <w:rtl/>
          <w:lang w:bidi="ar-EG"/>
        </w:rPr>
        <w:t>الثنائية</w:t>
      </w:r>
      <w:r w:rsidRPr="007329EF">
        <w:rPr>
          <w:rtl/>
          <w:lang w:bidi="ar-EG"/>
        </w:rPr>
        <w:t xml:space="preserve"> 2014/15، </w:t>
      </w:r>
      <w:r>
        <w:rPr>
          <w:rFonts w:hint="cs"/>
          <w:rtl/>
          <w:lang w:bidi="ar-EG"/>
        </w:rPr>
        <w:t xml:space="preserve">فإن </w:t>
      </w:r>
      <w:r w:rsidRPr="007329EF">
        <w:rPr>
          <w:rtl/>
          <w:lang w:bidi="ar-EG"/>
        </w:rPr>
        <w:t xml:space="preserve">حصتها النسبية من </w:t>
      </w:r>
      <w:r>
        <w:rPr>
          <w:rFonts w:hint="cs"/>
          <w:rtl/>
          <w:lang w:bidi="ar-EG"/>
        </w:rPr>
        <w:t>مجموع تكاليف ا</w:t>
      </w:r>
      <w:r w:rsidRPr="007329EF">
        <w:rPr>
          <w:rtl/>
          <w:lang w:bidi="ar-EG"/>
        </w:rPr>
        <w:t xml:space="preserve">لأمانة </w:t>
      </w:r>
      <w:r>
        <w:rPr>
          <w:rFonts w:hint="cs"/>
          <w:rtl/>
          <w:lang w:bidi="ar-EG"/>
        </w:rPr>
        <w:t>قد انخفضت</w:t>
      </w:r>
      <w:r w:rsidRPr="007329EF">
        <w:rPr>
          <w:rtl/>
          <w:lang w:bidi="ar-EG"/>
        </w:rPr>
        <w:t xml:space="preserve"> بنسبة 0.4</w:t>
      </w:r>
      <w:r>
        <w:rPr>
          <w:rFonts w:hint="cs"/>
          <w:rtl/>
          <w:lang w:bidi="ar-EG"/>
        </w:rPr>
        <w:t>%</w:t>
      </w:r>
      <w:r w:rsidRPr="007329EF">
        <w:rPr>
          <w:rtl/>
          <w:lang w:bidi="ar-EG"/>
        </w:rPr>
        <w:t>، من 34.8</w:t>
      </w:r>
      <w:r>
        <w:rPr>
          <w:rFonts w:hint="cs"/>
          <w:rtl/>
          <w:lang w:bidi="ar-EG"/>
        </w:rPr>
        <w:t xml:space="preserve">% </w:t>
      </w:r>
      <w:proofErr w:type="gramStart"/>
      <w:r>
        <w:rPr>
          <w:rFonts w:hint="cs"/>
          <w:rtl/>
          <w:lang w:bidi="ar-EG"/>
        </w:rPr>
        <w:t>في</w:t>
      </w:r>
      <w:proofErr w:type="gramEnd"/>
      <w:r>
        <w:rPr>
          <w:rFonts w:hint="cs"/>
          <w:rtl/>
          <w:lang w:bidi="ar-EG"/>
        </w:rPr>
        <w:t xml:space="preserve"> الثنائية </w:t>
      </w:r>
      <w:r w:rsidRPr="007329EF">
        <w:rPr>
          <w:rtl/>
          <w:lang w:bidi="ar-EG"/>
        </w:rPr>
        <w:t>2010/11 إلى 34.4</w:t>
      </w:r>
      <w:r>
        <w:rPr>
          <w:rFonts w:hint="cs"/>
          <w:rtl/>
          <w:lang w:bidi="ar-EG"/>
        </w:rPr>
        <w:t>%</w:t>
      </w:r>
      <w:r w:rsidRPr="007329EF">
        <w:rPr>
          <w:rtl/>
          <w:lang w:bidi="ar-EG"/>
        </w:rPr>
        <w:t xml:space="preserve"> في </w:t>
      </w:r>
      <w:r>
        <w:rPr>
          <w:rFonts w:hint="cs"/>
          <w:rtl/>
          <w:lang w:bidi="ar-EG"/>
        </w:rPr>
        <w:t xml:space="preserve">الثنائية </w:t>
      </w:r>
      <w:r w:rsidRPr="007329EF">
        <w:rPr>
          <w:rtl/>
          <w:lang w:bidi="ar-EG"/>
        </w:rPr>
        <w:t>2014/15.</w:t>
      </w:r>
      <w:r w:rsidRPr="0090251D">
        <w:rPr>
          <w:noProof/>
        </w:rPr>
        <w:t xml:space="preserve"> </w:t>
      </w:r>
    </w:p>
    <w:p w:rsidR="0050319C" w:rsidRDefault="00B97482" w:rsidP="00B97482">
      <w:pPr>
        <w:pStyle w:val="NormalParaAR"/>
        <w:numPr>
          <w:ilvl w:val="0"/>
          <w:numId w:val="16"/>
        </w:numPr>
        <w:ind w:left="0" w:firstLine="0"/>
        <w:rPr>
          <w:rtl/>
          <w:lang w:bidi="ar-EG"/>
        </w:rPr>
      </w:pPr>
      <w:r>
        <w:rPr>
          <w:noProof/>
          <w:rtl/>
        </w:rPr>
        <mc:AlternateContent>
          <mc:Choice Requires="wps">
            <w:drawing>
              <wp:anchor distT="0" distB="0" distL="114300" distR="114300" simplePos="0" relativeHeight="251734016" behindDoc="0" locked="0" layoutInCell="1" allowOverlap="1" wp14:anchorId="098EBA95" wp14:editId="4398A5BE">
                <wp:simplePos x="0" y="0"/>
                <wp:positionH relativeFrom="column">
                  <wp:posOffset>287655</wp:posOffset>
                </wp:positionH>
                <wp:positionV relativeFrom="paragraph">
                  <wp:posOffset>13970</wp:posOffset>
                </wp:positionV>
                <wp:extent cx="2422525" cy="1555115"/>
                <wp:effectExtent l="0" t="0" r="0" b="6985"/>
                <wp:wrapSquare wrapText="bothSides"/>
                <wp:docPr id="123" name="Text Box 123"/>
                <wp:cNvGraphicFramePr/>
                <a:graphic xmlns:a="http://schemas.openxmlformats.org/drawingml/2006/main">
                  <a:graphicData uri="http://schemas.microsoft.com/office/word/2010/wordprocessingShape">
                    <wps:wsp>
                      <wps:cNvSpPr txBox="1"/>
                      <wps:spPr>
                        <a:xfrm>
                          <a:off x="0" y="0"/>
                          <a:ext cx="2422525" cy="1555115"/>
                        </a:xfrm>
                        <a:prstGeom prst="rect">
                          <a:avLst/>
                        </a:prstGeom>
                        <a:solidFill>
                          <a:prstClr val="white"/>
                        </a:solidFill>
                        <a:ln>
                          <a:noFill/>
                        </a:ln>
                        <a:effectLst/>
                      </wps:spPr>
                      <wps:txbx>
                        <w:txbxContent>
                          <w:p w:rsidR="002011CC" w:rsidRDefault="002011CC" w:rsidP="00953898">
                            <w:pPr>
                              <w:pStyle w:val="Figures"/>
                              <w:rPr>
                                <w:rtl/>
                              </w:rPr>
                            </w:pPr>
                            <w:bookmarkStart w:id="94" w:name="_Toc457567953"/>
                            <w:r>
                              <w:rPr>
                                <w:rtl/>
                              </w:rPr>
                              <w:t>الشكل </w:t>
                            </w:r>
                            <w:r w:rsidRPr="00913AA6">
                              <w:rPr>
                                <w:rtl/>
                              </w:rPr>
                              <w:t>56: تكلفة الترجمة لكل كلمة، 2011-2015</w:t>
                            </w:r>
                            <w:bookmarkEnd w:id="94"/>
                          </w:p>
                          <w:p w:rsidR="002011CC" w:rsidRPr="00913AA6" w:rsidRDefault="002011CC" w:rsidP="008B454C">
                            <w:pPr>
                              <w:bidi/>
                              <w:rPr>
                                <w:noProof/>
                                <w:rtl/>
                                <w:lang w:bidi="ar-EG"/>
                              </w:rPr>
                            </w:pPr>
                            <w:r w:rsidRPr="00B04232">
                              <w:rPr>
                                <w:noProof/>
                                <w:rtl/>
                              </w:rPr>
                              <w:drawing>
                                <wp:inline distT="0" distB="0" distL="0" distR="0" wp14:anchorId="5514E171" wp14:editId="1D1998C6">
                                  <wp:extent cx="2190750" cy="1241476"/>
                                  <wp:effectExtent l="19050" t="19050" r="19050" b="1587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197766" cy="1245452"/>
                                          </a:xfrm>
                                          <a:prstGeom prst="rect">
                                            <a:avLst/>
                                          </a:prstGeom>
                                          <a:noFill/>
                                          <a:ln>
                                            <a:solidFill>
                                              <a:schemeClr val="tx1"/>
                                            </a:solid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3" o:spid="_x0000_s1064" type="#_x0000_t202" style="position:absolute;left:0;text-align:left;margin-left:22.65pt;margin-top:1.1pt;width:190.75pt;height:122.4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" stroked="f">
                <v:textbox inset="0,0,0,0">
                  <w:txbxContent>
                    <w:p w:rsidR="002011CC" w:rsidRDefault="002011CC" w:rsidP="00953898">
                      <w:pPr>
                        <w:pStyle w:val="Figures"/>
                        <w:rPr>
                          <w:rtl/>
                        </w:rPr>
                      </w:pPr>
                      <w:bookmarkStart w:id="131" w:name="_Toc457567953"/>
                      <w:r>
                        <w:rPr>
                          <w:rtl/>
                        </w:rPr>
                        <w:t>الشكل </w:t>
                      </w:r>
                      <w:r w:rsidRPr="00913AA6">
                        <w:rPr>
                          <w:rtl/>
                        </w:rPr>
                        <w:t>56: تكلفة الترجمة لكل كلمة، 2011-2015</w:t>
                      </w:r>
                      <w:bookmarkEnd w:id="131"/>
                    </w:p>
                    <w:p w:rsidR="002011CC" w:rsidRPr="00913AA6" w:rsidRDefault="002011CC" w:rsidP="008B454C">
                      <w:pPr>
                        <w:bidi/>
                        <w:rPr>
                          <w:noProof/>
                          <w:rtl/>
                          <w:lang w:bidi="ar-EG"/>
                        </w:rPr>
                      </w:pPr>
                      <w:r w:rsidRPr="00B04232">
                        <w:rPr>
                          <w:noProof/>
                          <w:rtl/>
                        </w:rPr>
                        <w:drawing>
                          <wp:inline distT="0" distB="0" distL="0" distR="0" wp14:anchorId="3C088050" wp14:editId="2D2F4D76">
                            <wp:extent cx="2190750" cy="1241476"/>
                            <wp:effectExtent l="19050" t="19050" r="19050" b="1587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197766" cy="1245452"/>
                                    </a:xfrm>
                                    <a:prstGeom prst="rect">
                                      <a:avLst/>
                                    </a:prstGeom>
                                    <a:noFill/>
                                    <a:ln>
                                      <a:solidFill>
                                        <a:schemeClr val="tx1"/>
                                      </a:solidFill>
                                    </a:ln>
                                  </pic:spPr>
                                </pic:pic>
                              </a:graphicData>
                            </a:graphic>
                          </wp:inline>
                        </w:drawing>
                      </w:r>
                    </w:p>
                  </w:txbxContent>
                </v:textbox>
                <w10:wrap type="square"/>
              </v:shape>
            </w:pict>
          </mc:Fallback>
        </mc:AlternateContent>
      </w:r>
      <w:proofErr w:type="gramStart"/>
      <w:r w:rsidR="0050319C" w:rsidRPr="00DE5D5E">
        <w:rPr>
          <w:rtl/>
          <w:lang w:bidi="ar-EG"/>
        </w:rPr>
        <w:t>وقد</w:t>
      </w:r>
      <w:proofErr w:type="gramEnd"/>
      <w:r w:rsidR="0050319C" w:rsidRPr="00DE5D5E">
        <w:rPr>
          <w:rtl/>
          <w:lang w:bidi="ar-EG"/>
        </w:rPr>
        <w:t xml:space="preserve"> تحقق </w:t>
      </w:r>
      <w:r w:rsidR="0050319C">
        <w:rPr>
          <w:rFonts w:hint="cs"/>
          <w:rtl/>
          <w:lang w:bidi="ar-EG"/>
        </w:rPr>
        <w:t xml:space="preserve">ذلك من خلال </w:t>
      </w:r>
      <w:r w:rsidR="0050319C" w:rsidRPr="00DE5D5E">
        <w:rPr>
          <w:rtl/>
          <w:lang w:bidi="ar-EG"/>
        </w:rPr>
        <w:t>جملة أمور من</w:t>
      </w:r>
      <w:r w:rsidR="0050319C">
        <w:rPr>
          <w:rFonts w:hint="cs"/>
          <w:rtl/>
          <w:lang w:bidi="ar-EG"/>
        </w:rPr>
        <w:t>ها</w:t>
      </w:r>
      <w:r w:rsidR="0050319C" w:rsidRPr="00DE5D5E">
        <w:rPr>
          <w:rtl/>
          <w:lang w:bidi="ar-EG"/>
        </w:rPr>
        <w:t xml:space="preserve"> تدابير واعية </w:t>
      </w:r>
      <w:r w:rsidR="0050319C">
        <w:rPr>
          <w:rFonts w:hint="cs"/>
          <w:rtl/>
          <w:lang w:bidi="ar-EG"/>
        </w:rPr>
        <w:t xml:space="preserve">لتحقيق </w:t>
      </w:r>
      <w:r w:rsidR="0050319C" w:rsidRPr="00DE5D5E">
        <w:rPr>
          <w:rtl/>
          <w:lang w:bidi="ar-EG"/>
        </w:rPr>
        <w:t xml:space="preserve">الفعالية من حيث التكلفة فيما يتعلق بشراء السلع والخدمات، والسفر (انظر </w:t>
      </w:r>
      <w:r w:rsidR="0050319C">
        <w:rPr>
          <w:rFonts w:hint="cs"/>
          <w:rtl/>
          <w:lang w:bidi="ar-EG"/>
        </w:rPr>
        <w:t xml:space="preserve">القسم الوارد </w:t>
      </w:r>
      <w:r w:rsidR="0050319C" w:rsidRPr="00DE5D5E">
        <w:rPr>
          <w:rtl/>
          <w:lang w:bidi="ar-EG"/>
        </w:rPr>
        <w:t>أعلاه)، فضلا</w:t>
      </w:r>
      <w:r w:rsidR="0050319C">
        <w:rPr>
          <w:rFonts w:hint="cs"/>
          <w:rtl/>
          <w:lang w:bidi="ar-EG"/>
        </w:rPr>
        <w:t>ً</w:t>
      </w:r>
      <w:r w:rsidR="0050319C" w:rsidRPr="00DE5D5E">
        <w:rPr>
          <w:rtl/>
          <w:lang w:bidi="ar-EG"/>
        </w:rPr>
        <w:t xml:space="preserve"> عن الطاقة والكهرباء واستهلاك المياه. </w:t>
      </w:r>
      <w:proofErr w:type="gramStart"/>
      <w:r w:rsidR="0050319C" w:rsidRPr="00DE5D5E">
        <w:rPr>
          <w:rtl/>
          <w:lang w:bidi="ar-EG"/>
        </w:rPr>
        <w:t>و</w:t>
      </w:r>
      <w:r w:rsidR="0050319C">
        <w:rPr>
          <w:rFonts w:hint="cs"/>
          <w:rtl/>
          <w:lang w:bidi="ar-EG"/>
        </w:rPr>
        <w:t>إ</w:t>
      </w:r>
      <w:r w:rsidR="0050319C" w:rsidRPr="00DE5D5E">
        <w:rPr>
          <w:rtl/>
          <w:lang w:bidi="ar-EG"/>
        </w:rPr>
        <w:t>ضافة</w:t>
      </w:r>
      <w:r w:rsidR="0050319C">
        <w:rPr>
          <w:rFonts w:hint="cs"/>
          <w:rtl/>
          <w:lang w:bidi="ar-EG"/>
        </w:rPr>
        <w:t>ً</w:t>
      </w:r>
      <w:proofErr w:type="gramEnd"/>
      <w:r w:rsidR="0050319C" w:rsidRPr="00DE5D5E">
        <w:rPr>
          <w:rtl/>
          <w:lang w:bidi="ar-EG"/>
        </w:rPr>
        <w:t xml:space="preserve"> إلى ذلك، انخفض سعر الترجمة (للكلمة) </w:t>
      </w:r>
      <w:r w:rsidR="0050319C">
        <w:rPr>
          <w:rFonts w:hint="cs"/>
          <w:rtl/>
          <w:lang w:bidi="ar-EG"/>
        </w:rPr>
        <w:t xml:space="preserve">بنسبة </w:t>
      </w:r>
      <w:r w:rsidR="0050319C" w:rsidRPr="00DE5D5E">
        <w:rPr>
          <w:rtl/>
          <w:lang w:bidi="ar-EG"/>
        </w:rPr>
        <w:t>12</w:t>
      </w:r>
      <w:r w:rsidR="0050319C">
        <w:rPr>
          <w:rFonts w:hint="cs"/>
          <w:rtl/>
          <w:lang w:bidi="ar-EG"/>
        </w:rPr>
        <w:t xml:space="preserve">% تقريباً </w:t>
      </w:r>
      <w:r w:rsidR="0050319C" w:rsidRPr="00DE5D5E">
        <w:rPr>
          <w:rtl/>
          <w:lang w:bidi="ar-EG"/>
        </w:rPr>
        <w:t xml:space="preserve">بين عامي 2011 و2015، من نحو 0.65 فرنك سويسري </w:t>
      </w:r>
      <w:proofErr w:type="gramStart"/>
      <w:r w:rsidR="0050319C" w:rsidRPr="00DE5D5E">
        <w:rPr>
          <w:rtl/>
          <w:lang w:bidi="ar-EG"/>
        </w:rPr>
        <w:t>في</w:t>
      </w:r>
      <w:proofErr w:type="gramEnd"/>
      <w:r w:rsidR="0050319C" w:rsidRPr="00DE5D5E">
        <w:rPr>
          <w:rtl/>
          <w:lang w:bidi="ar-EG"/>
        </w:rPr>
        <w:t xml:space="preserve"> عام 2011 إلى ما يقرب من 0.57 فرنك سويسري </w:t>
      </w:r>
      <w:proofErr w:type="gramStart"/>
      <w:r w:rsidR="0050319C" w:rsidRPr="00DE5D5E">
        <w:rPr>
          <w:rtl/>
          <w:lang w:bidi="ar-EG"/>
        </w:rPr>
        <w:t>في</w:t>
      </w:r>
      <w:proofErr w:type="gramEnd"/>
      <w:r w:rsidR="0050319C" w:rsidRPr="00DE5D5E">
        <w:rPr>
          <w:rtl/>
          <w:lang w:bidi="ar-EG"/>
        </w:rPr>
        <w:t xml:space="preserve"> عام 2015 (انظر</w:t>
      </w:r>
      <w:r>
        <w:rPr>
          <w:rFonts w:hint="cs"/>
          <w:rtl/>
          <w:lang w:bidi="ar-EG"/>
        </w:rPr>
        <w:t> </w:t>
      </w:r>
      <w:r w:rsidR="00EB7C74">
        <w:rPr>
          <w:rtl/>
          <w:lang w:bidi="ar-EG"/>
        </w:rPr>
        <w:t>الشكل </w:t>
      </w:r>
      <w:r w:rsidR="0050319C" w:rsidRPr="00DE5D5E">
        <w:rPr>
          <w:rtl/>
          <w:lang w:bidi="ar-EG"/>
        </w:rPr>
        <w:t xml:space="preserve">56). </w:t>
      </w:r>
      <w:r w:rsidR="0050319C">
        <w:rPr>
          <w:rFonts w:hint="cs"/>
          <w:rtl/>
          <w:lang w:bidi="ar-EG"/>
        </w:rPr>
        <w:t>و</w:t>
      </w:r>
      <w:r w:rsidR="0050319C" w:rsidRPr="00DE5D5E">
        <w:rPr>
          <w:rtl/>
          <w:lang w:bidi="ar-EG"/>
        </w:rPr>
        <w:t>انخفضت تكاليف الطباعة بنسبة 25</w:t>
      </w:r>
      <w:r w:rsidR="0050319C">
        <w:rPr>
          <w:rFonts w:hint="cs"/>
          <w:rtl/>
          <w:lang w:bidi="ar-EG"/>
        </w:rPr>
        <w:t>%</w:t>
      </w:r>
      <w:r w:rsidR="0050319C" w:rsidRPr="00DE5D5E">
        <w:rPr>
          <w:rtl/>
          <w:lang w:bidi="ar-EG"/>
        </w:rPr>
        <w:t xml:space="preserve"> في ثلاث سنوات فقط، </w:t>
      </w:r>
      <w:proofErr w:type="gramStart"/>
      <w:r w:rsidR="0050319C" w:rsidRPr="00DE5D5E">
        <w:rPr>
          <w:rtl/>
          <w:lang w:bidi="ar-EG"/>
        </w:rPr>
        <w:t>من</w:t>
      </w:r>
      <w:proofErr w:type="gramEnd"/>
      <w:r w:rsidR="0050319C" w:rsidRPr="00DE5D5E">
        <w:rPr>
          <w:rtl/>
          <w:lang w:bidi="ar-EG"/>
        </w:rPr>
        <w:t xml:space="preserve"> 0.20 فرنك سويسري لكل صفحة مطبوعة في نهاية </w:t>
      </w:r>
      <w:r w:rsidR="0050319C">
        <w:rPr>
          <w:rFonts w:hint="cs"/>
          <w:rtl/>
          <w:lang w:bidi="ar-EG"/>
        </w:rPr>
        <w:t xml:space="preserve">عام </w:t>
      </w:r>
      <w:r w:rsidR="0050319C" w:rsidRPr="00DE5D5E">
        <w:rPr>
          <w:rtl/>
          <w:lang w:bidi="ar-EG"/>
        </w:rPr>
        <w:t xml:space="preserve">2012 </w:t>
      </w:r>
      <w:proofErr w:type="gramStart"/>
      <w:r w:rsidR="0050319C">
        <w:rPr>
          <w:rFonts w:hint="cs"/>
          <w:rtl/>
          <w:lang w:bidi="ar-EG"/>
        </w:rPr>
        <w:t>إلى</w:t>
      </w:r>
      <w:proofErr w:type="gramEnd"/>
      <w:r w:rsidR="0050319C" w:rsidRPr="00DE5D5E">
        <w:rPr>
          <w:rtl/>
          <w:lang w:bidi="ar-EG"/>
        </w:rPr>
        <w:t xml:space="preserve"> 0</w:t>
      </w:r>
      <w:r w:rsidR="00E82A0E">
        <w:rPr>
          <w:rFonts w:hint="cs"/>
          <w:rtl/>
          <w:lang w:bidi="ar-EG"/>
        </w:rPr>
        <w:t>.</w:t>
      </w:r>
      <w:r w:rsidR="0050319C" w:rsidRPr="00DE5D5E">
        <w:rPr>
          <w:rtl/>
          <w:lang w:bidi="ar-EG"/>
        </w:rPr>
        <w:t xml:space="preserve">15 فرنك سويسري </w:t>
      </w:r>
      <w:proofErr w:type="gramStart"/>
      <w:r w:rsidR="0050319C" w:rsidRPr="00DE5D5E">
        <w:rPr>
          <w:rtl/>
          <w:lang w:bidi="ar-EG"/>
        </w:rPr>
        <w:t>في</w:t>
      </w:r>
      <w:proofErr w:type="gramEnd"/>
      <w:r w:rsidR="0050319C" w:rsidRPr="00DE5D5E">
        <w:rPr>
          <w:rtl/>
          <w:lang w:bidi="ar-EG"/>
        </w:rPr>
        <w:t xml:space="preserve"> عام 2015. و</w:t>
      </w:r>
      <w:r w:rsidR="0050319C">
        <w:rPr>
          <w:rFonts w:hint="cs"/>
          <w:rtl/>
          <w:lang w:bidi="ar-EG"/>
        </w:rPr>
        <w:t xml:space="preserve">استطاعت </w:t>
      </w:r>
      <w:r w:rsidR="0050319C" w:rsidRPr="00DE5D5E">
        <w:rPr>
          <w:rtl/>
          <w:lang w:bidi="ar-EG"/>
        </w:rPr>
        <w:t>الويبو أيضا</w:t>
      </w:r>
      <w:r w:rsidR="0050319C">
        <w:rPr>
          <w:rFonts w:hint="cs"/>
          <w:rtl/>
          <w:lang w:bidi="ar-EG"/>
        </w:rPr>
        <w:t>ً</w:t>
      </w:r>
      <w:r w:rsidR="0050319C" w:rsidRPr="00DE5D5E">
        <w:rPr>
          <w:rtl/>
          <w:lang w:bidi="ar-EG"/>
        </w:rPr>
        <w:t xml:space="preserve"> </w:t>
      </w:r>
      <w:r w:rsidR="0050319C">
        <w:rPr>
          <w:rFonts w:hint="cs"/>
          <w:rtl/>
          <w:lang w:bidi="ar-EG"/>
        </w:rPr>
        <w:t>ت</w:t>
      </w:r>
      <w:r w:rsidR="0050319C" w:rsidRPr="00DE5D5E">
        <w:rPr>
          <w:rtl/>
          <w:lang w:bidi="ar-EG"/>
        </w:rPr>
        <w:t>خف</w:t>
      </w:r>
      <w:r w:rsidR="0050319C">
        <w:rPr>
          <w:rFonts w:hint="cs"/>
          <w:rtl/>
          <w:lang w:bidi="ar-EG"/>
        </w:rPr>
        <w:t>ي</w:t>
      </w:r>
      <w:r w:rsidR="0050319C" w:rsidRPr="00DE5D5E">
        <w:rPr>
          <w:rtl/>
          <w:lang w:bidi="ar-EG"/>
        </w:rPr>
        <w:t xml:space="preserve">ض تكاليف البريد من خلال </w:t>
      </w:r>
      <w:r w:rsidR="0050319C">
        <w:rPr>
          <w:rFonts w:hint="cs"/>
          <w:rtl/>
          <w:lang w:bidi="ar-EG"/>
        </w:rPr>
        <w:t xml:space="preserve">التفاوض بشأن </w:t>
      </w:r>
      <w:r w:rsidR="0050319C" w:rsidRPr="00DE5D5E">
        <w:rPr>
          <w:rtl/>
          <w:lang w:bidi="ar-EG"/>
        </w:rPr>
        <w:t xml:space="preserve">التعريفة مع </w:t>
      </w:r>
      <w:r w:rsidR="0050319C">
        <w:rPr>
          <w:rFonts w:hint="cs"/>
          <w:rtl/>
          <w:lang w:bidi="ar-EG"/>
        </w:rPr>
        <w:t xml:space="preserve">مُقدمي الخدمة الخارجيين </w:t>
      </w:r>
      <w:r w:rsidR="0050319C" w:rsidRPr="00DE5D5E">
        <w:rPr>
          <w:rtl/>
          <w:lang w:bidi="ar-EG"/>
        </w:rPr>
        <w:t>و</w:t>
      </w:r>
      <w:r w:rsidR="0050319C">
        <w:rPr>
          <w:rFonts w:hint="cs"/>
          <w:rtl/>
          <w:lang w:bidi="ar-EG"/>
        </w:rPr>
        <w:t xml:space="preserve">عن طريق </w:t>
      </w:r>
      <w:r w:rsidR="0050319C" w:rsidRPr="00DE5D5E">
        <w:rPr>
          <w:rtl/>
          <w:lang w:bidi="ar-EG"/>
        </w:rPr>
        <w:t xml:space="preserve">إدخال نظام </w:t>
      </w:r>
      <w:r w:rsidR="0050319C">
        <w:rPr>
          <w:rFonts w:hint="cs"/>
          <w:rtl/>
          <w:lang w:bidi="ar-EG"/>
        </w:rPr>
        <w:t>ل</w:t>
      </w:r>
      <w:r w:rsidR="0050319C" w:rsidRPr="00DE5D5E">
        <w:rPr>
          <w:rtl/>
          <w:lang w:bidi="ar-EG"/>
        </w:rPr>
        <w:t xml:space="preserve">تجميع </w:t>
      </w:r>
      <w:r w:rsidR="0050319C">
        <w:rPr>
          <w:rFonts w:hint="cs"/>
          <w:rtl/>
          <w:lang w:bidi="ar-EG"/>
        </w:rPr>
        <w:t>ال</w:t>
      </w:r>
      <w:r w:rsidR="0050319C">
        <w:rPr>
          <w:rtl/>
          <w:lang w:bidi="ar-EG"/>
        </w:rPr>
        <w:t xml:space="preserve">عناوين. </w:t>
      </w:r>
      <w:r w:rsidR="0050319C">
        <w:rPr>
          <w:rFonts w:hint="cs"/>
          <w:rtl/>
          <w:lang w:bidi="ar-EG"/>
        </w:rPr>
        <w:t>وانخفض</w:t>
      </w:r>
      <w:r w:rsidR="0050319C" w:rsidRPr="00DE5D5E">
        <w:rPr>
          <w:rtl/>
          <w:lang w:bidi="ar-EG"/>
        </w:rPr>
        <w:t xml:space="preserve"> عدد العناصر الم</w:t>
      </w:r>
      <w:r w:rsidR="0050319C">
        <w:rPr>
          <w:rFonts w:hint="cs"/>
          <w:rtl/>
          <w:lang w:bidi="ar-EG"/>
        </w:rPr>
        <w:t>ُ</w:t>
      </w:r>
      <w:r w:rsidR="0050319C" w:rsidRPr="00DE5D5E">
        <w:rPr>
          <w:rtl/>
          <w:lang w:bidi="ar-EG"/>
        </w:rPr>
        <w:t>رس</w:t>
      </w:r>
      <w:r w:rsidR="0050319C">
        <w:rPr>
          <w:rFonts w:hint="cs"/>
          <w:rtl/>
          <w:lang w:bidi="ar-EG"/>
        </w:rPr>
        <w:t>َ</w:t>
      </w:r>
      <w:r w:rsidR="0050319C" w:rsidRPr="00DE5D5E">
        <w:rPr>
          <w:rtl/>
          <w:lang w:bidi="ar-EG"/>
        </w:rPr>
        <w:t xml:space="preserve">لة في عام </w:t>
      </w:r>
      <w:r w:rsidR="0050319C" w:rsidRPr="00DE5D5E">
        <w:rPr>
          <w:rtl/>
          <w:lang w:bidi="ar-EG"/>
        </w:rPr>
        <w:lastRenderedPageBreak/>
        <w:t>2015 (048</w:t>
      </w:r>
      <w:r w:rsidR="0050319C">
        <w:rPr>
          <w:rFonts w:hint="cs"/>
          <w:rtl/>
          <w:lang w:bidi="ar-EG"/>
        </w:rPr>
        <w:t> </w:t>
      </w:r>
      <w:r w:rsidR="0050319C" w:rsidRPr="00DE5D5E">
        <w:rPr>
          <w:rtl/>
          <w:lang w:bidi="ar-EG"/>
        </w:rPr>
        <w:t>314</w:t>
      </w:r>
      <w:r w:rsidR="0050319C">
        <w:rPr>
          <w:rFonts w:hint="cs"/>
          <w:rtl/>
          <w:lang w:bidi="ar-EG"/>
        </w:rPr>
        <w:t> </w:t>
      </w:r>
      <w:r w:rsidR="0050319C" w:rsidRPr="00DE5D5E">
        <w:rPr>
          <w:rtl/>
          <w:lang w:bidi="ar-EG"/>
        </w:rPr>
        <w:t xml:space="preserve">1) </w:t>
      </w:r>
      <w:r w:rsidR="0050319C">
        <w:rPr>
          <w:rFonts w:hint="cs"/>
          <w:rtl/>
          <w:lang w:bidi="ar-EG"/>
        </w:rPr>
        <w:t xml:space="preserve">انخفاضاً طفيفاً عن عددها في عام </w:t>
      </w:r>
      <w:r w:rsidR="0050319C" w:rsidRPr="00DE5D5E">
        <w:rPr>
          <w:rtl/>
          <w:lang w:bidi="ar-EG"/>
        </w:rPr>
        <w:t>2014 (099</w:t>
      </w:r>
      <w:r w:rsidR="0050319C">
        <w:rPr>
          <w:rFonts w:hint="cs"/>
          <w:rtl/>
          <w:lang w:bidi="ar-EG"/>
        </w:rPr>
        <w:t> </w:t>
      </w:r>
      <w:r w:rsidR="0050319C" w:rsidRPr="00DE5D5E">
        <w:rPr>
          <w:rtl/>
          <w:lang w:bidi="ar-EG"/>
        </w:rPr>
        <w:t>372</w:t>
      </w:r>
      <w:r w:rsidR="0050319C">
        <w:rPr>
          <w:rFonts w:hint="cs"/>
          <w:rtl/>
          <w:lang w:bidi="ar-EG"/>
        </w:rPr>
        <w:t> </w:t>
      </w:r>
      <w:r w:rsidR="0050319C" w:rsidRPr="00DE5D5E">
        <w:rPr>
          <w:rtl/>
          <w:lang w:bidi="ar-EG"/>
        </w:rPr>
        <w:t xml:space="preserve">1)، مما أدى إلى انخفاض عام في تكاليف البريد </w:t>
      </w:r>
      <w:r w:rsidR="0050319C">
        <w:rPr>
          <w:rFonts w:hint="cs"/>
          <w:rtl/>
          <w:lang w:bidi="ar-EG"/>
        </w:rPr>
        <w:t>بنسبة</w:t>
      </w:r>
      <w:r w:rsidR="0050319C" w:rsidRPr="00DE5D5E">
        <w:rPr>
          <w:rtl/>
          <w:lang w:bidi="ar-EG"/>
        </w:rPr>
        <w:t xml:space="preserve"> 7.2</w:t>
      </w:r>
      <w:r w:rsidR="0050319C">
        <w:rPr>
          <w:rFonts w:hint="cs"/>
          <w:rtl/>
          <w:lang w:bidi="ar-EG"/>
        </w:rPr>
        <w:t>%</w:t>
      </w:r>
      <w:r w:rsidR="0050319C" w:rsidRPr="00DE5D5E">
        <w:rPr>
          <w:rtl/>
          <w:lang w:bidi="ar-EG"/>
        </w:rPr>
        <w:t xml:space="preserve"> </w:t>
      </w:r>
      <w:proofErr w:type="gramStart"/>
      <w:r w:rsidR="0050319C" w:rsidRPr="00DE5D5E">
        <w:rPr>
          <w:rtl/>
          <w:lang w:bidi="ar-EG"/>
        </w:rPr>
        <w:t>في</w:t>
      </w:r>
      <w:proofErr w:type="gramEnd"/>
      <w:r w:rsidR="0050319C" w:rsidRPr="00DE5D5E">
        <w:rPr>
          <w:rtl/>
          <w:lang w:bidi="ar-EG"/>
        </w:rPr>
        <w:t xml:space="preserve"> عام 2015 </w:t>
      </w:r>
      <w:r w:rsidR="0050319C">
        <w:rPr>
          <w:rFonts w:hint="cs"/>
          <w:rtl/>
          <w:lang w:bidi="ar-EG"/>
        </w:rPr>
        <w:t xml:space="preserve">من مبلغ إجمالي قدره </w:t>
      </w:r>
      <w:r w:rsidR="0050319C" w:rsidRPr="00DE5D5E">
        <w:rPr>
          <w:rtl/>
          <w:lang w:bidi="ar-EG"/>
        </w:rPr>
        <w:t>614</w:t>
      </w:r>
      <w:r w:rsidR="0050319C">
        <w:rPr>
          <w:rFonts w:hint="cs"/>
          <w:rtl/>
          <w:lang w:bidi="ar-EG"/>
        </w:rPr>
        <w:t> </w:t>
      </w:r>
      <w:r w:rsidR="0050319C" w:rsidRPr="00DE5D5E">
        <w:rPr>
          <w:rtl/>
          <w:lang w:bidi="ar-EG"/>
        </w:rPr>
        <w:t>516</w:t>
      </w:r>
      <w:r w:rsidR="0050319C">
        <w:rPr>
          <w:rFonts w:hint="cs"/>
          <w:rtl/>
          <w:lang w:bidi="ar-EG"/>
        </w:rPr>
        <w:t> </w:t>
      </w:r>
      <w:r w:rsidR="0050319C" w:rsidRPr="00DE5D5E">
        <w:rPr>
          <w:rtl/>
          <w:lang w:bidi="ar-EG"/>
        </w:rPr>
        <w:t>1 فرنك سويسري، مقا</w:t>
      </w:r>
      <w:r w:rsidR="0050319C">
        <w:rPr>
          <w:rFonts w:hint="cs"/>
          <w:rtl/>
          <w:lang w:bidi="ar-EG"/>
        </w:rPr>
        <w:t>بل</w:t>
      </w:r>
      <w:r w:rsidR="0050319C" w:rsidRPr="00DE5D5E">
        <w:rPr>
          <w:rtl/>
          <w:lang w:bidi="ar-EG"/>
        </w:rPr>
        <w:t xml:space="preserve"> 319</w:t>
      </w:r>
      <w:r w:rsidR="0050319C">
        <w:rPr>
          <w:rFonts w:hint="cs"/>
          <w:rtl/>
          <w:lang w:bidi="ar-EG"/>
        </w:rPr>
        <w:t> </w:t>
      </w:r>
      <w:r w:rsidR="0050319C" w:rsidRPr="00DE5D5E">
        <w:rPr>
          <w:rtl/>
          <w:lang w:bidi="ar-EG"/>
        </w:rPr>
        <w:t>634</w:t>
      </w:r>
      <w:r w:rsidR="0050319C">
        <w:rPr>
          <w:rFonts w:hint="cs"/>
          <w:rtl/>
          <w:lang w:bidi="ar-EG"/>
        </w:rPr>
        <w:t> </w:t>
      </w:r>
      <w:r w:rsidR="0050319C" w:rsidRPr="00DE5D5E">
        <w:rPr>
          <w:rtl/>
          <w:lang w:bidi="ar-EG"/>
        </w:rPr>
        <w:t>1 فرنك سويسري في 2014.</w:t>
      </w:r>
    </w:p>
    <w:p w:rsidR="0050319C" w:rsidRDefault="0050319C" w:rsidP="0050319C">
      <w:pPr>
        <w:pStyle w:val="Heading4"/>
        <w:rPr>
          <w:rtl/>
        </w:rPr>
      </w:pPr>
      <w:r w:rsidRPr="00BC04EB">
        <w:rPr>
          <w:rFonts w:hint="cs"/>
          <w:rtl/>
        </w:rPr>
        <w:t xml:space="preserve">النتيجة الاستراتيجية </w:t>
      </w:r>
      <w:r w:rsidRPr="00BC04EB">
        <w:rPr>
          <w:rtl/>
        </w:rPr>
        <w:t>ه2.9: منظمة مسؤولة بيئيا</w:t>
      </w:r>
      <w:r>
        <w:rPr>
          <w:rFonts w:hint="cs"/>
          <w:rtl/>
        </w:rPr>
        <w:t>ً</w:t>
      </w:r>
      <w:r w:rsidRPr="00BC04EB">
        <w:rPr>
          <w:rtl/>
        </w:rPr>
        <w:t xml:space="preserve"> واجتماعيا</w:t>
      </w:r>
      <w:r>
        <w:rPr>
          <w:rFonts w:hint="cs"/>
          <w:rtl/>
        </w:rPr>
        <w:t>ً</w:t>
      </w:r>
      <w:r w:rsidRPr="00BC04EB">
        <w:rPr>
          <w:rtl/>
        </w:rPr>
        <w:t xml:space="preserve"> مع تركيز شديد على الأداء وتحقيق النتائج والمساءلة واستخلاص العبر والشفافية والأخلاق والنزاهة</w:t>
      </w:r>
    </w:p>
    <w:p w:rsidR="0050319C" w:rsidRDefault="0050319C" w:rsidP="00E82A0E">
      <w:pPr>
        <w:pStyle w:val="NormalParaAR"/>
        <w:numPr>
          <w:ilvl w:val="0"/>
          <w:numId w:val="16"/>
        </w:numPr>
        <w:ind w:left="0" w:firstLine="0"/>
        <w:rPr>
          <w:rtl/>
          <w:lang w:bidi="ar-EG"/>
        </w:rPr>
      </w:pPr>
      <w:r>
        <w:rPr>
          <w:rFonts w:hint="cs"/>
          <w:rtl/>
          <w:lang w:bidi="ar-EG"/>
        </w:rPr>
        <w:t>على مدى</w:t>
      </w:r>
      <w:r w:rsidRPr="00913AA6">
        <w:rPr>
          <w:rtl/>
          <w:lang w:bidi="ar-EG"/>
        </w:rPr>
        <w:t xml:space="preserve"> فترة </w:t>
      </w:r>
      <w:r w:rsidR="00AB4D41">
        <w:rPr>
          <w:rtl/>
          <w:lang w:bidi="ar-EG"/>
        </w:rPr>
        <w:t>الخطة الاستراتيجية للأجل المتوسط</w:t>
      </w:r>
      <w:r w:rsidRPr="00913AA6">
        <w:rPr>
          <w:rtl/>
          <w:lang w:bidi="ar-EG"/>
        </w:rPr>
        <w:t xml:space="preserve"> </w:t>
      </w:r>
      <w:r>
        <w:rPr>
          <w:rFonts w:hint="cs"/>
          <w:rtl/>
          <w:lang w:bidi="ar-EG"/>
        </w:rPr>
        <w:t xml:space="preserve">البالغة </w:t>
      </w:r>
      <w:r w:rsidRPr="00913AA6">
        <w:rPr>
          <w:rtl/>
          <w:lang w:bidi="ar-EG"/>
        </w:rPr>
        <w:t xml:space="preserve">ست سنوات، </w:t>
      </w:r>
      <w:r>
        <w:rPr>
          <w:rFonts w:hint="cs"/>
          <w:rtl/>
          <w:lang w:bidi="ar-EG"/>
        </w:rPr>
        <w:t xml:space="preserve">استطاعت الويبو </w:t>
      </w:r>
      <w:r w:rsidRPr="00913AA6">
        <w:rPr>
          <w:rtl/>
          <w:lang w:bidi="ar-EG"/>
        </w:rPr>
        <w:t xml:space="preserve">مواصلة تطوير </w:t>
      </w:r>
      <w:r>
        <w:rPr>
          <w:rFonts w:hint="cs"/>
          <w:rtl/>
          <w:lang w:bidi="ar-EG"/>
        </w:rPr>
        <w:t xml:space="preserve">مؤهلاتها بوصفها منظمةً مُوجَّهةً نحو تحقيق النتائج ومسؤولةً </w:t>
      </w:r>
      <w:r w:rsidRPr="00913AA6">
        <w:rPr>
          <w:rtl/>
          <w:lang w:bidi="ar-EG"/>
        </w:rPr>
        <w:t>بيئ</w:t>
      </w:r>
      <w:r>
        <w:rPr>
          <w:rFonts w:hint="cs"/>
          <w:rtl/>
          <w:lang w:bidi="ar-EG"/>
        </w:rPr>
        <w:t>ياً</w:t>
      </w:r>
      <w:r w:rsidRPr="00913AA6">
        <w:rPr>
          <w:rtl/>
          <w:lang w:bidi="ar-EG"/>
        </w:rPr>
        <w:t xml:space="preserve"> واجتماعيا</w:t>
      </w:r>
      <w:r>
        <w:rPr>
          <w:rFonts w:hint="cs"/>
          <w:rtl/>
          <w:lang w:bidi="ar-EG"/>
        </w:rPr>
        <w:t>ً</w:t>
      </w:r>
      <w:r w:rsidRPr="00913AA6">
        <w:rPr>
          <w:rtl/>
          <w:lang w:bidi="ar-EG"/>
        </w:rPr>
        <w:t xml:space="preserve">، </w:t>
      </w:r>
      <w:r>
        <w:rPr>
          <w:rFonts w:hint="cs"/>
          <w:rtl/>
          <w:lang w:bidi="ar-EG"/>
        </w:rPr>
        <w:t>تجاه ال</w:t>
      </w:r>
      <w:r w:rsidRPr="00913AA6">
        <w:rPr>
          <w:rtl/>
          <w:lang w:bidi="ar-EG"/>
        </w:rPr>
        <w:t xml:space="preserve">عملاء </w:t>
      </w:r>
      <w:r>
        <w:rPr>
          <w:rFonts w:hint="cs"/>
          <w:rtl/>
          <w:lang w:bidi="ar-EG"/>
        </w:rPr>
        <w:t>وأصحاب المصالح</w:t>
      </w:r>
      <w:r w:rsidRPr="00913AA6">
        <w:rPr>
          <w:rtl/>
          <w:lang w:bidi="ar-EG"/>
        </w:rPr>
        <w:t xml:space="preserve"> الداخلي</w:t>
      </w:r>
      <w:r>
        <w:rPr>
          <w:rFonts w:hint="cs"/>
          <w:rtl/>
          <w:lang w:bidi="ar-EG"/>
        </w:rPr>
        <w:t>ين</w:t>
      </w:r>
      <w:r w:rsidRPr="00913AA6">
        <w:rPr>
          <w:rtl/>
          <w:lang w:bidi="ar-EG"/>
        </w:rPr>
        <w:t xml:space="preserve"> والخارجي</w:t>
      </w:r>
      <w:r>
        <w:rPr>
          <w:rFonts w:hint="cs"/>
          <w:rtl/>
          <w:lang w:bidi="ar-EG"/>
        </w:rPr>
        <w:t>ين</w:t>
      </w:r>
      <w:r w:rsidRPr="00913AA6">
        <w:rPr>
          <w:rtl/>
          <w:lang w:bidi="ar-EG"/>
        </w:rPr>
        <w:t xml:space="preserve">. </w:t>
      </w:r>
      <w:r>
        <w:rPr>
          <w:rFonts w:hint="cs"/>
          <w:rtl/>
          <w:lang w:bidi="ar-EG"/>
        </w:rPr>
        <w:t xml:space="preserve">ورُسِّخت بقوة </w:t>
      </w:r>
      <w:proofErr w:type="gramStart"/>
      <w:r>
        <w:rPr>
          <w:rFonts w:hint="cs"/>
          <w:rtl/>
          <w:lang w:bidi="ar-EG"/>
        </w:rPr>
        <w:t>ال</w:t>
      </w:r>
      <w:r w:rsidRPr="00913AA6">
        <w:rPr>
          <w:rtl/>
          <w:lang w:bidi="ar-EG"/>
        </w:rPr>
        <w:t>ممارسات</w:t>
      </w:r>
      <w:r>
        <w:rPr>
          <w:rFonts w:hint="cs"/>
          <w:rtl/>
          <w:lang w:bidi="ar-EG"/>
        </w:rPr>
        <w:t>ُ</w:t>
      </w:r>
      <w:proofErr w:type="gramEnd"/>
      <w:r w:rsidRPr="00913AA6">
        <w:rPr>
          <w:rtl/>
          <w:lang w:bidi="ar-EG"/>
        </w:rPr>
        <w:t xml:space="preserve"> و</w:t>
      </w:r>
      <w:r>
        <w:rPr>
          <w:rFonts w:hint="cs"/>
          <w:rtl/>
          <w:lang w:bidi="ar-EG"/>
        </w:rPr>
        <w:t>ال</w:t>
      </w:r>
      <w:r w:rsidRPr="00913AA6">
        <w:rPr>
          <w:rtl/>
          <w:lang w:bidi="ar-EG"/>
        </w:rPr>
        <w:t>ثقافة</w:t>
      </w:r>
      <w:r>
        <w:rPr>
          <w:rFonts w:hint="cs"/>
          <w:rtl/>
          <w:lang w:bidi="ar-EG"/>
        </w:rPr>
        <w:t>ُ</w:t>
      </w:r>
      <w:r w:rsidRPr="00913AA6">
        <w:rPr>
          <w:rtl/>
          <w:lang w:bidi="ar-EG"/>
        </w:rPr>
        <w:t xml:space="preserve"> </w:t>
      </w:r>
      <w:r>
        <w:rPr>
          <w:rFonts w:hint="cs"/>
          <w:rtl/>
          <w:lang w:bidi="ar-EG"/>
        </w:rPr>
        <w:t>المتعلقة ب</w:t>
      </w:r>
      <w:r w:rsidRPr="00913AA6">
        <w:rPr>
          <w:rtl/>
          <w:lang w:bidi="ar-EG"/>
        </w:rPr>
        <w:t xml:space="preserve">الإدارة القائمة على النتائج في جميع </w:t>
      </w:r>
      <w:r>
        <w:rPr>
          <w:rFonts w:hint="cs"/>
          <w:rtl/>
          <w:lang w:bidi="ar-EG"/>
        </w:rPr>
        <w:t>قطاعات</w:t>
      </w:r>
      <w:r w:rsidRPr="00913AA6">
        <w:rPr>
          <w:rtl/>
          <w:lang w:bidi="ar-EG"/>
        </w:rPr>
        <w:t xml:space="preserve"> المنظمة. </w:t>
      </w:r>
      <w:r>
        <w:rPr>
          <w:rFonts w:hint="cs"/>
          <w:rtl/>
          <w:lang w:bidi="ar-EG"/>
        </w:rPr>
        <w:t>أما</w:t>
      </w:r>
      <w:r w:rsidRPr="00913AA6">
        <w:rPr>
          <w:rtl/>
          <w:lang w:bidi="ar-EG"/>
        </w:rPr>
        <w:t xml:space="preserve"> هياكل الرقابة والمساءلة </w:t>
      </w:r>
      <w:r>
        <w:rPr>
          <w:rFonts w:hint="cs"/>
          <w:rtl/>
          <w:lang w:bidi="ar-EG"/>
        </w:rPr>
        <w:t xml:space="preserve">المُعزَّزة فقد ساعدت </w:t>
      </w:r>
      <w:r w:rsidRPr="00913AA6">
        <w:rPr>
          <w:rtl/>
          <w:lang w:bidi="ar-EG"/>
        </w:rPr>
        <w:t xml:space="preserve">الويبو </w:t>
      </w:r>
      <w:r>
        <w:rPr>
          <w:rFonts w:hint="cs"/>
          <w:rtl/>
          <w:lang w:bidi="ar-EG"/>
        </w:rPr>
        <w:t xml:space="preserve">على أن </w:t>
      </w:r>
      <w:r w:rsidRPr="00913AA6">
        <w:rPr>
          <w:rtl/>
          <w:lang w:bidi="ar-EG"/>
        </w:rPr>
        <w:t>تصبح منظمة</w:t>
      </w:r>
      <w:r>
        <w:rPr>
          <w:rFonts w:hint="cs"/>
          <w:rtl/>
          <w:lang w:bidi="ar-EG"/>
        </w:rPr>
        <w:t>ً</w:t>
      </w:r>
      <w:r w:rsidRPr="00913AA6">
        <w:rPr>
          <w:rtl/>
          <w:lang w:bidi="ar-EG"/>
        </w:rPr>
        <w:t xml:space="preserve"> أكثر شفافية </w:t>
      </w:r>
      <w:r>
        <w:rPr>
          <w:rFonts w:hint="cs"/>
          <w:rtl/>
          <w:lang w:bidi="ar-EG"/>
        </w:rPr>
        <w:t>وذات</w:t>
      </w:r>
      <w:r w:rsidRPr="00913AA6">
        <w:rPr>
          <w:rtl/>
          <w:lang w:bidi="ar-EG"/>
        </w:rPr>
        <w:t xml:space="preserve"> مبادئ </w:t>
      </w:r>
      <w:r>
        <w:rPr>
          <w:rFonts w:hint="cs"/>
          <w:rtl/>
          <w:lang w:bidi="ar-EG"/>
        </w:rPr>
        <w:t xml:space="preserve">تشغيلية مُحدَّدة </w:t>
      </w:r>
      <w:r w:rsidRPr="00913AA6">
        <w:rPr>
          <w:rtl/>
          <w:lang w:bidi="ar-EG"/>
        </w:rPr>
        <w:t xml:space="preserve">بوضوح وضمانات واضحة </w:t>
      </w:r>
      <w:r>
        <w:rPr>
          <w:rFonts w:hint="cs"/>
          <w:rtl/>
          <w:lang w:bidi="ar-EG"/>
        </w:rPr>
        <w:t xml:space="preserve">لشتى </w:t>
      </w:r>
      <w:r w:rsidRPr="00913AA6">
        <w:rPr>
          <w:rtl/>
          <w:lang w:bidi="ar-EG"/>
        </w:rPr>
        <w:t>أصحاب المص</w:t>
      </w:r>
      <w:r>
        <w:rPr>
          <w:rFonts w:hint="cs"/>
          <w:rtl/>
          <w:lang w:bidi="ar-EG"/>
        </w:rPr>
        <w:t>ا</w:t>
      </w:r>
      <w:r w:rsidRPr="00913AA6">
        <w:rPr>
          <w:rtl/>
          <w:lang w:bidi="ar-EG"/>
        </w:rPr>
        <w:t xml:space="preserve">لح لتسجيل المخاوف المحتملة </w:t>
      </w:r>
      <w:r>
        <w:rPr>
          <w:rFonts w:hint="cs"/>
          <w:rtl/>
          <w:lang w:bidi="ar-EG"/>
        </w:rPr>
        <w:t>بشأن عمليات الأمانة اليومية</w:t>
      </w:r>
      <w:r w:rsidRPr="00913AA6">
        <w:rPr>
          <w:rtl/>
          <w:lang w:bidi="ar-EG"/>
        </w:rPr>
        <w:t xml:space="preserve">. </w:t>
      </w:r>
      <w:r>
        <w:rPr>
          <w:rFonts w:hint="cs"/>
          <w:rtl/>
          <w:lang w:bidi="ar-EG"/>
        </w:rPr>
        <w:t xml:space="preserve">واتُّخذت منذ عام 2012 </w:t>
      </w:r>
      <w:r w:rsidRPr="00913AA6">
        <w:rPr>
          <w:rtl/>
          <w:lang w:bidi="ar-EG"/>
        </w:rPr>
        <w:t>خطوات للحد من تأثير</w:t>
      </w:r>
      <w:r>
        <w:rPr>
          <w:rFonts w:hint="cs"/>
          <w:rtl/>
          <w:lang w:bidi="ar-EG"/>
        </w:rPr>
        <w:t xml:space="preserve"> الويبو</w:t>
      </w:r>
      <w:r w:rsidRPr="00913AA6">
        <w:rPr>
          <w:rtl/>
          <w:lang w:bidi="ar-EG"/>
        </w:rPr>
        <w:t xml:space="preserve"> السلبي على البيئة</w:t>
      </w:r>
      <w:r>
        <w:rPr>
          <w:rFonts w:hint="cs"/>
          <w:rtl/>
          <w:lang w:bidi="ar-EG"/>
        </w:rPr>
        <w:t>، وسمحت تلك الخطوات ل</w:t>
      </w:r>
      <w:r w:rsidRPr="00913AA6">
        <w:rPr>
          <w:rtl/>
          <w:lang w:bidi="ar-EG"/>
        </w:rPr>
        <w:t xml:space="preserve">لويبو </w:t>
      </w:r>
      <w:r>
        <w:rPr>
          <w:rFonts w:hint="cs"/>
          <w:rtl/>
          <w:lang w:bidi="ar-EG"/>
        </w:rPr>
        <w:t xml:space="preserve">بأن </w:t>
      </w:r>
      <w:r w:rsidRPr="00913AA6">
        <w:rPr>
          <w:rtl/>
          <w:lang w:bidi="ar-EG"/>
        </w:rPr>
        <w:t>تصبح</w:t>
      </w:r>
      <w:r>
        <w:rPr>
          <w:rFonts w:hint="cs"/>
          <w:rtl/>
          <w:lang w:bidi="ar-EG"/>
        </w:rPr>
        <w:t xml:space="preserve"> محايدة من حيث</w:t>
      </w:r>
      <w:r w:rsidRPr="00913AA6">
        <w:rPr>
          <w:rtl/>
          <w:lang w:bidi="ar-EG"/>
        </w:rPr>
        <w:t xml:space="preserve"> الكربون </w:t>
      </w:r>
      <w:r>
        <w:rPr>
          <w:rFonts w:hint="cs"/>
          <w:rtl/>
          <w:lang w:bidi="ar-EG"/>
        </w:rPr>
        <w:t xml:space="preserve">خلال </w:t>
      </w:r>
      <w:r w:rsidRPr="00913AA6">
        <w:rPr>
          <w:rtl/>
          <w:lang w:bidi="ar-EG"/>
        </w:rPr>
        <w:t xml:space="preserve">فترة </w:t>
      </w:r>
      <w:r>
        <w:rPr>
          <w:rFonts w:hint="cs"/>
          <w:rtl/>
          <w:lang w:bidi="ar-EG"/>
        </w:rPr>
        <w:t>ا</w:t>
      </w:r>
      <w:r w:rsidRPr="00913AA6">
        <w:rPr>
          <w:rtl/>
          <w:lang w:bidi="ar-EG"/>
        </w:rPr>
        <w:t>لخطة الاستراتيجية</w:t>
      </w:r>
      <w:r>
        <w:rPr>
          <w:rFonts w:hint="cs"/>
          <w:rtl/>
          <w:lang w:bidi="ar-EG"/>
        </w:rPr>
        <w:t xml:space="preserve"> المقبلة</w:t>
      </w:r>
      <w:r w:rsidRPr="00913AA6">
        <w:rPr>
          <w:rtl/>
          <w:lang w:bidi="ar-EG"/>
        </w:rPr>
        <w:t xml:space="preserve"> </w:t>
      </w:r>
      <w:r w:rsidR="00E82A0E">
        <w:rPr>
          <w:rFonts w:hint="cs"/>
          <w:rtl/>
          <w:lang w:bidi="ar-EG"/>
        </w:rPr>
        <w:t>للأجل المتوسط</w:t>
      </w:r>
      <w:r w:rsidRPr="00913AA6">
        <w:rPr>
          <w:rtl/>
          <w:lang w:bidi="ar-EG"/>
        </w:rPr>
        <w:t>.</w:t>
      </w:r>
    </w:p>
    <w:p w:rsidR="0050319C" w:rsidRDefault="0050319C" w:rsidP="0050319C">
      <w:pPr>
        <w:pStyle w:val="Heading5"/>
        <w:rPr>
          <w:rtl/>
        </w:rPr>
      </w:pPr>
      <w:proofErr w:type="gramStart"/>
      <w:r w:rsidRPr="00C00B8B">
        <w:rPr>
          <w:rFonts w:hint="cs"/>
          <w:rtl/>
        </w:rPr>
        <w:t>مؤشر</w:t>
      </w:r>
      <w:proofErr w:type="gramEnd"/>
      <w:r w:rsidRPr="00C00B8B">
        <w:rPr>
          <w:rFonts w:hint="cs"/>
          <w:rtl/>
        </w:rPr>
        <w:t xml:space="preserve"> النتيجة </w:t>
      </w:r>
      <w:r w:rsidRPr="00C00B8B">
        <w:rPr>
          <w:rtl/>
        </w:rPr>
        <w:t>ه1.2.9: إدارة قائمة على النتائج بقدر أكبر في الويبو</w:t>
      </w:r>
    </w:p>
    <w:p w:rsidR="0050319C" w:rsidRDefault="0050319C" w:rsidP="003A7ECC">
      <w:pPr>
        <w:pStyle w:val="NormalParaAR"/>
        <w:numPr>
          <w:ilvl w:val="0"/>
          <w:numId w:val="16"/>
        </w:numPr>
        <w:ind w:left="0" w:firstLine="0"/>
        <w:rPr>
          <w:rtl/>
          <w:lang w:bidi="ar-EG"/>
        </w:rPr>
      </w:pPr>
      <w:r w:rsidRPr="00C00B8B">
        <w:rPr>
          <w:rtl/>
          <w:lang w:bidi="ar-EG"/>
        </w:rPr>
        <w:t>ب</w:t>
      </w:r>
      <w:r>
        <w:rPr>
          <w:rFonts w:hint="cs"/>
          <w:rtl/>
          <w:lang w:bidi="ar-EG"/>
        </w:rPr>
        <w:t>ُ</w:t>
      </w:r>
      <w:r w:rsidRPr="00C00B8B">
        <w:rPr>
          <w:rtl/>
          <w:lang w:bidi="ar-EG"/>
        </w:rPr>
        <w:t>ذ</w:t>
      </w:r>
      <w:r>
        <w:rPr>
          <w:rFonts w:hint="cs"/>
          <w:rtl/>
          <w:lang w:bidi="ar-EG"/>
        </w:rPr>
        <w:t>ِ</w:t>
      </w:r>
      <w:r w:rsidRPr="00C00B8B">
        <w:rPr>
          <w:rtl/>
          <w:lang w:bidi="ar-EG"/>
        </w:rPr>
        <w:t>ل ج</w:t>
      </w:r>
      <w:r>
        <w:rPr>
          <w:rFonts w:hint="cs"/>
          <w:rtl/>
          <w:lang w:bidi="ar-EG"/>
        </w:rPr>
        <w:t>ه</w:t>
      </w:r>
      <w:r w:rsidRPr="00C00B8B">
        <w:rPr>
          <w:rtl/>
          <w:lang w:bidi="ar-EG"/>
        </w:rPr>
        <w:t>د م</w:t>
      </w:r>
      <w:r>
        <w:rPr>
          <w:rFonts w:hint="cs"/>
          <w:rtl/>
          <w:lang w:bidi="ar-EG"/>
        </w:rPr>
        <w:t>ُ</w:t>
      </w:r>
      <w:r w:rsidRPr="00C00B8B">
        <w:rPr>
          <w:rtl/>
          <w:lang w:bidi="ar-EG"/>
        </w:rPr>
        <w:t>تضاف</w:t>
      </w:r>
      <w:r>
        <w:rPr>
          <w:rFonts w:hint="cs"/>
          <w:rtl/>
          <w:lang w:bidi="ar-EG"/>
        </w:rPr>
        <w:t>ِ</w:t>
      </w:r>
      <w:r w:rsidRPr="00C00B8B">
        <w:rPr>
          <w:rtl/>
          <w:lang w:bidi="ar-EG"/>
        </w:rPr>
        <w:t xml:space="preserve">ر خلال فترة </w:t>
      </w:r>
      <w:r w:rsidR="00AB4D41">
        <w:rPr>
          <w:rtl/>
          <w:lang w:bidi="ar-EG"/>
        </w:rPr>
        <w:t>الخطة الاستراتيجية للأجل المتوسط</w:t>
      </w:r>
      <w:r w:rsidRPr="00C00B8B">
        <w:rPr>
          <w:rtl/>
          <w:lang w:bidi="ar-EG"/>
        </w:rPr>
        <w:t xml:space="preserve"> </w:t>
      </w:r>
      <w:r>
        <w:rPr>
          <w:rFonts w:hint="cs"/>
          <w:rtl/>
          <w:lang w:bidi="ar-EG"/>
        </w:rPr>
        <w:t xml:space="preserve">لترسيخ </w:t>
      </w:r>
      <w:r w:rsidRPr="00C00B8B">
        <w:rPr>
          <w:rtl/>
          <w:lang w:bidi="ar-EG"/>
        </w:rPr>
        <w:t>القيمة الأساسية "المساءلة على النتائج" في ثقافة ال</w:t>
      </w:r>
      <w:r>
        <w:rPr>
          <w:rFonts w:hint="cs"/>
          <w:rtl/>
          <w:lang w:bidi="ar-EG"/>
        </w:rPr>
        <w:t>م</w:t>
      </w:r>
      <w:r w:rsidRPr="00C00B8B">
        <w:rPr>
          <w:rtl/>
          <w:lang w:bidi="ar-EG"/>
        </w:rPr>
        <w:t xml:space="preserve">نظمة. وأدى ذلك إلى </w:t>
      </w:r>
      <w:r>
        <w:rPr>
          <w:rFonts w:hint="cs"/>
          <w:rtl/>
          <w:lang w:bidi="ar-EG"/>
        </w:rPr>
        <w:t xml:space="preserve">حدوث أحد أكثر </w:t>
      </w:r>
      <w:r w:rsidRPr="00C00B8B">
        <w:rPr>
          <w:rtl/>
          <w:lang w:bidi="ar-EG"/>
        </w:rPr>
        <w:t xml:space="preserve">التغيرات المرتبطة </w:t>
      </w:r>
      <w:r>
        <w:rPr>
          <w:rFonts w:hint="cs"/>
          <w:rtl/>
          <w:lang w:bidi="ar-EG"/>
        </w:rPr>
        <w:t>ب</w:t>
      </w:r>
      <w:r w:rsidRPr="00C00B8B">
        <w:rPr>
          <w:rtl/>
          <w:lang w:bidi="ar-EG"/>
        </w:rPr>
        <w:t>الإدارة تأثيرا</w:t>
      </w:r>
      <w:r>
        <w:rPr>
          <w:rFonts w:hint="cs"/>
          <w:rtl/>
          <w:lang w:bidi="ar-EG"/>
        </w:rPr>
        <w:t>ً</w:t>
      </w:r>
      <w:r w:rsidRPr="00C00B8B">
        <w:rPr>
          <w:rtl/>
          <w:lang w:bidi="ar-EG"/>
        </w:rPr>
        <w:t xml:space="preserve"> على مدى السنوات الست الماضية.</w:t>
      </w:r>
    </w:p>
    <w:p w:rsidR="0050319C" w:rsidRDefault="00B04232" w:rsidP="007C212C">
      <w:pPr>
        <w:pStyle w:val="NormalParaAR"/>
        <w:numPr>
          <w:ilvl w:val="0"/>
          <w:numId w:val="16"/>
        </w:numPr>
        <w:ind w:left="0" w:firstLine="0"/>
        <w:rPr>
          <w:rtl/>
          <w:lang w:bidi="ar-EG"/>
        </w:rPr>
      </w:pPr>
      <w:r>
        <w:rPr>
          <w:rFonts w:hint="cs"/>
          <w:noProof/>
          <w:rtl/>
        </w:rPr>
        <mc:AlternateContent>
          <mc:Choice Requires="wps">
            <w:drawing>
              <wp:anchor distT="0" distB="0" distL="114300" distR="114300" simplePos="0" relativeHeight="251735040" behindDoc="0" locked="0" layoutInCell="1" allowOverlap="1" wp14:anchorId="521B4C07" wp14:editId="7C4098DB">
                <wp:simplePos x="0" y="0"/>
                <wp:positionH relativeFrom="column">
                  <wp:posOffset>-24765</wp:posOffset>
                </wp:positionH>
                <wp:positionV relativeFrom="paragraph">
                  <wp:posOffset>8255</wp:posOffset>
                </wp:positionV>
                <wp:extent cx="2814320" cy="2114550"/>
                <wp:effectExtent l="0" t="0" r="5080" b="0"/>
                <wp:wrapSquare wrapText="bothSides"/>
                <wp:docPr id="62" name="Text Box 62"/>
                <wp:cNvGraphicFramePr/>
                <a:graphic xmlns:a="http://schemas.openxmlformats.org/drawingml/2006/main">
                  <a:graphicData uri="http://schemas.microsoft.com/office/word/2010/wordprocessingShape">
                    <wps:wsp>
                      <wps:cNvSpPr txBox="1"/>
                      <wps:spPr>
                        <a:xfrm>
                          <a:off x="0" y="0"/>
                          <a:ext cx="2814320" cy="2114550"/>
                        </a:xfrm>
                        <a:prstGeom prst="rect">
                          <a:avLst/>
                        </a:prstGeom>
                        <a:solidFill>
                          <a:prstClr val="white"/>
                        </a:solidFill>
                        <a:ln>
                          <a:noFill/>
                        </a:ln>
                        <a:effectLst/>
                      </wps:spPr>
                      <wps:txbx>
                        <w:txbxContent>
                          <w:p w:rsidR="002011CC" w:rsidRDefault="002011CC" w:rsidP="00314856">
                            <w:pPr>
                              <w:pStyle w:val="Figures"/>
                              <w:rPr>
                                <w:rtl/>
                              </w:rPr>
                            </w:pPr>
                            <w:bookmarkStart w:id="95" w:name="_Toc457567954"/>
                            <w:r>
                              <w:rPr>
                                <w:rtl/>
                              </w:rPr>
                              <w:t>الشكل </w:t>
                            </w:r>
                            <w:r w:rsidRPr="005A2A68">
                              <w:rPr>
                                <w:rtl/>
                              </w:rPr>
                              <w:t>57: صقل إطار الويبو للنتائج المرتقبة 2010/11</w:t>
                            </w:r>
                            <w:r>
                              <w:rPr>
                                <w:rFonts w:hint="cs"/>
                                <w:rtl/>
                              </w:rPr>
                              <w:noBreakHyphen/>
                            </w:r>
                            <w:r w:rsidRPr="005A2A68">
                              <w:rPr>
                                <w:rtl/>
                              </w:rPr>
                              <w:t>2014/15</w:t>
                            </w:r>
                            <w:bookmarkEnd w:id="95"/>
                          </w:p>
                          <w:p w:rsidR="002011CC" w:rsidRPr="005A2A68" w:rsidRDefault="002011CC" w:rsidP="008B454C">
                            <w:pPr>
                              <w:bidi/>
                              <w:rPr>
                                <w:noProof/>
                              </w:rPr>
                            </w:pPr>
                            <w:r w:rsidRPr="00B04232">
                              <w:rPr>
                                <w:noProof/>
                                <w:rtl/>
                              </w:rPr>
                              <w:drawing>
                                <wp:inline distT="0" distB="0" distL="0" distR="0" wp14:anchorId="3BE03AC6" wp14:editId="243B7F45">
                                  <wp:extent cx="2698948" cy="1621312"/>
                                  <wp:effectExtent l="19050" t="19050" r="25400" b="1714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706466" cy="1625828"/>
                                          </a:xfrm>
                                          <a:prstGeom prst="rect">
                                            <a:avLst/>
                                          </a:prstGeom>
                                          <a:noFill/>
                                          <a:ln>
                                            <a:solidFill>
                                              <a:schemeClr val="tx1"/>
                                            </a:solid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65" type="#_x0000_t202" style="position:absolute;left:0;text-align:left;margin-left:-1.95pt;margin-top:.65pt;width:221.6pt;height:16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" stroked="f">
                <v:textbox inset="0,0,0,0">
                  <w:txbxContent>
                    <w:p w:rsidR="002011CC" w:rsidRDefault="002011CC" w:rsidP="00314856">
                      <w:pPr>
                        <w:pStyle w:val="Figures"/>
                        <w:rPr>
                          <w:rtl/>
                        </w:rPr>
                      </w:pPr>
                      <w:bookmarkStart w:id="133" w:name="_Toc457567954"/>
                      <w:r>
                        <w:rPr>
                          <w:rtl/>
                        </w:rPr>
                        <w:t>الشكل </w:t>
                      </w:r>
                      <w:r w:rsidRPr="005A2A68">
                        <w:rPr>
                          <w:rtl/>
                        </w:rPr>
                        <w:t xml:space="preserve">57: صقل إطار </w:t>
                      </w:r>
                      <w:proofErr w:type="spellStart"/>
                      <w:r w:rsidRPr="005A2A68">
                        <w:rPr>
                          <w:rtl/>
                        </w:rPr>
                        <w:t>الويبو</w:t>
                      </w:r>
                      <w:proofErr w:type="spellEnd"/>
                      <w:r w:rsidRPr="005A2A68">
                        <w:rPr>
                          <w:rtl/>
                        </w:rPr>
                        <w:t xml:space="preserve"> للنتائج المرتقبة 2010/11</w:t>
                      </w:r>
                      <w:r>
                        <w:rPr>
                          <w:rFonts w:hint="cs"/>
                          <w:rtl/>
                        </w:rPr>
                        <w:noBreakHyphen/>
                      </w:r>
                      <w:r w:rsidRPr="005A2A68">
                        <w:rPr>
                          <w:rtl/>
                        </w:rPr>
                        <w:t>2014/15</w:t>
                      </w:r>
                      <w:bookmarkEnd w:id="133"/>
                    </w:p>
                    <w:p w:rsidR="002011CC" w:rsidRPr="005A2A68" w:rsidRDefault="002011CC" w:rsidP="008B454C">
                      <w:pPr>
                        <w:bidi/>
                        <w:rPr>
                          <w:noProof/>
                        </w:rPr>
                      </w:pPr>
                      <w:r w:rsidRPr="00B04232">
                        <w:rPr>
                          <w:noProof/>
                          <w:rtl/>
                        </w:rPr>
                        <w:drawing>
                          <wp:inline distT="0" distB="0" distL="0" distR="0" wp14:anchorId="4D056767" wp14:editId="635CC590">
                            <wp:extent cx="2698948" cy="1621312"/>
                            <wp:effectExtent l="19050" t="19050" r="25400" b="1714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706466" cy="1625828"/>
                                    </a:xfrm>
                                    <a:prstGeom prst="rect">
                                      <a:avLst/>
                                    </a:prstGeom>
                                    <a:noFill/>
                                    <a:ln>
                                      <a:solidFill>
                                        <a:schemeClr val="tx1"/>
                                      </a:solidFill>
                                    </a:ln>
                                  </pic:spPr>
                                </pic:pic>
                              </a:graphicData>
                            </a:graphic>
                          </wp:inline>
                        </w:drawing>
                      </w:r>
                    </w:p>
                  </w:txbxContent>
                </v:textbox>
                <w10:wrap type="square"/>
              </v:shape>
            </w:pict>
          </mc:Fallback>
        </mc:AlternateContent>
      </w:r>
      <w:r w:rsidR="0050319C">
        <w:rPr>
          <w:rFonts w:hint="cs"/>
          <w:rtl/>
          <w:lang w:bidi="ar-EG"/>
        </w:rPr>
        <w:t>وتحققت</w:t>
      </w:r>
      <w:r w:rsidR="0050319C">
        <w:rPr>
          <w:rFonts w:hint="cs"/>
          <w:rtl/>
        </w:rPr>
        <w:t xml:space="preserve"> </w:t>
      </w:r>
      <w:r w:rsidR="0050319C" w:rsidRPr="00CC7E15">
        <w:rPr>
          <w:rtl/>
          <w:lang w:bidi="ar-EG"/>
        </w:rPr>
        <w:t xml:space="preserve">خلال </w:t>
      </w:r>
      <w:r w:rsidR="0050319C">
        <w:rPr>
          <w:rFonts w:hint="cs"/>
          <w:rtl/>
          <w:lang w:bidi="ar-EG"/>
        </w:rPr>
        <w:t xml:space="preserve">هذه </w:t>
      </w:r>
      <w:r w:rsidR="0050319C" w:rsidRPr="00CC7E15">
        <w:rPr>
          <w:rtl/>
          <w:lang w:bidi="ar-EG"/>
        </w:rPr>
        <w:t>الفترة إنجازات</w:t>
      </w:r>
      <w:r w:rsidR="0050319C">
        <w:rPr>
          <w:rFonts w:hint="cs"/>
          <w:rtl/>
          <w:lang w:bidi="ar-EG"/>
        </w:rPr>
        <w:t xml:space="preserve"> بارزة</w:t>
      </w:r>
      <w:r w:rsidR="0050319C" w:rsidRPr="00CC7E15">
        <w:rPr>
          <w:rtl/>
          <w:lang w:bidi="ar-EG"/>
        </w:rPr>
        <w:t xml:space="preserve"> تتعلق </w:t>
      </w:r>
      <w:r w:rsidR="0050319C">
        <w:rPr>
          <w:rFonts w:hint="cs"/>
          <w:rtl/>
          <w:lang w:bidi="ar-EG"/>
        </w:rPr>
        <w:t>بالتحسين</w:t>
      </w:r>
      <w:r w:rsidR="0050319C" w:rsidRPr="00CC7E15">
        <w:rPr>
          <w:rtl/>
          <w:lang w:bidi="ar-EG"/>
        </w:rPr>
        <w:t xml:space="preserve"> </w:t>
      </w:r>
      <w:r w:rsidR="0050319C">
        <w:rPr>
          <w:rFonts w:hint="cs"/>
          <w:rtl/>
          <w:lang w:bidi="ar-EG"/>
        </w:rPr>
        <w:t>ال</w:t>
      </w:r>
      <w:r w:rsidR="0050319C" w:rsidRPr="00CC7E15">
        <w:rPr>
          <w:rtl/>
          <w:lang w:bidi="ar-EG"/>
        </w:rPr>
        <w:t xml:space="preserve">مستمر </w:t>
      </w:r>
      <w:r w:rsidR="0050319C">
        <w:rPr>
          <w:rFonts w:hint="cs"/>
          <w:rtl/>
          <w:lang w:bidi="ar-EG"/>
        </w:rPr>
        <w:t>ل</w:t>
      </w:r>
      <w:r w:rsidR="0050319C" w:rsidRPr="00CC7E15">
        <w:rPr>
          <w:rtl/>
          <w:lang w:bidi="ar-EG"/>
        </w:rPr>
        <w:t xml:space="preserve">إطار </w:t>
      </w:r>
      <w:r w:rsidR="0050319C">
        <w:rPr>
          <w:rFonts w:hint="cs"/>
          <w:rtl/>
          <w:lang w:bidi="ar-EG"/>
        </w:rPr>
        <w:t xml:space="preserve">نتائج </w:t>
      </w:r>
      <w:r w:rsidR="0050319C" w:rsidRPr="00CC7E15">
        <w:rPr>
          <w:rtl/>
          <w:lang w:bidi="ar-EG"/>
        </w:rPr>
        <w:t>الويبو وتعزيز جميع مراحل دورة الأداء، بما في ذلك من خلال تحسين المواءمة بين محتوى</w:t>
      </w:r>
      <w:r w:rsidR="0050319C">
        <w:rPr>
          <w:rFonts w:hint="cs"/>
          <w:rtl/>
          <w:lang w:bidi="ar-EG"/>
        </w:rPr>
        <w:t xml:space="preserve"> البرامج ومواردها </w:t>
      </w:r>
      <w:r w:rsidR="0050319C" w:rsidRPr="00CC7E15">
        <w:rPr>
          <w:rtl/>
          <w:lang w:bidi="ar-EG"/>
        </w:rPr>
        <w:t>ودمج إدارة المخاطر باعتبارها عنصرا</w:t>
      </w:r>
      <w:r w:rsidR="0050319C">
        <w:rPr>
          <w:rFonts w:hint="cs"/>
          <w:rtl/>
          <w:lang w:bidi="ar-EG"/>
        </w:rPr>
        <w:t>ً</w:t>
      </w:r>
      <w:r w:rsidR="0050319C" w:rsidRPr="00CC7E15">
        <w:rPr>
          <w:rtl/>
          <w:lang w:bidi="ar-EG"/>
        </w:rPr>
        <w:t xml:space="preserve"> أساسيا</w:t>
      </w:r>
      <w:r w:rsidR="0050319C">
        <w:rPr>
          <w:rFonts w:hint="cs"/>
          <w:rtl/>
          <w:lang w:bidi="ar-EG"/>
        </w:rPr>
        <w:t>ً</w:t>
      </w:r>
      <w:r w:rsidR="0050319C" w:rsidRPr="00CC7E15">
        <w:rPr>
          <w:rtl/>
          <w:lang w:bidi="ar-EG"/>
        </w:rPr>
        <w:t xml:space="preserve"> من الدورة. </w:t>
      </w:r>
      <w:r w:rsidR="0050319C">
        <w:rPr>
          <w:rFonts w:hint="cs"/>
          <w:rtl/>
          <w:lang w:bidi="ar-EG"/>
        </w:rPr>
        <w:t>و</w:t>
      </w:r>
      <w:r w:rsidR="0050319C" w:rsidRPr="00CC7E15">
        <w:rPr>
          <w:rtl/>
          <w:lang w:bidi="ar-EG"/>
        </w:rPr>
        <w:t xml:space="preserve">في بداية فترة </w:t>
      </w:r>
      <w:r w:rsidR="00AB4D41">
        <w:rPr>
          <w:rtl/>
          <w:lang w:bidi="ar-EG"/>
        </w:rPr>
        <w:t>الخطة الاستراتيجية للأجل المتوسط</w:t>
      </w:r>
      <w:r w:rsidR="0050319C" w:rsidRPr="00CC7E15">
        <w:rPr>
          <w:rtl/>
          <w:lang w:bidi="ar-EG"/>
        </w:rPr>
        <w:t xml:space="preserve">، </w:t>
      </w:r>
      <w:r w:rsidR="0050319C">
        <w:rPr>
          <w:rFonts w:hint="cs"/>
          <w:rtl/>
          <w:lang w:bidi="ar-EG"/>
        </w:rPr>
        <w:t xml:space="preserve">كانت نتائج الويبو المرتقبة مُدرجةً ضمن </w:t>
      </w:r>
      <w:r w:rsidR="0050319C" w:rsidRPr="00CC7E15">
        <w:rPr>
          <w:rtl/>
          <w:lang w:bidi="ar-EG"/>
        </w:rPr>
        <w:t xml:space="preserve">البرامج الفردية </w:t>
      </w:r>
      <w:r w:rsidR="0050319C">
        <w:rPr>
          <w:rFonts w:hint="cs"/>
          <w:rtl/>
          <w:lang w:bidi="ar-EG"/>
        </w:rPr>
        <w:t>ب</w:t>
      </w:r>
      <w:r w:rsidR="0050319C" w:rsidRPr="00CC7E15">
        <w:rPr>
          <w:rtl/>
          <w:lang w:bidi="ar-EG"/>
        </w:rPr>
        <w:t xml:space="preserve">درجة كبيرة من الازدواجية، </w:t>
      </w:r>
      <w:r w:rsidR="0050319C">
        <w:rPr>
          <w:rFonts w:hint="cs"/>
          <w:rtl/>
          <w:lang w:bidi="ar-EG"/>
        </w:rPr>
        <w:t>فضلاً عن ا</w:t>
      </w:r>
      <w:r w:rsidR="0050319C" w:rsidRPr="00CC7E15">
        <w:rPr>
          <w:rtl/>
          <w:lang w:bidi="ar-EG"/>
        </w:rPr>
        <w:t xml:space="preserve">لرؤية </w:t>
      </w:r>
      <w:r w:rsidR="0050319C">
        <w:rPr>
          <w:rFonts w:hint="cs"/>
          <w:rtl/>
          <w:lang w:bidi="ar-EG"/>
        </w:rPr>
        <w:t>ال</w:t>
      </w:r>
      <w:r w:rsidR="0050319C" w:rsidRPr="00CC7E15">
        <w:rPr>
          <w:rtl/>
          <w:lang w:bidi="ar-EG"/>
        </w:rPr>
        <w:t xml:space="preserve">محدودة </w:t>
      </w:r>
      <w:r w:rsidR="0050319C">
        <w:rPr>
          <w:rFonts w:hint="cs"/>
          <w:rtl/>
          <w:lang w:bidi="ar-EG"/>
        </w:rPr>
        <w:t>لطابعها المتداخل</w:t>
      </w:r>
      <w:r w:rsidR="0050319C" w:rsidRPr="00CC7E15">
        <w:rPr>
          <w:rtl/>
          <w:lang w:bidi="ar-EG"/>
        </w:rPr>
        <w:t xml:space="preserve">. </w:t>
      </w:r>
      <w:proofErr w:type="gramStart"/>
      <w:r w:rsidR="0050319C">
        <w:rPr>
          <w:rFonts w:hint="cs"/>
          <w:rtl/>
          <w:lang w:bidi="ar-EG"/>
        </w:rPr>
        <w:t>وأرسى</w:t>
      </w:r>
      <w:proofErr w:type="gramEnd"/>
      <w:r w:rsidR="0050319C">
        <w:rPr>
          <w:rFonts w:hint="cs"/>
          <w:rtl/>
          <w:lang w:bidi="ar-EG"/>
        </w:rPr>
        <w:t xml:space="preserve"> العمل الذي أُنجز </w:t>
      </w:r>
      <w:r w:rsidR="0050319C" w:rsidRPr="00CC7E15">
        <w:rPr>
          <w:rtl/>
          <w:lang w:bidi="ar-EG"/>
        </w:rPr>
        <w:t>في</w:t>
      </w:r>
      <w:r w:rsidR="0050319C">
        <w:rPr>
          <w:rFonts w:hint="cs"/>
          <w:rtl/>
          <w:lang w:bidi="ar-EG"/>
        </w:rPr>
        <w:t xml:space="preserve"> الثنائية</w:t>
      </w:r>
      <w:r w:rsidR="0050319C" w:rsidRPr="00CC7E15">
        <w:rPr>
          <w:rtl/>
          <w:lang w:bidi="ar-EG"/>
        </w:rPr>
        <w:t xml:space="preserve"> 2010/11 إطارا</w:t>
      </w:r>
      <w:r w:rsidR="0050319C">
        <w:rPr>
          <w:rFonts w:hint="cs"/>
          <w:rtl/>
          <w:lang w:bidi="ar-EG"/>
        </w:rPr>
        <w:t>ً</w:t>
      </w:r>
      <w:r w:rsidR="0050319C" w:rsidRPr="00CC7E15">
        <w:rPr>
          <w:rtl/>
          <w:lang w:bidi="ar-EG"/>
        </w:rPr>
        <w:t xml:space="preserve"> سليما</w:t>
      </w:r>
      <w:r w:rsidR="0050319C">
        <w:rPr>
          <w:rFonts w:hint="cs"/>
          <w:rtl/>
          <w:lang w:bidi="ar-EG"/>
        </w:rPr>
        <w:t>ً</w:t>
      </w:r>
      <w:r w:rsidR="0050319C" w:rsidRPr="00CC7E15">
        <w:rPr>
          <w:rtl/>
          <w:lang w:bidi="ar-EG"/>
        </w:rPr>
        <w:t xml:space="preserve"> لإعداد وثيقة البرنامج والميزانية 2012/13، </w:t>
      </w:r>
      <w:r w:rsidR="0050319C">
        <w:rPr>
          <w:rFonts w:hint="cs"/>
          <w:rtl/>
          <w:lang w:bidi="ar-EG"/>
        </w:rPr>
        <w:t>مما وضع أساسَ ا</w:t>
      </w:r>
      <w:r w:rsidR="0050319C" w:rsidRPr="00CC7E15">
        <w:rPr>
          <w:rtl/>
          <w:lang w:bidi="ar-EG"/>
        </w:rPr>
        <w:t>لتقدم ال</w:t>
      </w:r>
      <w:r w:rsidR="0050319C">
        <w:rPr>
          <w:rFonts w:hint="cs"/>
          <w:rtl/>
          <w:lang w:bidi="ar-EG"/>
        </w:rPr>
        <w:t>ذ</w:t>
      </w:r>
      <w:r w:rsidR="0050319C" w:rsidRPr="00CC7E15">
        <w:rPr>
          <w:rtl/>
          <w:lang w:bidi="ar-EG"/>
        </w:rPr>
        <w:t xml:space="preserve">ي </w:t>
      </w:r>
      <w:r w:rsidR="0050319C">
        <w:rPr>
          <w:rFonts w:hint="cs"/>
          <w:rtl/>
          <w:lang w:bidi="ar-EG"/>
        </w:rPr>
        <w:t xml:space="preserve">أُحرز في أعقاب ذلك </w:t>
      </w:r>
      <w:r w:rsidR="0050319C" w:rsidRPr="00CC7E15">
        <w:rPr>
          <w:rtl/>
          <w:lang w:bidi="ar-EG"/>
        </w:rPr>
        <w:t>خلال الفترة قيد الاستعراض.</w:t>
      </w:r>
    </w:p>
    <w:p w:rsidR="0050319C" w:rsidRDefault="0050319C" w:rsidP="003A7ECC">
      <w:pPr>
        <w:pStyle w:val="NormalParaAR"/>
        <w:numPr>
          <w:ilvl w:val="0"/>
          <w:numId w:val="16"/>
        </w:numPr>
        <w:ind w:left="0" w:firstLine="0"/>
        <w:rPr>
          <w:rtl/>
          <w:lang w:bidi="ar-EG"/>
        </w:rPr>
      </w:pPr>
      <w:r w:rsidRPr="0099707E">
        <w:rPr>
          <w:rtl/>
          <w:lang w:bidi="ar-EG"/>
        </w:rPr>
        <w:t>و</w:t>
      </w:r>
      <w:r>
        <w:rPr>
          <w:rFonts w:hint="cs"/>
          <w:rtl/>
          <w:lang w:bidi="ar-EG"/>
        </w:rPr>
        <w:t xml:space="preserve">اشتملت وثيقة </w:t>
      </w:r>
      <w:r w:rsidRPr="0099707E">
        <w:rPr>
          <w:rtl/>
          <w:lang w:bidi="ar-EG"/>
        </w:rPr>
        <w:t xml:space="preserve">البرنامج والميزانية 2012/13 </w:t>
      </w:r>
      <w:r>
        <w:rPr>
          <w:rFonts w:hint="cs"/>
          <w:rtl/>
          <w:lang w:bidi="ar-EG"/>
        </w:rPr>
        <w:t xml:space="preserve">على </w:t>
      </w:r>
      <w:r w:rsidRPr="0099707E">
        <w:rPr>
          <w:rtl/>
          <w:lang w:bidi="ar-EG"/>
        </w:rPr>
        <w:t>العديد من التحسينات الرئيسية،</w:t>
      </w:r>
      <w:r>
        <w:rPr>
          <w:rFonts w:hint="cs"/>
          <w:rtl/>
          <w:lang w:bidi="ar-EG"/>
        </w:rPr>
        <w:t xml:space="preserve"> منها</w:t>
      </w:r>
      <w:r w:rsidRPr="0099707E">
        <w:rPr>
          <w:rtl/>
          <w:lang w:bidi="ar-EG"/>
        </w:rPr>
        <w:t xml:space="preserve">: </w:t>
      </w:r>
      <w:r>
        <w:rPr>
          <w:rFonts w:hint="cs"/>
          <w:rtl/>
          <w:lang w:bidi="ar-EG"/>
        </w:rPr>
        <w:t>"1"</w:t>
      </w:r>
      <w:r w:rsidRPr="0099707E">
        <w:rPr>
          <w:rtl/>
          <w:lang w:bidi="ar-EG"/>
        </w:rPr>
        <w:t xml:space="preserve"> إطار </w:t>
      </w:r>
      <w:r>
        <w:rPr>
          <w:rFonts w:hint="cs"/>
          <w:rtl/>
          <w:lang w:bidi="ar-EG"/>
        </w:rPr>
        <w:t>استراتيجي ل</w:t>
      </w:r>
      <w:r w:rsidRPr="0099707E">
        <w:rPr>
          <w:rtl/>
          <w:lang w:bidi="ar-EG"/>
        </w:rPr>
        <w:t xml:space="preserve">نتائج </w:t>
      </w:r>
      <w:r>
        <w:rPr>
          <w:rFonts w:hint="cs"/>
          <w:rtl/>
          <w:lang w:bidi="ar-EG"/>
        </w:rPr>
        <w:t xml:space="preserve">المنظمة </w:t>
      </w:r>
      <w:r w:rsidRPr="0099707E">
        <w:rPr>
          <w:rtl/>
          <w:lang w:bidi="ar-EG"/>
        </w:rPr>
        <w:t>(</w:t>
      </w:r>
      <w:r>
        <w:rPr>
          <w:rFonts w:hint="cs"/>
          <w:rtl/>
          <w:lang w:bidi="ar-EG"/>
        </w:rPr>
        <w:t>توحيد</w:t>
      </w:r>
      <w:r w:rsidRPr="0099707E">
        <w:rPr>
          <w:rtl/>
          <w:lang w:bidi="ar-EG"/>
        </w:rPr>
        <w:t xml:space="preserve"> النتائج الم</w:t>
      </w:r>
      <w:r>
        <w:rPr>
          <w:rFonts w:hint="cs"/>
          <w:rtl/>
          <w:lang w:bidi="ar-EG"/>
        </w:rPr>
        <w:t>رت</w:t>
      </w:r>
      <w:r w:rsidRPr="0099707E">
        <w:rPr>
          <w:rtl/>
          <w:lang w:bidi="ar-EG"/>
        </w:rPr>
        <w:t>ق</w:t>
      </w:r>
      <w:r>
        <w:rPr>
          <w:rFonts w:hint="cs"/>
          <w:rtl/>
          <w:lang w:bidi="ar-EG"/>
        </w:rPr>
        <w:t>بة</w:t>
      </w:r>
      <w:r w:rsidRPr="0099707E">
        <w:rPr>
          <w:rtl/>
          <w:lang w:bidi="ar-EG"/>
        </w:rPr>
        <w:t xml:space="preserve"> في إطار الأهداف الاستراتيجية التسعة)</w:t>
      </w:r>
      <w:r>
        <w:rPr>
          <w:rFonts w:hint="cs"/>
          <w:rtl/>
          <w:lang w:bidi="ar-EG"/>
        </w:rPr>
        <w:t>،</w:t>
      </w:r>
      <w:r>
        <w:rPr>
          <w:rStyle w:val="FootnoteReference"/>
          <w:rtl/>
          <w:lang w:bidi="ar-EG"/>
        </w:rPr>
        <w:footnoteReference w:id="86"/>
      </w:r>
      <w:r w:rsidRPr="0099707E">
        <w:rPr>
          <w:rtl/>
          <w:lang w:bidi="ar-EG"/>
        </w:rPr>
        <w:t xml:space="preserve"> </w:t>
      </w:r>
      <w:r>
        <w:rPr>
          <w:rFonts w:hint="cs"/>
          <w:rtl/>
          <w:lang w:bidi="ar-EG"/>
        </w:rPr>
        <w:t>"2"</w:t>
      </w:r>
      <w:r w:rsidRPr="0099707E">
        <w:rPr>
          <w:rtl/>
          <w:lang w:bidi="ar-EG"/>
        </w:rPr>
        <w:t xml:space="preserve"> </w:t>
      </w:r>
      <w:r>
        <w:rPr>
          <w:rFonts w:hint="cs"/>
          <w:rtl/>
          <w:lang w:bidi="ar-EG"/>
        </w:rPr>
        <w:t>و</w:t>
      </w:r>
      <w:r w:rsidRPr="0099707E">
        <w:rPr>
          <w:rtl/>
          <w:lang w:bidi="ar-EG"/>
        </w:rPr>
        <w:t>ميزانية قائمة على النتائج</w:t>
      </w:r>
      <w:r>
        <w:rPr>
          <w:rFonts w:hint="cs"/>
          <w:rtl/>
          <w:lang w:bidi="ar-EG"/>
        </w:rPr>
        <w:t xml:space="preserve">، </w:t>
      </w:r>
      <w:r w:rsidRPr="0099707E">
        <w:rPr>
          <w:rtl/>
          <w:lang w:bidi="ar-EG"/>
        </w:rPr>
        <w:t>للمرة الأولى</w:t>
      </w:r>
      <w:r>
        <w:rPr>
          <w:rFonts w:hint="cs"/>
          <w:rtl/>
          <w:lang w:bidi="ar-EG"/>
        </w:rPr>
        <w:t>،</w:t>
      </w:r>
      <w:r w:rsidRPr="0099707E">
        <w:rPr>
          <w:rtl/>
          <w:lang w:bidi="ar-EG"/>
        </w:rPr>
        <w:t xml:space="preserve"> </w:t>
      </w:r>
      <w:r>
        <w:rPr>
          <w:rFonts w:hint="cs"/>
          <w:rtl/>
          <w:lang w:bidi="ar-EG"/>
        </w:rPr>
        <w:t>"3"</w:t>
      </w:r>
      <w:r w:rsidRPr="0099707E">
        <w:rPr>
          <w:rtl/>
          <w:lang w:bidi="ar-EG"/>
        </w:rPr>
        <w:t xml:space="preserve"> </w:t>
      </w:r>
      <w:r>
        <w:rPr>
          <w:rFonts w:hint="cs"/>
          <w:rtl/>
          <w:lang w:bidi="ar-EG"/>
        </w:rPr>
        <w:t>و</w:t>
      </w:r>
      <w:r w:rsidRPr="0099707E">
        <w:rPr>
          <w:rtl/>
          <w:lang w:bidi="ar-EG"/>
        </w:rPr>
        <w:t>أ</w:t>
      </w:r>
      <w:r>
        <w:rPr>
          <w:rFonts w:hint="cs"/>
          <w:rtl/>
          <w:lang w:bidi="ar-EG"/>
        </w:rPr>
        <w:t>ُ</w:t>
      </w:r>
      <w:r w:rsidRPr="0099707E">
        <w:rPr>
          <w:rtl/>
          <w:lang w:bidi="ar-EG"/>
        </w:rPr>
        <w:t>طر قياس</w:t>
      </w:r>
      <w:r>
        <w:rPr>
          <w:rFonts w:hint="cs"/>
          <w:rtl/>
          <w:lang w:bidi="ar-EG"/>
        </w:rPr>
        <w:t xml:space="preserve"> مُعزَّزة</w:t>
      </w:r>
      <w:r w:rsidRPr="0099707E">
        <w:rPr>
          <w:rtl/>
          <w:lang w:bidi="ar-EG"/>
        </w:rPr>
        <w:t>، بما في ذلك من خلال مؤشرات أفضل و</w:t>
      </w:r>
      <w:r>
        <w:rPr>
          <w:rFonts w:hint="cs"/>
          <w:rtl/>
          <w:lang w:bidi="ar-EG"/>
        </w:rPr>
        <w:t>ال</w:t>
      </w:r>
      <w:r w:rsidRPr="0099707E">
        <w:rPr>
          <w:rtl/>
          <w:lang w:bidi="ar-EG"/>
        </w:rPr>
        <w:t>إدخال</w:t>
      </w:r>
      <w:r>
        <w:rPr>
          <w:rFonts w:hint="cs"/>
          <w:rtl/>
          <w:lang w:bidi="ar-EG"/>
        </w:rPr>
        <w:t xml:space="preserve"> ال</w:t>
      </w:r>
      <w:r w:rsidRPr="0099707E">
        <w:rPr>
          <w:rtl/>
          <w:lang w:bidi="ar-EG"/>
        </w:rPr>
        <w:t>منهج</w:t>
      </w:r>
      <w:r>
        <w:rPr>
          <w:rFonts w:hint="cs"/>
          <w:rtl/>
          <w:lang w:bidi="ar-EG"/>
        </w:rPr>
        <w:t>ي</w:t>
      </w:r>
      <w:r w:rsidRPr="0099707E">
        <w:rPr>
          <w:rtl/>
          <w:lang w:bidi="ar-EG"/>
        </w:rPr>
        <w:t xml:space="preserve"> </w:t>
      </w:r>
      <w:r>
        <w:rPr>
          <w:rFonts w:hint="cs"/>
          <w:rtl/>
          <w:lang w:bidi="ar-EG"/>
        </w:rPr>
        <w:t>لأسس المقارنة والأهداف،</w:t>
      </w:r>
      <w:r w:rsidRPr="0099707E">
        <w:rPr>
          <w:rtl/>
          <w:lang w:bidi="ar-EG"/>
        </w:rPr>
        <w:t xml:space="preserve"> </w:t>
      </w:r>
      <w:r>
        <w:rPr>
          <w:rFonts w:hint="cs"/>
          <w:rtl/>
          <w:lang w:bidi="ar-EG"/>
        </w:rPr>
        <w:t>"4"</w:t>
      </w:r>
      <w:r w:rsidRPr="0099707E">
        <w:rPr>
          <w:rtl/>
          <w:lang w:bidi="ar-EG"/>
        </w:rPr>
        <w:t xml:space="preserve"> </w:t>
      </w:r>
      <w:r>
        <w:rPr>
          <w:rFonts w:hint="cs"/>
          <w:rtl/>
          <w:lang w:bidi="ar-EG"/>
        </w:rPr>
        <w:t>و</w:t>
      </w:r>
      <w:r w:rsidRPr="0099707E">
        <w:rPr>
          <w:rtl/>
          <w:lang w:bidi="ar-EG"/>
        </w:rPr>
        <w:t xml:space="preserve">مؤشر على </w:t>
      </w:r>
      <w:r w:rsidRPr="0019534B">
        <w:rPr>
          <w:rtl/>
          <w:lang w:bidi="ar-EG"/>
        </w:rPr>
        <w:t xml:space="preserve">حصة التنمية من الموارد المخصصة لكل نتيجة </w:t>
      </w:r>
      <w:r w:rsidRPr="0099707E">
        <w:rPr>
          <w:rtl/>
          <w:lang w:bidi="ar-EG"/>
        </w:rPr>
        <w:t>(</w:t>
      </w:r>
      <w:r>
        <w:rPr>
          <w:rFonts w:hint="cs"/>
          <w:rtl/>
          <w:lang w:bidi="ar-EG"/>
        </w:rPr>
        <w:t xml:space="preserve">بما يتماشى مع </w:t>
      </w:r>
      <w:r w:rsidRPr="0099707E">
        <w:rPr>
          <w:rtl/>
          <w:lang w:bidi="ar-EG"/>
        </w:rPr>
        <w:t>جهود المنظمة الم</w:t>
      </w:r>
      <w:r>
        <w:rPr>
          <w:rFonts w:hint="cs"/>
          <w:rtl/>
          <w:lang w:bidi="ar-EG"/>
        </w:rPr>
        <w:t>ُ</w:t>
      </w:r>
      <w:r w:rsidRPr="0099707E">
        <w:rPr>
          <w:rtl/>
          <w:lang w:bidi="ar-EG"/>
        </w:rPr>
        <w:t>رك</w:t>
      </w:r>
      <w:r>
        <w:rPr>
          <w:rFonts w:hint="cs"/>
          <w:rtl/>
          <w:lang w:bidi="ar-EG"/>
        </w:rPr>
        <w:t>َّ</w:t>
      </w:r>
      <w:r w:rsidRPr="0099707E">
        <w:rPr>
          <w:rtl/>
          <w:lang w:bidi="ar-EG"/>
        </w:rPr>
        <w:t xml:space="preserve">زة لتحسين التخطيط </w:t>
      </w:r>
      <w:r>
        <w:rPr>
          <w:rFonts w:hint="cs"/>
          <w:rtl/>
          <w:lang w:bidi="ar-EG"/>
        </w:rPr>
        <w:t xml:space="preserve">لنفقات التنمية </w:t>
      </w:r>
      <w:r w:rsidRPr="0099707E">
        <w:rPr>
          <w:rtl/>
          <w:lang w:bidi="ar-EG"/>
        </w:rPr>
        <w:t>وتتبع</w:t>
      </w:r>
      <w:r>
        <w:rPr>
          <w:rFonts w:hint="cs"/>
          <w:rtl/>
          <w:lang w:bidi="ar-EG"/>
        </w:rPr>
        <w:t>ها</w:t>
      </w:r>
      <w:r w:rsidRPr="0099707E">
        <w:rPr>
          <w:rtl/>
          <w:lang w:bidi="ar-EG"/>
        </w:rPr>
        <w:t xml:space="preserve"> والإبلاغ عن</w:t>
      </w:r>
      <w:r>
        <w:rPr>
          <w:rFonts w:hint="cs"/>
          <w:rtl/>
          <w:lang w:bidi="ar-EG"/>
        </w:rPr>
        <w:t>ها</w:t>
      </w:r>
      <w:r w:rsidRPr="0099707E">
        <w:rPr>
          <w:rtl/>
          <w:lang w:bidi="ar-EG"/>
        </w:rPr>
        <w:t>)</w:t>
      </w:r>
      <w:r>
        <w:rPr>
          <w:rFonts w:hint="cs"/>
          <w:rtl/>
          <w:lang w:bidi="ar-EG"/>
        </w:rPr>
        <w:t>،</w:t>
      </w:r>
      <w:r w:rsidRPr="0099707E">
        <w:rPr>
          <w:rtl/>
          <w:lang w:bidi="ar-EG"/>
        </w:rPr>
        <w:t xml:space="preserve"> </w:t>
      </w:r>
      <w:r>
        <w:rPr>
          <w:rFonts w:hint="cs"/>
          <w:rtl/>
          <w:lang w:bidi="ar-EG"/>
        </w:rPr>
        <w:t>"5"</w:t>
      </w:r>
      <w:r w:rsidRPr="0099707E">
        <w:rPr>
          <w:rtl/>
          <w:lang w:bidi="ar-EG"/>
        </w:rPr>
        <w:t xml:space="preserve"> </w:t>
      </w:r>
      <w:r>
        <w:rPr>
          <w:rFonts w:hint="cs"/>
          <w:rtl/>
          <w:lang w:bidi="ar-EG"/>
        </w:rPr>
        <w:t>و</w:t>
      </w:r>
      <w:r w:rsidRPr="0099707E">
        <w:rPr>
          <w:rtl/>
          <w:lang w:bidi="ar-EG"/>
        </w:rPr>
        <w:t xml:space="preserve">تعميم التنمية في كل الأهداف الاستراتيجية الموضوعية. </w:t>
      </w:r>
      <w:r>
        <w:rPr>
          <w:rFonts w:hint="cs"/>
          <w:rtl/>
          <w:lang w:bidi="ar-EG"/>
        </w:rPr>
        <w:t>"6"</w:t>
      </w:r>
      <w:r w:rsidRPr="0099707E">
        <w:rPr>
          <w:rtl/>
          <w:lang w:bidi="ar-EG"/>
        </w:rPr>
        <w:t xml:space="preserve"> </w:t>
      </w:r>
      <w:r>
        <w:rPr>
          <w:rFonts w:hint="cs"/>
          <w:rtl/>
          <w:lang w:bidi="ar-EG"/>
        </w:rPr>
        <w:t>و</w:t>
      </w:r>
      <w:r w:rsidRPr="0099707E">
        <w:rPr>
          <w:rtl/>
          <w:lang w:bidi="ar-EG"/>
        </w:rPr>
        <w:t>دمج مشر</w:t>
      </w:r>
      <w:r>
        <w:rPr>
          <w:rFonts w:hint="cs"/>
          <w:rtl/>
          <w:lang w:bidi="ar-EG"/>
        </w:rPr>
        <w:t>و</w:t>
      </w:r>
      <w:r w:rsidRPr="0099707E">
        <w:rPr>
          <w:rtl/>
          <w:lang w:bidi="ar-EG"/>
        </w:rPr>
        <w:t>ع</w:t>
      </w:r>
      <w:r>
        <w:rPr>
          <w:rFonts w:hint="cs"/>
          <w:rtl/>
          <w:lang w:bidi="ar-EG"/>
        </w:rPr>
        <w:t xml:space="preserve">ات </w:t>
      </w:r>
      <w:r w:rsidR="00775239">
        <w:rPr>
          <w:rFonts w:hint="cs"/>
          <w:rtl/>
          <w:lang w:bidi="ar-EG"/>
        </w:rPr>
        <w:t>أجندة التنمية</w:t>
      </w:r>
      <w:r>
        <w:rPr>
          <w:rFonts w:hint="cs"/>
          <w:rtl/>
          <w:lang w:bidi="ar-EG"/>
        </w:rPr>
        <w:t xml:space="preserve"> بما يتماشى </w:t>
      </w:r>
      <w:r>
        <w:rPr>
          <w:rFonts w:hint="cs"/>
          <w:rtl/>
          <w:lang w:bidi="ar-EG"/>
        </w:rPr>
        <w:lastRenderedPageBreak/>
        <w:t>مع</w:t>
      </w:r>
      <w:r w:rsidRPr="0099707E">
        <w:rPr>
          <w:rtl/>
          <w:lang w:bidi="ar-EG"/>
        </w:rPr>
        <w:t xml:space="preserve"> عملية </w:t>
      </w:r>
      <w:r>
        <w:rPr>
          <w:rFonts w:hint="cs"/>
          <w:rtl/>
          <w:lang w:bidi="ar-EG"/>
        </w:rPr>
        <w:t xml:space="preserve">إعداد </w:t>
      </w:r>
      <w:r w:rsidRPr="0099707E">
        <w:rPr>
          <w:rtl/>
          <w:lang w:bidi="ar-EG"/>
        </w:rPr>
        <w:t>الميزانية لمشر</w:t>
      </w:r>
      <w:r>
        <w:rPr>
          <w:rFonts w:hint="cs"/>
          <w:rtl/>
          <w:lang w:bidi="ar-EG"/>
        </w:rPr>
        <w:t>و</w:t>
      </w:r>
      <w:r w:rsidRPr="0099707E">
        <w:rPr>
          <w:rtl/>
          <w:lang w:bidi="ar-EG"/>
        </w:rPr>
        <w:t>ع</w:t>
      </w:r>
      <w:r>
        <w:rPr>
          <w:rFonts w:hint="cs"/>
          <w:rtl/>
          <w:lang w:bidi="ar-EG"/>
        </w:rPr>
        <w:t xml:space="preserve">ات </w:t>
      </w:r>
      <w:r w:rsidR="00775239">
        <w:rPr>
          <w:rFonts w:hint="cs"/>
          <w:rtl/>
          <w:lang w:bidi="ar-EG"/>
        </w:rPr>
        <w:t>أجندة التنمية</w:t>
      </w:r>
      <w:r>
        <w:rPr>
          <w:rFonts w:hint="cs"/>
          <w:rtl/>
          <w:lang w:bidi="ar-EG"/>
        </w:rPr>
        <w:t xml:space="preserve"> </w:t>
      </w:r>
      <w:r w:rsidRPr="0099707E">
        <w:rPr>
          <w:rtl/>
          <w:lang w:bidi="ar-EG"/>
        </w:rPr>
        <w:t>التي وافقت عليها جمعيات الويبو في عام 2010</w:t>
      </w:r>
      <w:r>
        <w:rPr>
          <w:rFonts w:hint="cs"/>
          <w:rtl/>
          <w:lang w:bidi="ar-EG"/>
        </w:rPr>
        <w:t>،</w:t>
      </w:r>
      <w:r w:rsidRPr="0099707E">
        <w:rPr>
          <w:rtl/>
          <w:lang w:bidi="ar-EG"/>
        </w:rPr>
        <w:t xml:space="preserve"> </w:t>
      </w:r>
      <w:r>
        <w:rPr>
          <w:rFonts w:hint="cs"/>
          <w:rtl/>
          <w:lang w:bidi="ar-EG"/>
        </w:rPr>
        <w:t>"7"</w:t>
      </w:r>
      <w:r w:rsidRPr="0099707E">
        <w:rPr>
          <w:rtl/>
          <w:lang w:bidi="ar-EG"/>
        </w:rPr>
        <w:t xml:space="preserve"> </w:t>
      </w:r>
      <w:r>
        <w:rPr>
          <w:rFonts w:hint="cs"/>
          <w:rtl/>
          <w:lang w:bidi="ar-EG"/>
        </w:rPr>
        <w:t>و</w:t>
      </w:r>
      <w:r w:rsidRPr="0099707E">
        <w:rPr>
          <w:rtl/>
          <w:lang w:bidi="ar-EG"/>
        </w:rPr>
        <w:t xml:space="preserve">دمج الصناديق </w:t>
      </w:r>
      <w:proofErr w:type="spellStart"/>
      <w:r w:rsidRPr="0099707E">
        <w:rPr>
          <w:rtl/>
          <w:lang w:bidi="ar-EG"/>
        </w:rPr>
        <w:t>الاستئمانية</w:t>
      </w:r>
      <w:proofErr w:type="spellEnd"/>
      <w:r w:rsidRPr="0099707E">
        <w:rPr>
          <w:rtl/>
          <w:lang w:bidi="ar-EG"/>
        </w:rPr>
        <w:t>.</w:t>
      </w:r>
    </w:p>
    <w:p w:rsidR="0050319C" w:rsidRDefault="0050319C" w:rsidP="003A7ECC">
      <w:pPr>
        <w:pStyle w:val="NormalParaAR"/>
        <w:numPr>
          <w:ilvl w:val="0"/>
          <w:numId w:val="16"/>
        </w:numPr>
        <w:ind w:left="0" w:firstLine="0"/>
        <w:rPr>
          <w:lang w:bidi="ar-EG"/>
        </w:rPr>
      </w:pPr>
      <w:r>
        <w:rPr>
          <w:rFonts w:hint="cs"/>
          <w:rtl/>
        </w:rPr>
        <w:t xml:space="preserve">وزاد </w:t>
      </w:r>
      <w:r w:rsidRPr="00760492">
        <w:rPr>
          <w:rtl/>
        </w:rPr>
        <w:t xml:space="preserve">ترسيخ ثقافة الاستناد إلى النتائج وتعزيز دورة إدارة الأداء لدى الويبو </w:t>
      </w:r>
      <w:r>
        <w:rPr>
          <w:rFonts w:hint="cs"/>
          <w:rtl/>
        </w:rPr>
        <w:t xml:space="preserve">في عمليات التخطيط للثنائية والتخطيط </w:t>
      </w:r>
      <w:r>
        <w:rPr>
          <w:rFonts w:hint="cs"/>
          <w:rtl/>
          <w:lang w:bidi="ar-EG"/>
        </w:rPr>
        <w:t>السنوي ل</w:t>
      </w:r>
      <w:r w:rsidRPr="00760492">
        <w:rPr>
          <w:rtl/>
          <w:lang w:bidi="ar-EG"/>
        </w:rPr>
        <w:t xml:space="preserve">لعمل، </w:t>
      </w:r>
      <w:r>
        <w:rPr>
          <w:rFonts w:hint="cs"/>
          <w:rtl/>
          <w:lang w:bidi="ar-EG"/>
        </w:rPr>
        <w:t xml:space="preserve">وذلك </w:t>
      </w:r>
      <w:r w:rsidRPr="00760492">
        <w:rPr>
          <w:rtl/>
          <w:lang w:bidi="ar-EG"/>
        </w:rPr>
        <w:t xml:space="preserve">بدعم من </w:t>
      </w:r>
      <w:r>
        <w:rPr>
          <w:rFonts w:hint="cs"/>
          <w:rtl/>
          <w:lang w:bidi="ar-EG"/>
        </w:rPr>
        <w:t xml:space="preserve">الجيل </w:t>
      </w:r>
      <w:r w:rsidRPr="00760492">
        <w:rPr>
          <w:rtl/>
          <w:lang w:bidi="ar-EG"/>
        </w:rPr>
        <w:t xml:space="preserve">الأول والثاني والثالث </w:t>
      </w:r>
      <w:r>
        <w:rPr>
          <w:rFonts w:hint="cs"/>
          <w:rtl/>
          <w:lang w:bidi="ar-EG"/>
        </w:rPr>
        <w:t>ل</w:t>
      </w:r>
      <w:r w:rsidRPr="00760492">
        <w:rPr>
          <w:rtl/>
          <w:lang w:bidi="ar-EG"/>
        </w:rPr>
        <w:t>أدوات التخطيط ال</w:t>
      </w:r>
      <w:r>
        <w:rPr>
          <w:rFonts w:hint="cs"/>
          <w:rtl/>
          <w:lang w:bidi="ar-EG"/>
        </w:rPr>
        <w:t>ت</w:t>
      </w:r>
      <w:r w:rsidRPr="00760492">
        <w:rPr>
          <w:rtl/>
          <w:lang w:bidi="ar-EG"/>
        </w:rPr>
        <w:t xml:space="preserve">ي </w:t>
      </w:r>
      <w:r>
        <w:rPr>
          <w:rFonts w:hint="cs"/>
          <w:rtl/>
          <w:lang w:bidi="ar-EG"/>
        </w:rPr>
        <w:t>قدمها مشروع ال</w:t>
      </w:r>
      <w:r w:rsidRPr="00760492">
        <w:rPr>
          <w:rtl/>
          <w:lang w:bidi="ar-EG"/>
        </w:rPr>
        <w:t xml:space="preserve">تخطيط </w:t>
      </w:r>
      <w:r>
        <w:rPr>
          <w:rFonts w:hint="cs"/>
          <w:rtl/>
          <w:lang w:bidi="ar-EG"/>
        </w:rPr>
        <w:t>لل</w:t>
      </w:r>
      <w:r w:rsidRPr="00760492">
        <w:rPr>
          <w:rtl/>
          <w:lang w:bidi="ar-EG"/>
        </w:rPr>
        <w:t>موارد المؤسس</w:t>
      </w:r>
      <w:r>
        <w:rPr>
          <w:rFonts w:hint="cs"/>
          <w:rtl/>
          <w:lang w:bidi="ar-EG"/>
        </w:rPr>
        <w:t>ية</w:t>
      </w:r>
      <w:r w:rsidRPr="00760492">
        <w:rPr>
          <w:rtl/>
          <w:lang w:bidi="ar-EG"/>
        </w:rPr>
        <w:t xml:space="preserve"> </w:t>
      </w:r>
      <w:r>
        <w:rPr>
          <w:rFonts w:hint="cs"/>
          <w:rtl/>
          <w:lang w:bidi="ar-EG"/>
        </w:rPr>
        <w:t>وإدارة الأداء المؤسسي</w:t>
      </w:r>
      <w:r w:rsidRPr="00760492">
        <w:rPr>
          <w:rtl/>
          <w:lang w:bidi="ar-EG"/>
        </w:rPr>
        <w:t xml:space="preserve">. </w:t>
      </w:r>
      <w:r w:rsidRPr="0032688B">
        <w:rPr>
          <w:rtl/>
          <w:lang w:bidi="ar-EG"/>
        </w:rPr>
        <w:t xml:space="preserve">وكان تطور نظام التخطيط للموارد المؤسسية </w:t>
      </w:r>
      <w:r>
        <w:rPr>
          <w:rFonts w:hint="cs"/>
          <w:rtl/>
          <w:lang w:bidi="ar-EG"/>
        </w:rPr>
        <w:t>و</w:t>
      </w:r>
      <w:r w:rsidRPr="0032688B">
        <w:rPr>
          <w:rtl/>
          <w:lang w:bidi="ar-EG"/>
        </w:rPr>
        <w:t>إدارة الأداء المؤسسي جزءا</w:t>
      </w:r>
      <w:r>
        <w:rPr>
          <w:rFonts w:hint="cs"/>
          <w:rtl/>
          <w:lang w:bidi="ar-EG"/>
        </w:rPr>
        <w:t>ً</w:t>
      </w:r>
      <w:r w:rsidRPr="0032688B">
        <w:rPr>
          <w:rtl/>
          <w:lang w:bidi="ar-EG"/>
        </w:rPr>
        <w:t xml:space="preserve"> لا يتجزأ من </w:t>
      </w:r>
      <w:r w:rsidRPr="00760492">
        <w:rPr>
          <w:rtl/>
          <w:lang w:bidi="ar-EG"/>
        </w:rPr>
        <w:t xml:space="preserve">تعزيز الإدارة القائمة على النتائج خلال فترة </w:t>
      </w:r>
      <w:r w:rsidR="00AB4D41">
        <w:rPr>
          <w:rtl/>
          <w:lang w:bidi="ar-EG"/>
        </w:rPr>
        <w:t>الخطة الاستراتيجية للأجل المتوسط</w:t>
      </w:r>
      <w:r w:rsidRPr="00760492">
        <w:rPr>
          <w:rtl/>
          <w:lang w:bidi="ar-EG"/>
        </w:rPr>
        <w:t xml:space="preserve">. وشهد عام 2014 إطلاق </w:t>
      </w:r>
      <w:r>
        <w:rPr>
          <w:rFonts w:hint="cs"/>
          <w:rtl/>
          <w:lang w:bidi="ar-EG"/>
        </w:rPr>
        <w:t xml:space="preserve">وحدتين </w:t>
      </w:r>
      <w:r w:rsidRPr="00760492">
        <w:rPr>
          <w:rtl/>
          <w:lang w:bidi="ar-EG"/>
        </w:rPr>
        <w:t>رئيسي</w:t>
      </w:r>
      <w:r>
        <w:rPr>
          <w:rFonts w:hint="cs"/>
          <w:rtl/>
          <w:lang w:bidi="ar-EG"/>
        </w:rPr>
        <w:t>تين</w:t>
      </w:r>
      <w:r w:rsidRPr="00760492">
        <w:rPr>
          <w:rtl/>
          <w:lang w:bidi="ar-EG"/>
        </w:rPr>
        <w:t xml:space="preserve"> جديد</w:t>
      </w:r>
      <w:r>
        <w:rPr>
          <w:rFonts w:hint="cs"/>
          <w:rtl/>
          <w:lang w:bidi="ar-EG"/>
        </w:rPr>
        <w:t>تين</w:t>
      </w:r>
      <w:r w:rsidRPr="00760492">
        <w:rPr>
          <w:rtl/>
          <w:lang w:bidi="ar-EG"/>
        </w:rPr>
        <w:t xml:space="preserve"> لدعم دورة أداء الويبو، </w:t>
      </w:r>
      <w:r>
        <w:rPr>
          <w:rFonts w:hint="cs"/>
          <w:rtl/>
          <w:lang w:bidi="ar-EG"/>
        </w:rPr>
        <w:t xml:space="preserve">ألا </w:t>
      </w:r>
      <w:r w:rsidRPr="00760492">
        <w:rPr>
          <w:rtl/>
          <w:lang w:bidi="ar-EG"/>
        </w:rPr>
        <w:t xml:space="preserve">وهما </w:t>
      </w:r>
      <w:r>
        <w:rPr>
          <w:rFonts w:hint="cs"/>
          <w:rtl/>
          <w:lang w:bidi="ar-EG"/>
        </w:rPr>
        <w:t xml:space="preserve">وحدة </w:t>
      </w:r>
      <w:r w:rsidRPr="00760492">
        <w:rPr>
          <w:rtl/>
          <w:lang w:bidi="ar-EG"/>
        </w:rPr>
        <w:t>"التنفيذ والرصد" و</w:t>
      </w:r>
      <w:r>
        <w:rPr>
          <w:rFonts w:hint="cs"/>
          <w:rtl/>
          <w:lang w:bidi="ar-EG"/>
        </w:rPr>
        <w:t>و</w:t>
      </w:r>
      <w:r w:rsidRPr="00760492">
        <w:rPr>
          <w:rtl/>
          <w:lang w:bidi="ar-EG"/>
        </w:rPr>
        <w:t>حد</w:t>
      </w:r>
      <w:r>
        <w:rPr>
          <w:rFonts w:hint="cs"/>
          <w:rtl/>
          <w:lang w:bidi="ar-EG"/>
        </w:rPr>
        <w:t>ة</w:t>
      </w:r>
      <w:r w:rsidRPr="00760492">
        <w:rPr>
          <w:rtl/>
          <w:lang w:bidi="ar-EG"/>
        </w:rPr>
        <w:t xml:space="preserve"> "تقييم الأداء". </w:t>
      </w:r>
      <w:r>
        <w:rPr>
          <w:rFonts w:hint="cs"/>
          <w:rtl/>
          <w:lang w:bidi="ar-EG"/>
        </w:rPr>
        <w:t xml:space="preserve">ومكَّنت هاتان الوحدتان من تحليل خطط العمل في كل قطاعات المنظمة </w:t>
      </w:r>
      <w:r w:rsidRPr="00760492">
        <w:rPr>
          <w:rtl/>
          <w:lang w:bidi="ar-EG"/>
        </w:rPr>
        <w:t xml:space="preserve">على عدة أبعاد، مثل </w:t>
      </w:r>
      <w:r>
        <w:rPr>
          <w:rFonts w:hint="cs"/>
          <w:rtl/>
          <w:lang w:bidi="ar-EG"/>
        </w:rPr>
        <w:t>ال</w:t>
      </w:r>
      <w:r w:rsidRPr="00760492">
        <w:rPr>
          <w:rtl/>
          <w:lang w:bidi="ar-EG"/>
        </w:rPr>
        <w:t>نتائج وال</w:t>
      </w:r>
      <w:r>
        <w:rPr>
          <w:rFonts w:hint="cs"/>
          <w:rtl/>
          <w:lang w:bidi="ar-EG"/>
        </w:rPr>
        <w:t>بلدان</w:t>
      </w:r>
      <w:r w:rsidRPr="00760492">
        <w:rPr>
          <w:rtl/>
          <w:lang w:bidi="ar-EG"/>
        </w:rPr>
        <w:t xml:space="preserve">، والمساهمة في تحسين التنسيق بين </w:t>
      </w:r>
      <w:r>
        <w:rPr>
          <w:rFonts w:hint="cs"/>
          <w:rtl/>
          <w:lang w:bidi="ar-EG"/>
        </w:rPr>
        <w:t xml:space="preserve">الكيانات المُنفِّذة، </w:t>
      </w:r>
      <w:r w:rsidRPr="00760492">
        <w:rPr>
          <w:rtl/>
          <w:lang w:bidi="ar-EG"/>
        </w:rPr>
        <w:t>والاتساق في تقديم خدمات الويبو.</w:t>
      </w:r>
    </w:p>
    <w:p w:rsidR="00120E70" w:rsidRDefault="00120E70" w:rsidP="00120E70">
      <w:pPr>
        <w:pStyle w:val="NormalParaAR"/>
        <w:spacing w:line="240" w:lineRule="auto"/>
        <w:rPr>
          <w:rtl/>
          <w:lang w:bidi="ar-EG"/>
        </w:rPr>
      </w:pPr>
      <w:r w:rsidRPr="0048697D">
        <w:rPr>
          <w:noProof/>
        </w:rPr>
        <mc:AlternateContent>
          <mc:Choice Requires="wpg">
            <w:drawing>
              <wp:inline distT="0" distB="0" distL="0" distR="0" wp14:anchorId="5535147A" wp14:editId="705F5D04">
                <wp:extent cx="4635766" cy="2836545"/>
                <wp:effectExtent l="0" t="0" r="12700" b="20955"/>
                <wp:docPr id="101" name="Group 101"/>
                <wp:cNvGraphicFramePr/>
                <a:graphic xmlns:a="http://schemas.openxmlformats.org/drawingml/2006/main">
                  <a:graphicData uri="http://schemas.microsoft.com/office/word/2010/wordprocessingGroup">
                    <wpg:wgp>
                      <wpg:cNvGrpSpPr/>
                      <wpg:grpSpPr>
                        <a:xfrm>
                          <a:off x="0" y="0"/>
                          <a:ext cx="4635766" cy="2836545"/>
                          <a:chOff x="0" y="-183650"/>
                          <a:chExt cx="4735483" cy="2966687"/>
                        </a:xfrm>
                      </wpg:grpSpPr>
                      <pic:pic xmlns:pic="http://schemas.openxmlformats.org/drawingml/2006/picture">
                        <pic:nvPicPr>
                          <pic:cNvPr id="102" name="Picture 102"/>
                          <pic:cNvPicPr>
                            <a:picLocks noChangeAspect="1"/>
                          </pic:cNvPicPr>
                        </pic:nvPicPr>
                        <pic:blipFill>
                          <a:blip r:embed="rId104">
                            <a:extLst>
                              <a:ext uri="{28A0092B-C50C-407E-A947-70E740481C1C}">
                                <a14:useLocalDpi xmlns:a14="http://schemas.microsoft.com/office/drawing/2010/main" val="0"/>
                              </a:ext>
                            </a:extLst>
                          </a:blip>
                          <a:stretch>
                            <a:fillRect/>
                          </a:stretch>
                        </pic:blipFill>
                        <pic:spPr bwMode="auto">
                          <a:xfrm>
                            <a:off x="522106" y="101593"/>
                            <a:ext cx="4213377" cy="2681444"/>
                          </a:xfrm>
                          <a:prstGeom prst="rect">
                            <a:avLst/>
                          </a:prstGeom>
                          <a:noFill/>
                          <a:ln>
                            <a:solidFill>
                              <a:sysClr val="window" lastClr="FFFFFF">
                                <a:lumMod val="75000"/>
                              </a:sysClr>
                            </a:solidFill>
                          </a:ln>
                        </pic:spPr>
                      </pic:pic>
                      <wps:wsp>
                        <wps:cNvPr id="103" name="Text Box 103"/>
                        <wps:cNvSpPr txBox="1"/>
                        <wps:spPr>
                          <a:xfrm>
                            <a:off x="0" y="-183650"/>
                            <a:ext cx="4735211" cy="235192"/>
                          </a:xfrm>
                          <a:prstGeom prst="rect">
                            <a:avLst/>
                          </a:prstGeom>
                          <a:solidFill>
                            <a:prstClr val="white"/>
                          </a:solidFill>
                          <a:ln>
                            <a:noFill/>
                          </a:ln>
                          <a:effectLst/>
                        </wps:spPr>
                        <wps:txbx>
                          <w:txbxContent>
                            <w:p w:rsidR="002011CC" w:rsidRPr="00EB5E11" w:rsidRDefault="002011CC" w:rsidP="00120E70">
                              <w:pPr>
                                <w:pStyle w:val="Figures"/>
                                <w:rPr>
                                  <w:noProof/>
                                </w:rPr>
                              </w:pPr>
                              <w:bookmarkStart w:id="96" w:name="_Toc457567955"/>
                              <w:r>
                                <w:rPr>
                                  <w:rtl/>
                                </w:rPr>
                                <w:t>الشكل </w:t>
                              </w:r>
                              <w:r w:rsidRPr="00EB5E11">
                                <w:rPr>
                                  <w:rtl/>
                                </w:rPr>
                                <w:t>58: تطور نظام الويبو للتخطيط للموارد المؤسسية 2012-2015</w:t>
                              </w:r>
                              <w:bookmarkEnd w:id="9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id="Group 101" o:spid="_x0000_s1066" style="width:365pt;height:223.35pt;mso-position-horizontal-relative:char;mso-position-vertical-relative:line" coordorigin=",-1836" coordsize="47354,296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">
                <v:shape id="Picture 102" o:spid="_x0000_s1067" type="#_x0000_t75" style="position:absolute;left:5221;top:1015;width:42133;height:268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UrgDBAAAA3AAAAA8AAABkcnMvZG93bnJldi54bWxETz1vwjAQ3Sv1P1iH1K04ZGhRihO1kVKV&#10;EWj3U3xNAvY5jQ2Yf18jIbHd0/u8VRWtESea/OBYwWKegSBunR64U/C9a56XIHxA1mgck4ILeajK&#10;x4cVFtqdeUOnbehECmFfoII+hLGQ0rc9WfRzNxIn7tdNFkOCUyf1hOcUbo3Ms+xFWhw4NfQ4Ut1T&#10;e9gerYK6+fv5PO6b+rXLl+bDtdGs40app1l8fwMRKIa7+Ob+0ml+lsP1mXSBLP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FUrgDBAAAA3AAAAA8AAAAAAAAAAAAAAAAAnwIA&#10;AGRycy9kb3ducmV2LnhtbFBLBQYAAAAABAAEAPcAAACNAwAAAAA=&#10;" stroked="t" strokecolor="#bfbfbf">
                  <v:imagedata r:id="rId105" o:title=""/>
                  <v:path arrowok="t"/>
                </v:shape>
                <v:shape id="Text Box 103" o:spid="_x0000_s1068" type="#_x0000_t202" style="position:absolute;top:-1836;width:47352;height:2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UofMMA&#10;AADcAAAADwAAAGRycy9kb3ducmV2LnhtbERPS2vCQBC+C/0PyxR6kbppCkFSV2m1hR7qISqeh+yY&#10;BLOzYXfN4993CwVv8/E9Z7UZTSt6cr6xrOBlkYAgLq1uuFJwOn49L0H4gKyxtUwKJvKwWT/MVphr&#10;O3BB/SFUIoawz1FBHUKXS+nLmgz6he2II3exzmCI0FVSOxxiuGllmiSZNNhwbKixo21N5fVwMwqy&#10;nbsNBW/nu9PnD+67Kj1/TGelnh7H9zcQgcZwF/+7v3Wcn7zC3zPxAr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UofMMAAADcAAAADwAAAAAAAAAAAAAAAACYAgAAZHJzL2Rv&#10;d25yZXYueG1sUEsFBgAAAAAEAAQA9QAAAIgDAAAAAA==&#10;" stroked="f">
                  <v:textbox inset="0,0,0,0">
                    <w:txbxContent>
                      <w:p w:rsidR="002011CC" w:rsidRPr="00EB5E11" w:rsidRDefault="002011CC" w:rsidP="00120E70">
                        <w:pPr>
                          <w:pStyle w:val="Figures"/>
                          <w:rPr>
                            <w:noProof/>
                          </w:rPr>
                        </w:pPr>
                        <w:bookmarkStart w:id="135" w:name="_Toc457567955"/>
                        <w:r>
                          <w:rPr>
                            <w:rtl/>
                          </w:rPr>
                          <w:t>الشكل </w:t>
                        </w:r>
                        <w:r w:rsidRPr="00EB5E11">
                          <w:rPr>
                            <w:rtl/>
                          </w:rPr>
                          <w:t xml:space="preserve">58: تطور نظام </w:t>
                        </w:r>
                        <w:proofErr w:type="spellStart"/>
                        <w:r w:rsidRPr="00EB5E11">
                          <w:rPr>
                            <w:rtl/>
                          </w:rPr>
                          <w:t>الويبو</w:t>
                        </w:r>
                        <w:proofErr w:type="spellEnd"/>
                        <w:r w:rsidRPr="00EB5E11">
                          <w:rPr>
                            <w:rtl/>
                          </w:rPr>
                          <w:t xml:space="preserve"> للتخطيط للموارد المؤسسية 2012-2015</w:t>
                        </w:r>
                        <w:bookmarkEnd w:id="135"/>
                      </w:p>
                    </w:txbxContent>
                  </v:textbox>
                </v:shape>
                <w10:anchorlock/>
              </v:group>
            </w:pict>
          </mc:Fallback>
        </mc:AlternateContent>
      </w:r>
    </w:p>
    <w:p w:rsidR="0050319C" w:rsidRDefault="0050319C" w:rsidP="00E82A0E">
      <w:pPr>
        <w:pStyle w:val="NormalParaAR"/>
        <w:rPr>
          <w:rtl/>
          <w:lang w:bidi="ar-EG"/>
        </w:rPr>
      </w:pPr>
      <w:proofErr w:type="gramStart"/>
      <w:r w:rsidRPr="00760492">
        <w:rPr>
          <w:rtl/>
          <w:lang w:bidi="ar-EG"/>
        </w:rPr>
        <w:t>وتحقق</w:t>
      </w:r>
      <w:r>
        <w:rPr>
          <w:rFonts w:hint="cs"/>
          <w:rtl/>
          <w:lang w:bidi="ar-EG"/>
        </w:rPr>
        <w:t>ت</w:t>
      </w:r>
      <w:proofErr w:type="gramEnd"/>
      <w:r>
        <w:rPr>
          <w:rFonts w:hint="cs"/>
          <w:rtl/>
          <w:lang w:bidi="ar-EG"/>
        </w:rPr>
        <w:t xml:space="preserve"> أيضاً</w:t>
      </w:r>
      <w:r w:rsidRPr="00760492">
        <w:rPr>
          <w:rtl/>
          <w:lang w:bidi="ar-EG"/>
        </w:rPr>
        <w:t xml:space="preserve"> زيادة </w:t>
      </w:r>
      <w:r>
        <w:rPr>
          <w:rFonts w:hint="cs"/>
          <w:rtl/>
          <w:lang w:bidi="ar-EG"/>
        </w:rPr>
        <w:t xml:space="preserve">في </w:t>
      </w:r>
      <w:r w:rsidRPr="00760492">
        <w:rPr>
          <w:rtl/>
          <w:lang w:bidi="ar-EG"/>
        </w:rPr>
        <w:t xml:space="preserve">الشفافية والدقة فيما يتعلق بتخصيص موارد الموظفين </w:t>
      </w:r>
      <w:r>
        <w:rPr>
          <w:rFonts w:hint="cs"/>
          <w:rtl/>
          <w:lang w:bidi="ar-EG"/>
        </w:rPr>
        <w:t xml:space="preserve">واستخدامها </w:t>
      </w:r>
      <w:r w:rsidRPr="00760492">
        <w:rPr>
          <w:rtl/>
          <w:lang w:bidi="ar-EG"/>
        </w:rPr>
        <w:t>فضلا</w:t>
      </w:r>
      <w:r>
        <w:rPr>
          <w:rFonts w:hint="cs"/>
          <w:rtl/>
          <w:lang w:bidi="ar-EG"/>
        </w:rPr>
        <w:t>ً</w:t>
      </w:r>
      <w:r w:rsidRPr="00760492">
        <w:rPr>
          <w:rtl/>
          <w:lang w:bidi="ar-EG"/>
        </w:rPr>
        <w:t xml:space="preserve"> عن تتبع بيانات الأداء. </w:t>
      </w:r>
      <w:r>
        <w:rPr>
          <w:rFonts w:hint="cs"/>
          <w:rtl/>
          <w:lang w:bidi="ar-EG"/>
        </w:rPr>
        <w:t xml:space="preserve">وأدى </w:t>
      </w:r>
      <w:r w:rsidRPr="00760492">
        <w:rPr>
          <w:rtl/>
          <w:lang w:bidi="ar-EG"/>
        </w:rPr>
        <w:t xml:space="preserve">دمج </w:t>
      </w:r>
      <w:r>
        <w:rPr>
          <w:rFonts w:hint="cs"/>
          <w:rtl/>
          <w:lang w:bidi="ar-EG"/>
        </w:rPr>
        <w:t>نظام إدارة الأداء المؤسسي</w:t>
      </w:r>
      <w:r w:rsidRPr="00760492">
        <w:rPr>
          <w:rtl/>
          <w:lang w:bidi="ar-EG"/>
        </w:rPr>
        <w:t xml:space="preserve"> مع النظام المالي </w:t>
      </w:r>
      <w:r>
        <w:rPr>
          <w:rFonts w:hint="cs"/>
          <w:rtl/>
          <w:lang w:bidi="ar-EG"/>
        </w:rPr>
        <w:t>(</w:t>
      </w:r>
      <w:r>
        <w:rPr>
          <w:lang w:bidi="ar-EG"/>
        </w:rPr>
        <w:t>AIMS</w:t>
      </w:r>
      <w:r>
        <w:rPr>
          <w:rFonts w:hint="cs"/>
          <w:rtl/>
          <w:lang w:bidi="ar-EG"/>
        </w:rPr>
        <w:t xml:space="preserve">) إلى </w:t>
      </w:r>
      <w:r w:rsidRPr="00760492">
        <w:rPr>
          <w:rtl/>
          <w:lang w:bidi="ar-EG"/>
        </w:rPr>
        <w:t>تمكين المديرين</w:t>
      </w:r>
      <w:r>
        <w:rPr>
          <w:rFonts w:hint="cs"/>
          <w:rtl/>
          <w:lang w:bidi="ar-EG"/>
        </w:rPr>
        <w:t>،</w:t>
      </w:r>
      <w:r w:rsidRPr="00760492">
        <w:rPr>
          <w:rtl/>
          <w:lang w:bidi="ar-EG"/>
        </w:rPr>
        <w:t xml:space="preserve"> </w:t>
      </w:r>
      <w:r>
        <w:rPr>
          <w:rFonts w:hint="cs"/>
          <w:rtl/>
          <w:lang w:bidi="ar-EG"/>
        </w:rPr>
        <w:t>للمرة الأولى، من تتبع</w:t>
      </w:r>
      <w:r w:rsidRPr="00760492">
        <w:rPr>
          <w:rtl/>
          <w:lang w:bidi="ar-EG"/>
        </w:rPr>
        <w:t xml:space="preserve"> </w:t>
      </w:r>
      <w:r>
        <w:rPr>
          <w:rFonts w:hint="cs"/>
          <w:rtl/>
          <w:lang w:bidi="ar-EG"/>
        </w:rPr>
        <w:t xml:space="preserve">النفقات </w:t>
      </w:r>
      <w:r w:rsidRPr="00760492">
        <w:rPr>
          <w:rtl/>
          <w:lang w:bidi="ar-EG"/>
        </w:rPr>
        <w:t>الفعلي</w:t>
      </w:r>
      <w:r>
        <w:rPr>
          <w:rFonts w:hint="cs"/>
          <w:rtl/>
          <w:lang w:bidi="ar-EG"/>
        </w:rPr>
        <w:t>ة ومقارنتها ب</w:t>
      </w:r>
      <w:r w:rsidRPr="00760492">
        <w:rPr>
          <w:rtl/>
          <w:lang w:bidi="ar-EG"/>
        </w:rPr>
        <w:t xml:space="preserve">خطة العمل </w:t>
      </w:r>
      <w:r>
        <w:rPr>
          <w:rFonts w:hint="cs"/>
          <w:rtl/>
          <w:lang w:bidi="ar-EG"/>
        </w:rPr>
        <w:t xml:space="preserve">في </w:t>
      </w:r>
      <w:r w:rsidRPr="00760492">
        <w:rPr>
          <w:rtl/>
          <w:lang w:bidi="ar-EG"/>
        </w:rPr>
        <w:t xml:space="preserve">أثناء التنفيذ. </w:t>
      </w:r>
      <w:proofErr w:type="gramStart"/>
      <w:r>
        <w:rPr>
          <w:rFonts w:hint="cs"/>
          <w:rtl/>
          <w:lang w:bidi="ar-EG"/>
        </w:rPr>
        <w:t>و</w:t>
      </w:r>
      <w:r w:rsidRPr="00B505C1">
        <w:rPr>
          <w:rtl/>
          <w:lang w:bidi="ar-EG"/>
        </w:rPr>
        <w:t>نُف</w:t>
      </w:r>
      <w:r>
        <w:rPr>
          <w:rFonts w:hint="cs"/>
          <w:rtl/>
          <w:lang w:bidi="ar-EG"/>
        </w:rPr>
        <w:t>ِّ</w:t>
      </w:r>
      <w:r w:rsidRPr="00B505C1">
        <w:rPr>
          <w:rtl/>
          <w:lang w:bidi="ar-EG"/>
        </w:rPr>
        <w:t>ذت</w:t>
      </w:r>
      <w:proofErr w:type="gramEnd"/>
      <w:r w:rsidRPr="00B505C1">
        <w:rPr>
          <w:rtl/>
          <w:lang w:bidi="ar-EG"/>
        </w:rPr>
        <w:t xml:space="preserve"> أداة لإدارة المخاطر المؤسسية في النصف الثاني من </w:t>
      </w:r>
      <w:r>
        <w:rPr>
          <w:rFonts w:hint="cs"/>
          <w:rtl/>
          <w:lang w:bidi="ar-EG"/>
        </w:rPr>
        <w:t xml:space="preserve">عام </w:t>
      </w:r>
      <w:r w:rsidRPr="00B505C1">
        <w:rPr>
          <w:rtl/>
          <w:lang w:bidi="ar-EG"/>
        </w:rPr>
        <w:t>2014</w:t>
      </w:r>
      <w:r>
        <w:rPr>
          <w:rFonts w:hint="cs"/>
          <w:rtl/>
          <w:lang w:bidi="ar-EG"/>
        </w:rPr>
        <w:t>،</w:t>
      </w:r>
      <w:r w:rsidRPr="00B505C1">
        <w:rPr>
          <w:rtl/>
          <w:lang w:bidi="ar-EG"/>
        </w:rPr>
        <w:t xml:space="preserve"> واست</w:t>
      </w:r>
      <w:r>
        <w:rPr>
          <w:rFonts w:hint="cs"/>
          <w:rtl/>
          <w:lang w:bidi="ar-EG"/>
        </w:rPr>
        <w:t>ُ</w:t>
      </w:r>
      <w:r w:rsidRPr="00B505C1">
        <w:rPr>
          <w:rtl/>
          <w:lang w:bidi="ar-EG"/>
        </w:rPr>
        <w:t>خدمت لدعم عملية تخطيط عمل 2015 وعملية برنامج وميزانية 2016/17.</w:t>
      </w:r>
      <w:r w:rsidRPr="00B505C1">
        <w:rPr>
          <w:rFonts w:hint="cs"/>
          <w:rtl/>
          <w:lang w:bidi="ar-EG"/>
        </w:rPr>
        <w:t xml:space="preserve"> </w:t>
      </w:r>
      <w:r w:rsidRPr="00760492">
        <w:rPr>
          <w:rtl/>
          <w:lang w:bidi="ar-EG"/>
        </w:rPr>
        <w:t>و</w:t>
      </w:r>
      <w:r>
        <w:rPr>
          <w:rFonts w:hint="cs"/>
          <w:rtl/>
          <w:lang w:bidi="ar-EG"/>
        </w:rPr>
        <w:t xml:space="preserve">يوضح </w:t>
      </w:r>
      <w:r w:rsidR="00EB7C74">
        <w:rPr>
          <w:rFonts w:hint="cs"/>
          <w:rtl/>
          <w:lang w:bidi="ar-EG"/>
        </w:rPr>
        <w:t>الشكل</w:t>
      </w:r>
      <w:r w:rsidR="00EB7C74">
        <w:rPr>
          <w:rtl/>
          <w:lang w:bidi="ar-EG"/>
        </w:rPr>
        <w:t> </w:t>
      </w:r>
      <w:r>
        <w:rPr>
          <w:rFonts w:hint="cs"/>
          <w:rtl/>
          <w:lang w:bidi="ar-EG"/>
        </w:rPr>
        <w:t xml:space="preserve">58 </w:t>
      </w:r>
      <w:r w:rsidRPr="00760492">
        <w:rPr>
          <w:rtl/>
          <w:lang w:bidi="ar-EG"/>
        </w:rPr>
        <w:t xml:space="preserve">تطور نظام الويبو </w:t>
      </w:r>
      <w:r>
        <w:rPr>
          <w:rFonts w:hint="cs"/>
          <w:rtl/>
          <w:lang w:bidi="ar-EG"/>
        </w:rPr>
        <w:t>لل</w:t>
      </w:r>
      <w:r w:rsidRPr="00760492">
        <w:rPr>
          <w:rtl/>
          <w:lang w:bidi="ar-EG"/>
        </w:rPr>
        <w:t xml:space="preserve">تخطيط </w:t>
      </w:r>
      <w:r>
        <w:rPr>
          <w:rFonts w:hint="cs"/>
          <w:rtl/>
          <w:lang w:bidi="ar-EG"/>
        </w:rPr>
        <w:t>لل</w:t>
      </w:r>
      <w:r w:rsidRPr="00760492">
        <w:rPr>
          <w:rtl/>
          <w:lang w:bidi="ar-EG"/>
        </w:rPr>
        <w:t>موارد المؤسس</w:t>
      </w:r>
      <w:r>
        <w:rPr>
          <w:rFonts w:hint="cs"/>
          <w:rtl/>
          <w:lang w:bidi="ar-EG"/>
        </w:rPr>
        <w:t>ية</w:t>
      </w:r>
      <w:r w:rsidRPr="00760492">
        <w:rPr>
          <w:rtl/>
          <w:lang w:bidi="ar-EG"/>
        </w:rPr>
        <w:t>.</w:t>
      </w:r>
    </w:p>
    <w:p w:rsidR="00D86888" w:rsidRDefault="00D86888" w:rsidP="00D86888">
      <w:pPr>
        <w:pStyle w:val="NormalParaAR"/>
        <w:spacing w:line="240" w:lineRule="auto"/>
        <w:rPr>
          <w:rtl/>
          <w:lang w:bidi="ar-EG"/>
        </w:rPr>
      </w:pPr>
      <w:r>
        <w:rPr>
          <w:noProof/>
        </w:rPr>
        <mc:AlternateContent>
          <mc:Choice Requires="wps">
            <w:drawing>
              <wp:inline distT="0" distB="0" distL="0" distR="0" wp14:anchorId="15805459" wp14:editId="77309167">
                <wp:extent cx="5401392" cy="2138680"/>
                <wp:effectExtent l="0" t="0" r="8890" b="0"/>
                <wp:docPr id="107" name="Text Box 107"/>
                <wp:cNvGraphicFramePr/>
                <a:graphic xmlns:a="http://schemas.openxmlformats.org/drawingml/2006/main">
                  <a:graphicData uri="http://schemas.microsoft.com/office/word/2010/wordprocessingShape">
                    <wps:wsp>
                      <wps:cNvSpPr txBox="1"/>
                      <wps:spPr>
                        <a:xfrm>
                          <a:off x="0" y="0"/>
                          <a:ext cx="5401392" cy="2138680"/>
                        </a:xfrm>
                        <a:prstGeom prst="rect">
                          <a:avLst/>
                        </a:prstGeom>
                        <a:solidFill>
                          <a:prstClr val="white"/>
                        </a:solidFill>
                        <a:ln>
                          <a:noFill/>
                        </a:ln>
                        <a:effectLst/>
                      </wps:spPr>
                      <wps:txbx>
                        <w:txbxContent>
                          <w:p w:rsidR="002011CC" w:rsidRDefault="002011CC" w:rsidP="00953898">
                            <w:pPr>
                              <w:pStyle w:val="Figures"/>
                              <w:rPr>
                                <w:rtl/>
                              </w:rPr>
                            </w:pPr>
                            <w:bookmarkStart w:id="97" w:name="_Toc457567956"/>
                            <w:r>
                              <w:rPr>
                                <w:rtl/>
                              </w:rPr>
                              <w:t>الشكل </w:t>
                            </w:r>
                            <w:r w:rsidRPr="00FD7C3E">
                              <w:rPr>
                                <w:rtl/>
                              </w:rPr>
                              <w:t>59: النسبة المئوية للبرامج التي تستخدم بيانات الأداء لإدارة أداء البرنامج</w:t>
                            </w:r>
                            <w:bookmarkEnd w:id="97"/>
                          </w:p>
                          <w:p w:rsidR="002011CC" w:rsidRPr="00FD7C3E" w:rsidRDefault="002011CC" w:rsidP="00527B19">
                            <w:pPr>
                              <w:bidi/>
                              <w:rPr>
                                <w:noProof/>
                              </w:rPr>
                            </w:pPr>
                            <w:r w:rsidRPr="00B04232">
                              <w:rPr>
                                <w:noProof/>
                                <w:rtl/>
                              </w:rPr>
                              <w:drawing>
                                <wp:inline distT="0" distB="0" distL="0" distR="0" wp14:anchorId="40844431" wp14:editId="2D38D2FC">
                                  <wp:extent cx="2766382" cy="1852654"/>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766736" cy="1852891"/>
                                          </a:xfrm>
                                          <a:prstGeom prst="rect">
                                            <a:avLst/>
                                          </a:prstGeom>
                                          <a:noFill/>
                                          <a:ln>
                                            <a:noFill/>
                                          </a:ln>
                                        </pic:spPr>
                                      </pic:pic>
                                    </a:graphicData>
                                  </a:graphic>
                                </wp:inline>
                              </w:drawing>
                            </w:r>
                            <w:r w:rsidRPr="00B04232">
                              <w:rPr>
                                <w:noProof/>
                                <w:rtl/>
                              </w:rPr>
                              <w:drawing>
                                <wp:inline distT="0" distB="0" distL="0" distR="0" wp14:anchorId="7802D673" wp14:editId="1FE9EFDE">
                                  <wp:extent cx="2606214" cy="1836751"/>
                                  <wp:effectExtent l="0" t="0" r="381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614885" cy="1842862"/>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id="Text Box 107" o:spid="_x0000_s1069" type="#_x0000_t202" style="width:425.3pt;height:16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" stroked="f">
                <v:textbox inset="0,0,0,0">
                  <w:txbxContent>
                    <w:p w:rsidR="002011CC" w:rsidRDefault="002011CC" w:rsidP="00953898">
                      <w:pPr>
                        <w:pStyle w:val="Figures"/>
                        <w:rPr>
                          <w:rtl/>
                        </w:rPr>
                      </w:pPr>
                      <w:bookmarkStart w:id="137" w:name="_Toc457567956"/>
                      <w:r>
                        <w:rPr>
                          <w:rtl/>
                        </w:rPr>
                        <w:t>الشكل </w:t>
                      </w:r>
                      <w:r w:rsidRPr="00FD7C3E">
                        <w:rPr>
                          <w:rtl/>
                        </w:rPr>
                        <w:t>59: النسبة المئوية للبرامج التي تستخدم بيانات الأداء لإدارة أداء البرنامج</w:t>
                      </w:r>
                      <w:bookmarkEnd w:id="137"/>
                    </w:p>
                    <w:p w:rsidR="002011CC" w:rsidRPr="00FD7C3E" w:rsidRDefault="002011CC" w:rsidP="00527B19">
                      <w:pPr>
                        <w:bidi/>
                        <w:rPr>
                          <w:noProof/>
                        </w:rPr>
                      </w:pPr>
                      <w:r w:rsidRPr="00B04232">
                        <w:rPr>
                          <w:noProof/>
                          <w:rtl/>
                        </w:rPr>
                        <w:drawing>
                          <wp:inline distT="0" distB="0" distL="0" distR="0" wp14:anchorId="56E791C3" wp14:editId="0CCFBE55">
                            <wp:extent cx="2766382" cy="1852654"/>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766736" cy="1852891"/>
                                    </a:xfrm>
                                    <a:prstGeom prst="rect">
                                      <a:avLst/>
                                    </a:prstGeom>
                                    <a:noFill/>
                                    <a:ln>
                                      <a:noFill/>
                                    </a:ln>
                                  </pic:spPr>
                                </pic:pic>
                              </a:graphicData>
                            </a:graphic>
                          </wp:inline>
                        </w:drawing>
                      </w:r>
                      <w:r w:rsidRPr="00B04232">
                        <w:rPr>
                          <w:noProof/>
                          <w:rtl/>
                        </w:rPr>
                        <w:drawing>
                          <wp:inline distT="0" distB="0" distL="0" distR="0" wp14:anchorId="18C58A37" wp14:editId="6D541075">
                            <wp:extent cx="2606214" cy="1836751"/>
                            <wp:effectExtent l="0" t="0" r="381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614885" cy="1842862"/>
                                    </a:xfrm>
                                    <a:prstGeom prst="rect">
                                      <a:avLst/>
                                    </a:prstGeom>
                                    <a:noFill/>
                                    <a:ln>
                                      <a:noFill/>
                                    </a:ln>
                                  </pic:spPr>
                                </pic:pic>
                              </a:graphicData>
                            </a:graphic>
                          </wp:inline>
                        </w:drawing>
                      </w:r>
                    </w:p>
                  </w:txbxContent>
                </v:textbox>
                <w10:anchorlock/>
              </v:shape>
            </w:pict>
          </mc:Fallback>
        </mc:AlternateContent>
      </w:r>
    </w:p>
    <w:p w:rsidR="00E82A0E" w:rsidRDefault="00E82A0E" w:rsidP="007C212C">
      <w:pPr>
        <w:pStyle w:val="NormalParaAR"/>
        <w:numPr>
          <w:ilvl w:val="0"/>
          <w:numId w:val="16"/>
        </w:numPr>
        <w:ind w:left="0" w:firstLine="0"/>
        <w:rPr>
          <w:lang w:bidi="ar-EG"/>
        </w:rPr>
      </w:pPr>
      <w:r>
        <w:rPr>
          <w:rFonts w:hint="cs"/>
          <w:rtl/>
          <w:lang w:bidi="ar-EG"/>
        </w:rPr>
        <w:lastRenderedPageBreak/>
        <w:t>و</w:t>
      </w:r>
      <w:r w:rsidRPr="00AC4CED">
        <w:rPr>
          <w:rtl/>
          <w:lang w:bidi="ar-EG"/>
        </w:rPr>
        <w:t>يمكن ملاحظ</w:t>
      </w:r>
      <w:r>
        <w:rPr>
          <w:rFonts w:hint="cs"/>
          <w:rtl/>
          <w:lang w:bidi="ar-EG"/>
        </w:rPr>
        <w:t>ة وجود</w:t>
      </w:r>
      <w:r w:rsidRPr="00AC4CED">
        <w:rPr>
          <w:rtl/>
          <w:lang w:bidi="ar-EG"/>
        </w:rPr>
        <w:t xml:space="preserve"> زيادة مل</w:t>
      </w:r>
      <w:r>
        <w:rPr>
          <w:rFonts w:hint="cs"/>
          <w:rtl/>
          <w:lang w:bidi="ar-EG"/>
        </w:rPr>
        <w:t xml:space="preserve">موسة </w:t>
      </w:r>
      <w:r w:rsidRPr="00AC4CED">
        <w:rPr>
          <w:rtl/>
          <w:lang w:bidi="ar-EG"/>
        </w:rPr>
        <w:t>في استخدام بيانات الأداء لإبلاغ إدارة برامج الويبو خلال الفترة</w:t>
      </w:r>
      <w:r>
        <w:rPr>
          <w:rFonts w:hint="cs"/>
          <w:rtl/>
          <w:lang w:bidi="ar-EG"/>
        </w:rPr>
        <w:t xml:space="preserve"> </w:t>
      </w:r>
      <w:r w:rsidRPr="00AC4CED">
        <w:rPr>
          <w:rtl/>
          <w:lang w:bidi="ar-EG"/>
        </w:rPr>
        <w:t xml:space="preserve">قيد الاستعراض. </w:t>
      </w:r>
      <w:r>
        <w:rPr>
          <w:rFonts w:hint="cs"/>
          <w:rtl/>
          <w:lang w:bidi="ar-EG"/>
        </w:rPr>
        <w:t>فف</w:t>
      </w:r>
      <w:r w:rsidRPr="00AC4CED">
        <w:rPr>
          <w:rtl/>
          <w:lang w:bidi="ar-EG"/>
        </w:rPr>
        <w:t>ي</w:t>
      </w:r>
      <w:r>
        <w:rPr>
          <w:rFonts w:hint="cs"/>
          <w:rtl/>
          <w:lang w:bidi="ar-EG"/>
        </w:rPr>
        <w:t xml:space="preserve"> الثنائية</w:t>
      </w:r>
      <w:r w:rsidRPr="00AC4CED">
        <w:rPr>
          <w:rtl/>
          <w:lang w:bidi="ar-EG"/>
        </w:rPr>
        <w:t xml:space="preserve"> 2010/11،</w:t>
      </w:r>
      <w:r>
        <w:rPr>
          <w:rFonts w:hint="cs"/>
          <w:rtl/>
          <w:lang w:bidi="ar-EG"/>
        </w:rPr>
        <w:t xml:space="preserve"> أفادت </w:t>
      </w:r>
      <w:r w:rsidRPr="00AC4CED">
        <w:rPr>
          <w:rtl/>
          <w:lang w:bidi="ar-EG"/>
        </w:rPr>
        <w:t>20</w:t>
      </w:r>
      <w:r>
        <w:rPr>
          <w:rFonts w:hint="cs"/>
          <w:rtl/>
          <w:lang w:bidi="ar-EG"/>
        </w:rPr>
        <w:t>%</w:t>
      </w:r>
      <w:r w:rsidRPr="00AC4CED">
        <w:rPr>
          <w:rtl/>
          <w:lang w:bidi="ar-EG"/>
        </w:rPr>
        <w:t xml:space="preserve"> فقط من البرامج </w:t>
      </w:r>
      <w:r>
        <w:rPr>
          <w:rFonts w:hint="cs"/>
          <w:rtl/>
          <w:lang w:bidi="ar-EG"/>
        </w:rPr>
        <w:t xml:space="preserve">بأنها استخدمت </w:t>
      </w:r>
      <w:r w:rsidRPr="00AC4CED">
        <w:rPr>
          <w:rtl/>
          <w:lang w:bidi="ar-EG"/>
        </w:rPr>
        <w:t xml:space="preserve">بيانات الأداء لأغراض </w:t>
      </w:r>
      <w:proofErr w:type="gramStart"/>
      <w:r>
        <w:rPr>
          <w:rFonts w:hint="cs"/>
          <w:rtl/>
          <w:lang w:bidi="ar-EG"/>
        </w:rPr>
        <w:t>اتخاذ</w:t>
      </w:r>
      <w:proofErr w:type="gramEnd"/>
      <w:r>
        <w:rPr>
          <w:rFonts w:hint="cs"/>
          <w:rtl/>
          <w:lang w:bidi="ar-EG"/>
        </w:rPr>
        <w:t xml:space="preserve"> القرارات</w:t>
      </w:r>
      <w:r w:rsidRPr="00AC4CED">
        <w:rPr>
          <w:rtl/>
          <w:lang w:bidi="ar-EG"/>
        </w:rPr>
        <w:t xml:space="preserve">. </w:t>
      </w:r>
      <w:r>
        <w:rPr>
          <w:rFonts w:hint="cs"/>
          <w:rtl/>
          <w:lang w:bidi="ar-EG"/>
        </w:rPr>
        <w:t>و</w:t>
      </w:r>
      <w:r w:rsidRPr="00AC4CED">
        <w:rPr>
          <w:rtl/>
          <w:lang w:bidi="ar-EG"/>
        </w:rPr>
        <w:t>بحلول عام 2015،</w:t>
      </w:r>
      <w:r>
        <w:rPr>
          <w:rFonts w:hint="cs"/>
          <w:rtl/>
          <w:lang w:bidi="ar-EG"/>
        </w:rPr>
        <w:t xml:space="preserve"> كانت </w:t>
      </w:r>
      <w:r w:rsidRPr="00AC4CED">
        <w:rPr>
          <w:rtl/>
          <w:lang w:bidi="ar-EG"/>
        </w:rPr>
        <w:t xml:space="preserve">هذه النسبة </w:t>
      </w:r>
      <w:r>
        <w:rPr>
          <w:rFonts w:hint="cs"/>
          <w:rtl/>
          <w:lang w:bidi="ar-EG"/>
        </w:rPr>
        <w:t xml:space="preserve">قد </w:t>
      </w:r>
      <w:r w:rsidRPr="00AC4CED">
        <w:rPr>
          <w:rtl/>
          <w:lang w:bidi="ar-EG"/>
        </w:rPr>
        <w:t xml:space="preserve">ارتفعت </w:t>
      </w:r>
      <w:proofErr w:type="gramStart"/>
      <w:r w:rsidRPr="00AC4CED">
        <w:rPr>
          <w:rtl/>
          <w:lang w:bidi="ar-EG"/>
        </w:rPr>
        <w:t>إلى</w:t>
      </w:r>
      <w:proofErr w:type="gramEnd"/>
      <w:r w:rsidRPr="00AC4CED">
        <w:rPr>
          <w:rtl/>
          <w:lang w:bidi="ar-EG"/>
        </w:rPr>
        <w:t xml:space="preserve"> 85</w:t>
      </w:r>
      <w:r>
        <w:rPr>
          <w:rFonts w:hint="cs"/>
          <w:rtl/>
          <w:lang w:bidi="ar-EG"/>
        </w:rPr>
        <w:t>%</w:t>
      </w:r>
      <w:r w:rsidRPr="00AC4CED">
        <w:rPr>
          <w:rtl/>
          <w:lang w:bidi="ar-EG"/>
        </w:rPr>
        <w:t xml:space="preserve">. </w:t>
      </w:r>
      <w:proofErr w:type="gramStart"/>
      <w:r w:rsidRPr="00AC4CED">
        <w:rPr>
          <w:rtl/>
          <w:lang w:bidi="ar-EG"/>
        </w:rPr>
        <w:t>وبالمثل</w:t>
      </w:r>
      <w:proofErr w:type="gramEnd"/>
      <w:r w:rsidRPr="00AC4CED">
        <w:rPr>
          <w:rtl/>
          <w:lang w:bidi="ar-EG"/>
        </w:rPr>
        <w:t>، في حين أن 55</w:t>
      </w:r>
      <w:r>
        <w:rPr>
          <w:rFonts w:hint="cs"/>
          <w:rtl/>
          <w:lang w:bidi="ar-EG"/>
        </w:rPr>
        <w:t>%</w:t>
      </w:r>
      <w:r w:rsidRPr="00AC4CED">
        <w:rPr>
          <w:rtl/>
          <w:lang w:bidi="ar-EG"/>
        </w:rPr>
        <w:t xml:space="preserve"> فقط من </w:t>
      </w:r>
      <w:r>
        <w:rPr>
          <w:rFonts w:hint="cs"/>
          <w:rtl/>
          <w:lang w:bidi="ar-EG"/>
        </w:rPr>
        <w:t>ال</w:t>
      </w:r>
      <w:r w:rsidRPr="00AC4CED">
        <w:rPr>
          <w:rtl/>
          <w:lang w:bidi="ar-EG"/>
        </w:rPr>
        <w:t xml:space="preserve">برامج </w:t>
      </w:r>
      <w:r>
        <w:rPr>
          <w:rFonts w:hint="cs"/>
          <w:rtl/>
          <w:lang w:bidi="ar-EG"/>
        </w:rPr>
        <w:t xml:space="preserve">أفادت بأنها استخدمت </w:t>
      </w:r>
      <w:r w:rsidRPr="00AC4CED">
        <w:rPr>
          <w:rtl/>
          <w:lang w:bidi="ar-EG"/>
        </w:rPr>
        <w:t>بيانات الأداء لمراقبة تنفيذ خطط عملها في</w:t>
      </w:r>
      <w:r>
        <w:rPr>
          <w:rFonts w:hint="cs"/>
          <w:rtl/>
          <w:lang w:bidi="ar-EG"/>
        </w:rPr>
        <w:t xml:space="preserve"> الثنائية</w:t>
      </w:r>
      <w:r w:rsidRPr="00AC4CED">
        <w:rPr>
          <w:rtl/>
          <w:lang w:bidi="ar-EG"/>
        </w:rPr>
        <w:t xml:space="preserve"> 2010/11 بانتظام، </w:t>
      </w:r>
      <w:r>
        <w:rPr>
          <w:rFonts w:hint="cs"/>
          <w:rtl/>
          <w:lang w:bidi="ar-EG"/>
        </w:rPr>
        <w:t xml:space="preserve">فإن </w:t>
      </w:r>
      <w:r w:rsidRPr="00AC4CED">
        <w:rPr>
          <w:rtl/>
          <w:lang w:bidi="ar-EG"/>
        </w:rPr>
        <w:t>هذه النسبة قد ارتفعت ب</w:t>
      </w:r>
      <w:r>
        <w:rPr>
          <w:rFonts w:hint="cs"/>
          <w:rtl/>
          <w:lang w:bidi="ar-EG"/>
        </w:rPr>
        <w:t xml:space="preserve">مقدار </w:t>
      </w:r>
      <w:r w:rsidRPr="00AC4CED">
        <w:rPr>
          <w:rtl/>
          <w:lang w:bidi="ar-EG"/>
        </w:rPr>
        <w:t xml:space="preserve">24 </w:t>
      </w:r>
      <w:r>
        <w:rPr>
          <w:rFonts w:hint="cs"/>
          <w:rtl/>
          <w:lang w:bidi="ar-EG"/>
        </w:rPr>
        <w:t xml:space="preserve">درجة </w:t>
      </w:r>
      <w:r w:rsidRPr="00AC4CED">
        <w:rPr>
          <w:rtl/>
          <w:lang w:bidi="ar-EG"/>
        </w:rPr>
        <w:t>مئوية لتصل إلى 79</w:t>
      </w:r>
      <w:r>
        <w:rPr>
          <w:rFonts w:hint="cs"/>
          <w:rtl/>
          <w:lang w:bidi="ar-EG"/>
        </w:rPr>
        <w:t>%</w:t>
      </w:r>
      <w:r w:rsidRPr="00AC4CED">
        <w:rPr>
          <w:rtl/>
          <w:lang w:bidi="ar-EG"/>
        </w:rPr>
        <w:t xml:space="preserve"> في</w:t>
      </w:r>
      <w:r>
        <w:rPr>
          <w:rFonts w:hint="cs"/>
          <w:rtl/>
          <w:lang w:bidi="ar-EG"/>
        </w:rPr>
        <w:t xml:space="preserve"> الثنائية</w:t>
      </w:r>
      <w:r w:rsidRPr="00AC4CED">
        <w:rPr>
          <w:rtl/>
          <w:lang w:bidi="ar-EG"/>
        </w:rPr>
        <w:t xml:space="preserve"> 2012/13، ووصلت في نهاية المطاف</w:t>
      </w:r>
      <w:r>
        <w:rPr>
          <w:rFonts w:hint="cs"/>
          <w:rtl/>
          <w:lang w:bidi="ar-EG"/>
        </w:rPr>
        <w:t xml:space="preserve"> إلى</w:t>
      </w:r>
      <w:r w:rsidRPr="00AC4CED">
        <w:rPr>
          <w:rtl/>
          <w:lang w:bidi="ar-EG"/>
        </w:rPr>
        <w:t xml:space="preserve"> 94</w:t>
      </w:r>
      <w:r>
        <w:rPr>
          <w:rFonts w:hint="cs"/>
          <w:rtl/>
          <w:lang w:bidi="ar-EG"/>
        </w:rPr>
        <w:t>%</w:t>
      </w:r>
      <w:r w:rsidRPr="00AC4CED">
        <w:rPr>
          <w:rtl/>
          <w:lang w:bidi="ar-EG"/>
        </w:rPr>
        <w:t xml:space="preserve"> في </w:t>
      </w:r>
      <w:r>
        <w:rPr>
          <w:rFonts w:hint="cs"/>
          <w:rtl/>
          <w:lang w:bidi="ar-EG"/>
        </w:rPr>
        <w:t>الثنائية</w:t>
      </w:r>
      <w:r w:rsidRPr="00AC4CED">
        <w:rPr>
          <w:rtl/>
          <w:lang w:bidi="ar-EG"/>
        </w:rPr>
        <w:t xml:space="preserve"> 2014/15 (انظر </w:t>
      </w:r>
      <w:r>
        <w:rPr>
          <w:rtl/>
          <w:lang w:bidi="ar-EG"/>
        </w:rPr>
        <w:t>الشكل </w:t>
      </w:r>
      <w:r w:rsidRPr="00AC4CED">
        <w:rPr>
          <w:rtl/>
          <w:lang w:bidi="ar-EG"/>
        </w:rPr>
        <w:t>59).</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0"/>
        <w:gridCol w:w="4761"/>
      </w:tblGrid>
      <w:tr w:rsidR="00B56548" w:rsidTr="00402028">
        <w:tc>
          <w:tcPr>
            <w:tcW w:w="4810" w:type="dxa"/>
          </w:tcPr>
          <w:p w:rsidR="00B56548" w:rsidRPr="00B56548" w:rsidRDefault="00EB7C74" w:rsidP="00953898">
            <w:pPr>
              <w:pStyle w:val="Figures"/>
              <w:rPr>
                <w:rtl/>
              </w:rPr>
            </w:pPr>
            <w:bookmarkStart w:id="98" w:name="_Toc457567957"/>
            <w:r>
              <w:rPr>
                <w:rtl/>
              </w:rPr>
              <w:t>الشكل </w:t>
            </w:r>
            <w:r w:rsidR="00B56548" w:rsidRPr="00B56548">
              <w:rPr>
                <w:rtl/>
              </w:rPr>
              <w:t>60: النسبة المئوية لموظفي الويبو الذين يرون أن الويبو مسؤولة عن نتائجها</w:t>
            </w:r>
            <w:bookmarkEnd w:id="98"/>
          </w:p>
        </w:tc>
        <w:tc>
          <w:tcPr>
            <w:tcW w:w="4761" w:type="dxa"/>
          </w:tcPr>
          <w:p w:rsidR="00B56548" w:rsidRPr="00B56548" w:rsidRDefault="00EB7C74" w:rsidP="00AD1A1E">
            <w:pPr>
              <w:pStyle w:val="Figures"/>
              <w:rPr>
                <w:rtl/>
              </w:rPr>
            </w:pPr>
            <w:bookmarkStart w:id="99" w:name="_Toc457567958"/>
            <w:r>
              <w:rPr>
                <w:rtl/>
              </w:rPr>
              <w:t>الشكل </w:t>
            </w:r>
            <w:r w:rsidR="00B56548" w:rsidRPr="00B56548">
              <w:rPr>
                <w:rtl/>
              </w:rPr>
              <w:t>61: دقة تقييمات نظام إشارات السير في تقارير أداء البرنامج 2010/11–2014/15</w:t>
            </w:r>
            <w:bookmarkEnd w:id="99"/>
          </w:p>
        </w:tc>
      </w:tr>
      <w:tr w:rsidR="00B56548" w:rsidTr="00402028">
        <w:tc>
          <w:tcPr>
            <w:tcW w:w="4810" w:type="dxa"/>
            <w:shd w:val="clear" w:color="auto" w:fill="auto"/>
          </w:tcPr>
          <w:p w:rsidR="00B56548" w:rsidRDefault="00B56548" w:rsidP="00B56548">
            <w:pPr>
              <w:pStyle w:val="NormalParaAR"/>
              <w:spacing w:line="240" w:lineRule="auto"/>
              <w:rPr>
                <w:rtl/>
                <w:lang w:bidi="ar-EG"/>
              </w:rPr>
            </w:pPr>
            <w:r w:rsidRPr="00D86888">
              <w:rPr>
                <w:noProof/>
                <w:rtl/>
              </w:rPr>
              <w:drawing>
                <wp:inline distT="0" distB="0" distL="0" distR="0" wp14:anchorId="1D4709AA" wp14:editId="494A9227">
                  <wp:extent cx="2917608" cy="2091528"/>
                  <wp:effectExtent l="0" t="0" r="0" b="4445"/>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922266" cy="2094867"/>
                          </a:xfrm>
                          <a:prstGeom prst="rect">
                            <a:avLst/>
                          </a:prstGeom>
                          <a:noFill/>
                          <a:ln>
                            <a:noFill/>
                          </a:ln>
                        </pic:spPr>
                      </pic:pic>
                    </a:graphicData>
                  </a:graphic>
                </wp:inline>
              </w:drawing>
            </w:r>
          </w:p>
        </w:tc>
        <w:tc>
          <w:tcPr>
            <w:tcW w:w="4761" w:type="dxa"/>
            <w:shd w:val="clear" w:color="auto" w:fill="auto"/>
          </w:tcPr>
          <w:p w:rsidR="00B56548" w:rsidRDefault="00B56548" w:rsidP="00B56548">
            <w:pPr>
              <w:pStyle w:val="NormalParaAR"/>
              <w:spacing w:line="240" w:lineRule="auto"/>
              <w:rPr>
                <w:rtl/>
                <w:lang w:bidi="ar-EG"/>
              </w:rPr>
            </w:pPr>
            <w:r w:rsidRPr="00D86888">
              <w:rPr>
                <w:noProof/>
                <w:rtl/>
              </w:rPr>
              <w:drawing>
                <wp:inline distT="0" distB="0" distL="0" distR="0" wp14:anchorId="4CD5C260" wp14:editId="3F8EBF68">
                  <wp:extent cx="2816352" cy="1772126"/>
                  <wp:effectExtent l="0" t="0" r="3175" b="0"/>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819460" cy="1774081"/>
                          </a:xfrm>
                          <a:prstGeom prst="rect">
                            <a:avLst/>
                          </a:prstGeom>
                          <a:noFill/>
                          <a:ln>
                            <a:noFill/>
                          </a:ln>
                        </pic:spPr>
                      </pic:pic>
                    </a:graphicData>
                  </a:graphic>
                </wp:inline>
              </w:drawing>
            </w:r>
          </w:p>
        </w:tc>
      </w:tr>
    </w:tbl>
    <w:p w:rsidR="0050319C" w:rsidRDefault="0050319C" w:rsidP="008B454C">
      <w:pPr>
        <w:pStyle w:val="NormalParaAR"/>
        <w:numPr>
          <w:ilvl w:val="0"/>
          <w:numId w:val="16"/>
        </w:numPr>
        <w:ind w:left="0" w:firstLine="0"/>
        <w:rPr>
          <w:rtl/>
          <w:lang w:bidi="ar-EG"/>
        </w:rPr>
      </w:pPr>
      <w:proofErr w:type="gramStart"/>
      <w:r>
        <w:rPr>
          <w:rFonts w:hint="cs"/>
          <w:rtl/>
        </w:rPr>
        <w:t>و</w:t>
      </w:r>
      <w:r w:rsidRPr="00AF4078">
        <w:rPr>
          <w:rtl/>
          <w:lang w:bidi="ar-EG"/>
        </w:rPr>
        <w:t>مع</w:t>
      </w:r>
      <w:proofErr w:type="gramEnd"/>
      <w:r w:rsidRPr="00AF4078">
        <w:rPr>
          <w:rtl/>
          <w:lang w:bidi="ar-EG"/>
        </w:rPr>
        <w:t xml:space="preserve"> زيادة استخدام بيانات الأداء </w:t>
      </w:r>
      <w:r>
        <w:rPr>
          <w:rFonts w:hint="cs"/>
          <w:rtl/>
          <w:lang w:bidi="ar-EG"/>
        </w:rPr>
        <w:t xml:space="preserve">في </w:t>
      </w:r>
      <w:r w:rsidRPr="00AF4078">
        <w:rPr>
          <w:rtl/>
          <w:lang w:bidi="ar-EG"/>
        </w:rPr>
        <w:t>إدارة التنفيذ و</w:t>
      </w:r>
      <w:r>
        <w:rPr>
          <w:rFonts w:hint="cs"/>
          <w:rtl/>
          <w:lang w:bidi="ar-EG"/>
        </w:rPr>
        <w:t>ل</w:t>
      </w:r>
      <w:r w:rsidRPr="00AF4078">
        <w:rPr>
          <w:rtl/>
          <w:lang w:bidi="ar-EG"/>
        </w:rPr>
        <w:t xml:space="preserve">أغراض </w:t>
      </w:r>
      <w:r>
        <w:rPr>
          <w:rFonts w:hint="cs"/>
          <w:rtl/>
          <w:lang w:bidi="ar-EG"/>
        </w:rPr>
        <w:t>الإبلاغ</w:t>
      </w:r>
      <w:r w:rsidRPr="00AF4078">
        <w:rPr>
          <w:rtl/>
          <w:lang w:bidi="ar-EG"/>
        </w:rPr>
        <w:t xml:space="preserve">، </w:t>
      </w:r>
      <w:r>
        <w:rPr>
          <w:rFonts w:hint="cs"/>
          <w:rtl/>
          <w:lang w:bidi="ar-EG"/>
        </w:rPr>
        <w:t xml:space="preserve">لُوحِظ </w:t>
      </w:r>
      <w:r w:rsidRPr="00AF4078">
        <w:rPr>
          <w:rtl/>
          <w:lang w:bidi="ar-EG"/>
        </w:rPr>
        <w:t>تحسن مل</w:t>
      </w:r>
      <w:r>
        <w:rPr>
          <w:rFonts w:hint="cs"/>
          <w:rtl/>
          <w:lang w:bidi="ar-EG"/>
        </w:rPr>
        <w:t xml:space="preserve">موس </w:t>
      </w:r>
      <w:r w:rsidRPr="00AF4078">
        <w:rPr>
          <w:rtl/>
          <w:lang w:bidi="ar-EG"/>
        </w:rPr>
        <w:t xml:space="preserve">في دقة </w:t>
      </w:r>
      <w:r>
        <w:rPr>
          <w:rFonts w:hint="cs"/>
          <w:rtl/>
          <w:lang w:bidi="ar-EG"/>
        </w:rPr>
        <w:t xml:space="preserve">تقييم </w:t>
      </w:r>
      <w:r w:rsidRPr="00AF4078">
        <w:rPr>
          <w:rtl/>
          <w:lang w:bidi="ar-EG"/>
        </w:rPr>
        <w:t>البرامج</w:t>
      </w:r>
      <w:r>
        <w:rPr>
          <w:rFonts w:hint="cs"/>
          <w:rtl/>
          <w:lang w:bidi="ar-EG"/>
        </w:rPr>
        <w:t xml:space="preserve"> </w:t>
      </w:r>
      <w:r w:rsidRPr="00D94EC8">
        <w:rPr>
          <w:rFonts w:hint="cs"/>
          <w:rtl/>
          <w:lang w:bidi="ar-EG"/>
        </w:rPr>
        <w:t>الذاتي</w:t>
      </w:r>
      <w:r>
        <w:rPr>
          <w:rFonts w:hint="cs"/>
          <w:rtl/>
          <w:lang w:bidi="ar-EG"/>
        </w:rPr>
        <w:t xml:space="preserve"> </w:t>
      </w:r>
      <w:r w:rsidRPr="00AF4078">
        <w:rPr>
          <w:rtl/>
          <w:lang w:bidi="ar-EG"/>
        </w:rPr>
        <w:t xml:space="preserve">لمؤشرات الأداء </w:t>
      </w:r>
      <w:r>
        <w:rPr>
          <w:rFonts w:hint="cs"/>
          <w:rtl/>
          <w:lang w:bidi="ar-EG"/>
        </w:rPr>
        <w:t xml:space="preserve">في ضوء </w:t>
      </w:r>
      <w:r w:rsidRPr="00AF4078">
        <w:rPr>
          <w:rtl/>
          <w:lang w:bidi="ar-EG"/>
        </w:rPr>
        <w:t xml:space="preserve">الأهداف </w:t>
      </w:r>
      <w:r>
        <w:rPr>
          <w:rFonts w:hint="cs"/>
          <w:rtl/>
          <w:lang w:bidi="ar-EG"/>
        </w:rPr>
        <w:t>ال</w:t>
      </w:r>
      <w:r w:rsidRPr="00AF4078">
        <w:rPr>
          <w:rtl/>
          <w:lang w:bidi="ar-EG"/>
        </w:rPr>
        <w:t>و</w:t>
      </w:r>
      <w:r>
        <w:rPr>
          <w:rFonts w:hint="cs"/>
          <w:rtl/>
          <w:lang w:bidi="ar-EG"/>
        </w:rPr>
        <w:t>ا</w:t>
      </w:r>
      <w:r w:rsidRPr="00AF4078">
        <w:rPr>
          <w:rtl/>
          <w:lang w:bidi="ar-EG"/>
        </w:rPr>
        <w:t>رد</w:t>
      </w:r>
      <w:r>
        <w:rPr>
          <w:rFonts w:hint="cs"/>
          <w:rtl/>
          <w:lang w:bidi="ar-EG"/>
        </w:rPr>
        <w:t>ة</w:t>
      </w:r>
      <w:r w:rsidRPr="00AF4078">
        <w:rPr>
          <w:rtl/>
          <w:lang w:bidi="ar-EG"/>
        </w:rPr>
        <w:t xml:space="preserve"> في تقارير أداء البرنامج (انظر </w:t>
      </w:r>
      <w:r w:rsidR="00EB7C74">
        <w:rPr>
          <w:rtl/>
          <w:lang w:bidi="ar-EG"/>
        </w:rPr>
        <w:t>الشكل </w:t>
      </w:r>
      <w:r w:rsidRPr="00AF4078">
        <w:rPr>
          <w:rtl/>
          <w:lang w:bidi="ar-EG"/>
        </w:rPr>
        <w:t xml:space="preserve">61). </w:t>
      </w:r>
      <w:proofErr w:type="gramStart"/>
      <w:r>
        <w:rPr>
          <w:rFonts w:hint="cs"/>
          <w:rtl/>
          <w:lang w:bidi="ar-EG"/>
        </w:rPr>
        <w:t>ولم</w:t>
      </w:r>
      <w:proofErr w:type="gramEnd"/>
      <w:r>
        <w:rPr>
          <w:rFonts w:hint="cs"/>
          <w:rtl/>
          <w:lang w:bidi="ar-EG"/>
        </w:rPr>
        <w:t xml:space="preserve"> </w:t>
      </w:r>
      <w:r w:rsidRPr="00D94EC8">
        <w:rPr>
          <w:rFonts w:hint="cs"/>
          <w:rtl/>
          <w:lang w:bidi="ar-EG"/>
        </w:rPr>
        <w:t>يُبلغ</w:t>
      </w:r>
      <w:r>
        <w:rPr>
          <w:rFonts w:hint="cs"/>
          <w:rtl/>
          <w:lang w:bidi="ar-EG"/>
        </w:rPr>
        <w:t xml:space="preserve"> عن نظام إشارات السير بدقة </w:t>
      </w:r>
      <w:r>
        <w:rPr>
          <w:rtl/>
          <w:lang w:bidi="ar-EG"/>
        </w:rPr>
        <w:t>ف</w:t>
      </w:r>
      <w:r>
        <w:rPr>
          <w:rFonts w:hint="cs"/>
          <w:rtl/>
          <w:lang w:bidi="ar-EG"/>
        </w:rPr>
        <w:t>ي الثنائية</w:t>
      </w:r>
      <w:r w:rsidRPr="00AF4078">
        <w:rPr>
          <w:rtl/>
          <w:lang w:bidi="ar-EG"/>
        </w:rPr>
        <w:t xml:space="preserve"> 2010/11</w:t>
      </w:r>
      <w:r>
        <w:rPr>
          <w:rFonts w:hint="cs"/>
          <w:rtl/>
          <w:lang w:bidi="ar-EG"/>
        </w:rPr>
        <w:t xml:space="preserve"> إلا 55%</w:t>
      </w:r>
      <w:r w:rsidRPr="00AF4078">
        <w:rPr>
          <w:rtl/>
          <w:lang w:bidi="ar-EG"/>
        </w:rPr>
        <w:t xml:space="preserve"> من </w:t>
      </w:r>
      <w:r>
        <w:rPr>
          <w:rFonts w:hint="cs"/>
          <w:rtl/>
          <w:lang w:bidi="ar-EG"/>
        </w:rPr>
        <w:t>ال</w:t>
      </w:r>
      <w:r w:rsidRPr="00AF4078">
        <w:rPr>
          <w:rtl/>
          <w:lang w:bidi="ar-EG"/>
        </w:rPr>
        <w:t>برامج</w:t>
      </w:r>
      <w:r>
        <w:rPr>
          <w:rFonts w:hint="cs"/>
          <w:rtl/>
          <w:lang w:bidi="ar-EG"/>
        </w:rPr>
        <w:t xml:space="preserve">، </w:t>
      </w:r>
      <w:r w:rsidRPr="00AF4078">
        <w:rPr>
          <w:rtl/>
          <w:lang w:bidi="ar-EG"/>
        </w:rPr>
        <w:t>مقا</w:t>
      </w:r>
      <w:r>
        <w:rPr>
          <w:rFonts w:hint="cs"/>
          <w:rtl/>
          <w:lang w:bidi="ar-EG"/>
        </w:rPr>
        <w:t xml:space="preserve">بل </w:t>
      </w:r>
      <w:r w:rsidRPr="00AF4078">
        <w:rPr>
          <w:rtl/>
          <w:lang w:bidi="ar-EG"/>
        </w:rPr>
        <w:t>68</w:t>
      </w:r>
      <w:r>
        <w:rPr>
          <w:rFonts w:hint="cs"/>
          <w:rtl/>
          <w:lang w:bidi="ar-EG"/>
        </w:rPr>
        <w:t xml:space="preserve">% </w:t>
      </w:r>
      <w:r w:rsidRPr="00AF4078">
        <w:rPr>
          <w:rtl/>
          <w:lang w:bidi="ar-EG"/>
        </w:rPr>
        <w:t>من البرامج في</w:t>
      </w:r>
      <w:r>
        <w:rPr>
          <w:rFonts w:hint="cs"/>
          <w:rtl/>
          <w:lang w:bidi="ar-EG"/>
        </w:rPr>
        <w:t xml:space="preserve"> الثنائية</w:t>
      </w:r>
      <w:r w:rsidRPr="00AF4078">
        <w:rPr>
          <w:rtl/>
          <w:lang w:bidi="ar-EG"/>
        </w:rPr>
        <w:t xml:space="preserve"> 2012/13</w:t>
      </w:r>
      <w:r>
        <w:rPr>
          <w:rFonts w:hint="cs"/>
          <w:rtl/>
          <w:lang w:bidi="ar-EG"/>
        </w:rPr>
        <w:t>،</w:t>
      </w:r>
      <w:r w:rsidRPr="00AF4078">
        <w:rPr>
          <w:rtl/>
          <w:lang w:bidi="ar-EG"/>
        </w:rPr>
        <w:t xml:space="preserve"> و81</w:t>
      </w:r>
      <w:r>
        <w:rPr>
          <w:rFonts w:hint="cs"/>
          <w:rtl/>
          <w:lang w:bidi="ar-EG"/>
        </w:rPr>
        <w:t xml:space="preserve">% </w:t>
      </w:r>
      <w:r w:rsidRPr="00AF4078">
        <w:rPr>
          <w:rtl/>
          <w:lang w:bidi="ar-EG"/>
        </w:rPr>
        <w:t>من البرامج في</w:t>
      </w:r>
      <w:r>
        <w:rPr>
          <w:rFonts w:hint="cs"/>
          <w:rtl/>
          <w:lang w:bidi="ar-EG"/>
        </w:rPr>
        <w:t xml:space="preserve"> الثنائية</w:t>
      </w:r>
      <w:r w:rsidRPr="00AF4078">
        <w:rPr>
          <w:rtl/>
          <w:lang w:bidi="ar-EG"/>
        </w:rPr>
        <w:t xml:space="preserve"> 2014/15.</w:t>
      </w:r>
      <w:r>
        <w:rPr>
          <w:rStyle w:val="FootnoteReference"/>
          <w:rtl/>
          <w:lang w:bidi="ar-EG"/>
        </w:rPr>
        <w:footnoteReference w:id="87"/>
      </w:r>
      <w:r w:rsidRPr="00AF4078">
        <w:rPr>
          <w:rtl/>
          <w:lang w:bidi="ar-EG"/>
        </w:rPr>
        <w:t xml:space="preserve"> </w:t>
      </w:r>
      <w:r>
        <w:rPr>
          <w:rFonts w:hint="cs"/>
          <w:rtl/>
          <w:lang w:bidi="ar-EG"/>
        </w:rPr>
        <w:t>و</w:t>
      </w:r>
      <w:r w:rsidRPr="00AF4078">
        <w:rPr>
          <w:rtl/>
          <w:lang w:bidi="ar-EG"/>
        </w:rPr>
        <w:t>أث</w:t>
      </w:r>
      <w:r>
        <w:rPr>
          <w:rFonts w:hint="cs"/>
          <w:rtl/>
          <w:lang w:bidi="ar-EG"/>
        </w:rPr>
        <w:t>َّ</w:t>
      </w:r>
      <w:r w:rsidRPr="00AF4078">
        <w:rPr>
          <w:rtl/>
          <w:lang w:bidi="ar-EG"/>
        </w:rPr>
        <w:t xml:space="preserve">ر </w:t>
      </w:r>
      <w:r>
        <w:rPr>
          <w:rFonts w:hint="cs"/>
          <w:rtl/>
          <w:lang w:bidi="ar-EG"/>
        </w:rPr>
        <w:t xml:space="preserve">أيضاً تعزيزُ ثقافة الاستناد إلى </w:t>
      </w:r>
      <w:r w:rsidRPr="00AF4078">
        <w:rPr>
          <w:rtl/>
          <w:lang w:bidi="ar-EG"/>
        </w:rPr>
        <w:t xml:space="preserve">النتائج </w:t>
      </w:r>
      <w:r>
        <w:rPr>
          <w:rFonts w:hint="cs"/>
          <w:rtl/>
          <w:lang w:bidi="ar-EG"/>
        </w:rPr>
        <w:t>في نظرة</w:t>
      </w:r>
      <w:r w:rsidRPr="00AF4078">
        <w:rPr>
          <w:rtl/>
          <w:lang w:bidi="ar-EG"/>
        </w:rPr>
        <w:t xml:space="preserve"> موظفي الويبو</w:t>
      </w:r>
      <w:r>
        <w:rPr>
          <w:rFonts w:hint="cs"/>
          <w:rtl/>
          <w:lang w:bidi="ar-EG"/>
        </w:rPr>
        <w:t xml:space="preserve"> إلى مسؤولية المنظمة عن النتائج</w:t>
      </w:r>
      <w:r w:rsidRPr="00AF4078">
        <w:rPr>
          <w:rtl/>
          <w:lang w:bidi="ar-EG"/>
        </w:rPr>
        <w:t xml:space="preserve">. </w:t>
      </w:r>
      <w:r>
        <w:rPr>
          <w:rFonts w:hint="cs"/>
          <w:rtl/>
          <w:lang w:bidi="ar-EG"/>
        </w:rPr>
        <w:t>ف</w:t>
      </w:r>
      <w:r w:rsidRPr="00AF4078">
        <w:rPr>
          <w:rtl/>
          <w:lang w:bidi="ar-EG"/>
        </w:rPr>
        <w:t xml:space="preserve">في عام 2011، </w:t>
      </w:r>
      <w:r>
        <w:rPr>
          <w:rFonts w:hint="cs"/>
          <w:rtl/>
          <w:lang w:bidi="ar-EG"/>
        </w:rPr>
        <w:t xml:space="preserve">رأى </w:t>
      </w:r>
      <w:r w:rsidRPr="00AF4078">
        <w:rPr>
          <w:rtl/>
          <w:lang w:bidi="ar-EG"/>
        </w:rPr>
        <w:t>34</w:t>
      </w:r>
      <w:r>
        <w:rPr>
          <w:rFonts w:hint="cs"/>
          <w:rtl/>
          <w:lang w:bidi="ar-EG"/>
        </w:rPr>
        <w:t xml:space="preserve">% منهم فقط أن </w:t>
      </w:r>
      <w:r w:rsidRPr="00AF4078">
        <w:rPr>
          <w:rtl/>
          <w:lang w:bidi="ar-EG"/>
        </w:rPr>
        <w:t>النهج القائم على النتائج قد غي</w:t>
      </w:r>
      <w:r>
        <w:rPr>
          <w:rFonts w:hint="cs"/>
          <w:rtl/>
          <w:lang w:bidi="ar-EG"/>
        </w:rPr>
        <w:t>َّ</w:t>
      </w:r>
      <w:r w:rsidRPr="00AF4078">
        <w:rPr>
          <w:rtl/>
          <w:lang w:bidi="ar-EG"/>
        </w:rPr>
        <w:t xml:space="preserve">ر بشكل فعال </w:t>
      </w:r>
      <w:r>
        <w:rPr>
          <w:rFonts w:hint="cs"/>
          <w:rtl/>
          <w:lang w:bidi="ar-EG"/>
        </w:rPr>
        <w:t>أسلوب</w:t>
      </w:r>
      <w:r w:rsidRPr="00AF4078">
        <w:rPr>
          <w:rtl/>
          <w:lang w:bidi="ar-EG"/>
        </w:rPr>
        <w:t xml:space="preserve"> عمل المنظمة و</w:t>
      </w:r>
      <w:r>
        <w:rPr>
          <w:rFonts w:hint="cs"/>
          <w:rtl/>
          <w:lang w:bidi="ar-EG"/>
        </w:rPr>
        <w:t>جعل</w:t>
      </w:r>
      <w:r w:rsidRPr="00AF4078">
        <w:rPr>
          <w:rtl/>
          <w:lang w:bidi="ar-EG"/>
        </w:rPr>
        <w:t xml:space="preserve"> "</w:t>
      </w:r>
      <w:r>
        <w:rPr>
          <w:rFonts w:hint="cs"/>
          <w:rtl/>
          <w:lang w:bidi="ar-EG"/>
        </w:rPr>
        <w:t>المساءلة عن الن</w:t>
      </w:r>
      <w:r w:rsidRPr="00AF4078">
        <w:rPr>
          <w:rtl/>
          <w:lang w:bidi="ar-EG"/>
        </w:rPr>
        <w:t>تائج" مبدأ</w:t>
      </w:r>
      <w:r>
        <w:rPr>
          <w:rFonts w:hint="cs"/>
          <w:rtl/>
          <w:lang w:bidi="ar-EG"/>
        </w:rPr>
        <w:t>ً مهماً من مبادئ الويبو التوجيهية</w:t>
      </w:r>
      <w:r w:rsidRPr="00AF4078">
        <w:rPr>
          <w:rtl/>
          <w:lang w:bidi="ar-EG"/>
        </w:rPr>
        <w:t xml:space="preserve">. </w:t>
      </w:r>
      <w:r>
        <w:rPr>
          <w:rFonts w:hint="cs"/>
          <w:rtl/>
          <w:lang w:bidi="ar-EG"/>
        </w:rPr>
        <w:t>وقد ارتفعت هذه النسبة</w:t>
      </w:r>
      <w:r w:rsidRPr="00AF4078">
        <w:rPr>
          <w:rtl/>
          <w:lang w:bidi="ar-EG"/>
        </w:rPr>
        <w:t xml:space="preserve"> إلى 88</w:t>
      </w:r>
      <w:r>
        <w:rPr>
          <w:rFonts w:hint="cs"/>
          <w:rtl/>
          <w:lang w:bidi="ar-EG"/>
        </w:rPr>
        <w:t>%</w:t>
      </w:r>
      <w:r w:rsidRPr="00AF4078">
        <w:rPr>
          <w:rtl/>
          <w:lang w:bidi="ar-EG"/>
        </w:rPr>
        <w:t xml:space="preserve"> بحلول عام 2013، </w:t>
      </w:r>
      <w:r>
        <w:rPr>
          <w:rFonts w:hint="cs"/>
          <w:rtl/>
          <w:lang w:bidi="ar-EG"/>
        </w:rPr>
        <w:t>وبلغت</w:t>
      </w:r>
      <w:r w:rsidRPr="00AF4078">
        <w:rPr>
          <w:rtl/>
          <w:lang w:bidi="ar-EG"/>
        </w:rPr>
        <w:t xml:space="preserve"> في نهاية المطاف 94</w:t>
      </w:r>
      <w:r>
        <w:rPr>
          <w:rFonts w:hint="cs"/>
          <w:rtl/>
          <w:lang w:bidi="ar-EG"/>
        </w:rPr>
        <w:t xml:space="preserve">% </w:t>
      </w:r>
      <w:proofErr w:type="gramStart"/>
      <w:r w:rsidRPr="00AF4078">
        <w:rPr>
          <w:rtl/>
          <w:lang w:bidi="ar-EG"/>
        </w:rPr>
        <w:t>في</w:t>
      </w:r>
      <w:proofErr w:type="gramEnd"/>
      <w:r w:rsidRPr="00AF4078">
        <w:rPr>
          <w:rtl/>
          <w:lang w:bidi="ar-EG"/>
        </w:rPr>
        <w:t xml:space="preserve"> عام 2015 (انظر </w:t>
      </w:r>
      <w:r w:rsidR="00EB7C74">
        <w:rPr>
          <w:rtl/>
          <w:lang w:bidi="ar-EG"/>
        </w:rPr>
        <w:t>الشكل </w:t>
      </w:r>
      <w:r w:rsidRPr="00AF4078">
        <w:rPr>
          <w:rtl/>
          <w:lang w:bidi="ar-EG"/>
        </w:rPr>
        <w:t>60).</w:t>
      </w:r>
    </w:p>
    <w:p w:rsidR="0050319C" w:rsidRDefault="0050319C" w:rsidP="00B97482">
      <w:pPr>
        <w:pStyle w:val="Heading5"/>
        <w:pageBreakBefore/>
        <w:rPr>
          <w:rtl/>
        </w:rPr>
      </w:pPr>
      <w:proofErr w:type="gramStart"/>
      <w:r>
        <w:rPr>
          <w:rFonts w:hint="cs"/>
          <w:rtl/>
        </w:rPr>
        <w:lastRenderedPageBreak/>
        <w:t>مؤشر</w:t>
      </w:r>
      <w:proofErr w:type="gramEnd"/>
      <w:r>
        <w:rPr>
          <w:rFonts w:hint="cs"/>
          <w:rtl/>
        </w:rPr>
        <w:t xml:space="preserve"> النتيجة </w:t>
      </w:r>
      <w:r w:rsidRPr="00A70E17">
        <w:rPr>
          <w:rtl/>
        </w:rPr>
        <w:t xml:space="preserve">ه2.2.9: أنظمة داخلية معززة للمراقبة </w:t>
      </w:r>
      <w:proofErr w:type="gramStart"/>
      <w:r w:rsidRPr="00A70E17">
        <w:rPr>
          <w:rtl/>
        </w:rPr>
        <w:t>والأخلاق</w:t>
      </w:r>
      <w:proofErr w:type="gramEnd"/>
    </w:p>
    <w:p w:rsidR="0050319C" w:rsidRDefault="0050319C" w:rsidP="003A7ECC">
      <w:pPr>
        <w:pStyle w:val="NormalParaAR"/>
        <w:numPr>
          <w:ilvl w:val="0"/>
          <w:numId w:val="16"/>
        </w:numPr>
        <w:ind w:left="0" w:firstLine="0"/>
        <w:rPr>
          <w:rtl/>
          <w:lang w:bidi="ar-EG"/>
        </w:rPr>
      </w:pPr>
      <w:r w:rsidRPr="00C54593">
        <w:rPr>
          <w:rtl/>
          <w:lang w:bidi="ar-EG"/>
        </w:rPr>
        <w:t>سمح تنفيذ</w:t>
      </w:r>
      <w:r>
        <w:rPr>
          <w:rFonts w:hint="cs"/>
          <w:rtl/>
          <w:lang w:bidi="ar-EG"/>
        </w:rPr>
        <w:t>ُ برنامج التقويم الاستراتيجي</w:t>
      </w:r>
      <w:r w:rsidRPr="00C54593">
        <w:rPr>
          <w:rtl/>
          <w:lang w:bidi="ar-EG"/>
        </w:rPr>
        <w:t xml:space="preserve"> </w:t>
      </w:r>
      <w:r>
        <w:rPr>
          <w:rFonts w:hint="cs"/>
          <w:rtl/>
          <w:lang w:bidi="ar-EG"/>
        </w:rPr>
        <w:t>ل</w:t>
      </w:r>
      <w:r w:rsidRPr="00C54593">
        <w:rPr>
          <w:rtl/>
          <w:lang w:bidi="ar-EG"/>
        </w:rPr>
        <w:t xml:space="preserve">لأمانة </w:t>
      </w:r>
      <w:r>
        <w:rPr>
          <w:rFonts w:hint="cs"/>
          <w:rtl/>
          <w:lang w:bidi="ar-EG"/>
        </w:rPr>
        <w:t xml:space="preserve">بأن تواصل </w:t>
      </w:r>
      <w:r w:rsidRPr="00C54593">
        <w:rPr>
          <w:rtl/>
          <w:lang w:bidi="ar-EG"/>
        </w:rPr>
        <w:t xml:space="preserve">تعزيز أنظمة الويبو </w:t>
      </w:r>
      <w:r>
        <w:rPr>
          <w:rFonts w:hint="cs"/>
          <w:rtl/>
          <w:lang w:bidi="ar-EG"/>
        </w:rPr>
        <w:t>ل</w:t>
      </w:r>
      <w:r w:rsidRPr="00C54593">
        <w:rPr>
          <w:rtl/>
          <w:lang w:bidi="ar-EG"/>
        </w:rPr>
        <w:t xml:space="preserve">إدارة المخاطر والرقابة الداخلية. </w:t>
      </w:r>
      <w:proofErr w:type="gramStart"/>
      <w:r>
        <w:rPr>
          <w:rFonts w:hint="cs"/>
          <w:rtl/>
          <w:lang w:bidi="ar-EG"/>
        </w:rPr>
        <w:t>و</w:t>
      </w:r>
      <w:r w:rsidRPr="00C54593">
        <w:rPr>
          <w:rtl/>
          <w:lang w:bidi="ar-EG"/>
        </w:rPr>
        <w:t>د</w:t>
      </w:r>
      <w:r>
        <w:rPr>
          <w:rFonts w:hint="cs"/>
          <w:rtl/>
          <w:lang w:bidi="ar-EG"/>
        </w:rPr>
        <w:t>ُ</w:t>
      </w:r>
      <w:r w:rsidRPr="00C54593">
        <w:rPr>
          <w:rtl/>
          <w:lang w:bidi="ar-EG"/>
        </w:rPr>
        <w:t>مج</w:t>
      </w:r>
      <w:r>
        <w:rPr>
          <w:rFonts w:hint="cs"/>
          <w:rtl/>
          <w:lang w:bidi="ar-EG"/>
        </w:rPr>
        <w:t>ت</w:t>
      </w:r>
      <w:proofErr w:type="gramEnd"/>
      <w:r w:rsidRPr="00C54593">
        <w:rPr>
          <w:rtl/>
          <w:lang w:bidi="ar-EG"/>
        </w:rPr>
        <w:t xml:space="preserve"> إدارة المخاطر في دورة </w:t>
      </w:r>
      <w:r>
        <w:rPr>
          <w:rFonts w:hint="cs"/>
          <w:rtl/>
          <w:lang w:bidi="ar-EG"/>
        </w:rPr>
        <w:t xml:space="preserve">وضع خطط </w:t>
      </w:r>
      <w:r w:rsidRPr="00C54593">
        <w:rPr>
          <w:rtl/>
          <w:lang w:bidi="ar-EG"/>
        </w:rPr>
        <w:t>العمل السنوية، و</w:t>
      </w:r>
      <w:r>
        <w:rPr>
          <w:rFonts w:hint="cs"/>
          <w:rtl/>
          <w:lang w:bidi="ar-EG"/>
        </w:rPr>
        <w:t xml:space="preserve">حدَّدت وثيقةُ البرنامج والميزانية </w:t>
      </w:r>
      <w:r w:rsidRPr="00C54593">
        <w:rPr>
          <w:rtl/>
          <w:lang w:bidi="ar-EG"/>
        </w:rPr>
        <w:t xml:space="preserve">2014/15، </w:t>
      </w:r>
      <w:r>
        <w:rPr>
          <w:rFonts w:hint="cs"/>
          <w:rtl/>
          <w:lang w:bidi="ar-EG"/>
        </w:rPr>
        <w:t>للمرة الأولى</w:t>
      </w:r>
      <w:r w:rsidRPr="00C54593">
        <w:rPr>
          <w:rtl/>
          <w:lang w:bidi="ar-EG"/>
        </w:rPr>
        <w:t>، المخاطر وتدابير التخفيف من حد</w:t>
      </w:r>
      <w:r>
        <w:rPr>
          <w:rFonts w:hint="cs"/>
          <w:rtl/>
          <w:lang w:bidi="ar-EG"/>
        </w:rPr>
        <w:t>تها خلال الثنائية</w:t>
      </w:r>
      <w:r w:rsidRPr="00C54593">
        <w:rPr>
          <w:rtl/>
          <w:lang w:bidi="ar-EG"/>
        </w:rPr>
        <w:t xml:space="preserve">. </w:t>
      </w:r>
      <w:r>
        <w:rPr>
          <w:rFonts w:hint="cs"/>
          <w:rtl/>
          <w:lang w:bidi="ar-EG"/>
        </w:rPr>
        <w:t>و</w:t>
      </w:r>
      <w:r w:rsidRPr="00C54593">
        <w:rPr>
          <w:rtl/>
          <w:lang w:bidi="ar-EG"/>
        </w:rPr>
        <w:t>عينت الأمانة</w:t>
      </w:r>
      <w:r>
        <w:rPr>
          <w:rFonts w:hint="cs"/>
          <w:rtl/>
          <w:lang w:bidi="ar-EG"/>
        </w:rPr>
        <w:t>ُ</w:t>
      </w:r>
      <w:r w:rsidRPr="00C54593">
        <w:rPr>
          <w:rtl/>
          <w:lang w:bidi="ar-EG"/>
        </w:rPr>
        <w:t xml:space="preserve"> نقاط </w:t>
      </w:r>
      <w:r>
        <w:rPr>
          <w:rFonts w:hint="cs"/>
          <w:rtl/>
          <w:lang w:bidi="ar-EG"/>
        </w:rPr>
        <w:t>تنسيق معنية ب</w:t>
      </w:r>
      <w:r w:rsidRPr="00C54593">
        <w:rPr>
          <w:rtl/>
          <w:lang w:bidi="ar-EG"/>
        </w:rPr>
        <w:t xml:space="preserve">إدارة المخاطر </w:t>
      </w:r>
      <w:r>
        <w:rPr>
          <w:rFonts w:hint="cs"/>
          <w:rtl/>
          <w:lang w:bidi="ar-EG"/>
        </w:rPr>
        <w:t xml:space="preserve">في </w:t>
      </w:r>
      <w:r w:rsidRPr="00C54593">
        <w:rPr>
          <w:rtl/>
          <w:lang w:bidi="ar-EG"/>
        </w:rPr>
        <w:t>جميع القطاعات</w:t>
      </w:r>
      <w:r>
        <w:rPr>
          <w:rFonts w:hint="cs"/>
          <w:rtl/>
          <w:lang w:bidi="ar-EG"/>
        </w:rPr>
        <w:t>، وأنشأت</w:t>
      </w:r>
      <w:r w:rsidRPr="00C54593">
        <w:rPr>
          <w:rtl/>
          <w:lang w:bidi="ar-EG"/>
        </w:rPr>
        <w:t xml:space="preserve"> سجلات مخاطر لسرد ومتابعة الأحداث التي قد </w:t>
      </w:r>
      <w:r>
        <w:rPr>
          <w:rFonts w:hint="cs"/>
          <w:rtl/>
          <w:lang w:bidi="ar-EG"/>
        </w:rPr>
        <w:t>ت</w:t>
      </w:r>
      <w:r w:rsidRPr="00C54593">
        <w:rPr>
          <w:rtl/>
          <w:lang w:bidi="ar-EG"/>
        </w:rPr>
        <w:t xml:space="preserve">كون لها آثار ضارة على تحقيق نتائج </w:t>
      </w:r>
      <w:r>
        <w:rPr>
          <w:rFonts w:hint="cs"/>
          <w:rtl/>
          <w:lang w:bidi="ar-EG"/>
        </w:rPr>
        <w:t xml:space="preserve">الويبو المرتقبة </w:t>
      </w:r>
      <w:r w:rsidRPr="00C54593">
        <w:rPr>
          <w:rtl/>
          <w:lang w:bidi="ar-EG"/>
        </w:rPr>
        <w:t>وأهداف</w:t>
      </w:r>
      <w:r>
        <w:rPr>
          <w:rFonts w:hint="cs"/>
          <w:rtl/>
          <w:lang w:bidi="ar-EG"/>
        </w:rPr>
        <w:t>ها</w:t>
      </w:r>
      <w:r w:rsidRPr="00C54593">
        <w:rPr>
          <w:rtl/>
          <w:lang w:bidi="ar-EG"/>
        </w:rPr>
        <w:t xml:space="preserve"> الاستراتيجية. </w:t>
      </w:r>
      <w:r>
        <w:rPr>
          <w:rFonts w:hint="cs"/>
          <w:rtl/>
          <w:lang w:bidi="ar-EG"/>
        </w:rPr>
        <w:t xml:space="preserve">وفي الثنائية </w:t>
      </w:r>
      <w:r w:rsidRPr="00C54593">
        <w:rPr>
          <w:rtl/>
          <w:lang w:bidi="ar-EG"/>
        </w:rPr>
        <w:t>2014/15، وضعت الأمانة كذلك إطارا</w:t>
      </w:r>
      <w:r>
        <w:rPr>
          <w:rFonts w:hint="cs"/>
          <w:rtl/>
          <w:lang w:bidi="ar-EG"/>
        </w:rPr>
        <w:t>ً</w:t>
      </w:r>
      <w:r w:rsidRPr="00C54593">
        <w:rPr>
          <w:rtl/>
          <w:lang w:bidi="ar-EG"/>
        </w:rPr>
        <w:t xml:space="preserve"> </w:t>
      </w:r>
      <w:r>
        <w:rPr>
          <w:rFonts w:hint="cs"/>
          <w:rtl/>
          <w:lang w:bidi="ar-EG"/>
        </w:rPr>
        <w:t xml:space="preserve">رسمياً ومتسقاً </w:t>
      </w:r>
      <w:r w:rsidRPr="00C54593">
        <w:rPr>
          <w:rtl/>
          <w:lang w:bidi="ar-EG"/>
        </w:rPr>
        <w:t>لإدارة المخاطر والضوابط الداخلية، وفقا</w:t>
      </w:r>
      <w:r>
        <w:rPr>
          <w:rFonts w:hint="cs"/>
          <w:rtl/>
          <w:lang w:bidi="ar-EG"/>
        </w:rPr>
        <w:t>ً</w:t>
      </w:r>
      <w:r w:rsidRPr="00C54593">
        <w:rPr>
          <w:rtl/>
          <w:lang w:bidi="ar-EG"/>
        </w:rPr>
        <w:t xml:space="preserve"> لخارطة طريق إدارة المخاطر</w:t>
      </w:r>
      <w:r>
        <w:rPr>
          <w:rFonts w:hint="cs"/>
          <w:rtl/>
          <w:lang w:bidi="ar-EG"/>
        </w:rPr>
        <w:t xml:space="preserve"> في </w:t>
      </w:r>
      <w:r w:rsidRPr="00C54593">
        <w:rPr>
          <w:rtl/>
          <w:lang w:bidi="ar-EG"/>
        </w:rPr>
        <w:t xml:space="preserve">الويبو، التي تتكون من إطار </w:t>
      </w:r>
      <w:r>
        <w:rPr>
          <w:rFonts w:hint="cs"/>
          <w:rtl/>
          <w:lang w:bidi="ar-EG"/>
        </w:rPr>
        <w:t>ل</w:t>
      </w:r>
      <w:r w:rsidRPr="00C54593">
        <w:rPr>
          <w:rtl/>
          <w:lang w:bidi="ar-EG"/>
        </w:rPr>
        <w:t>لمساءلة، و</w:t>
      </w:r>
      <w:r>
        <w:rPr>
          <w:rFonts w:hint="cs"/>
          <w:rtl/>
          <w:lang w:bidi="ar-EG"/>
        </w:rPr>
        <w:t xml:space="preserve">بيان </w:t>
      </w:r>
      <w:r w:rsidRPr="00D27AC6">
        <w:rPr>
          <w:rtl/>
          <w:lang w:bidi="ar-EG"/>
        </w:rPr>
        <w:t>قابلية تحمّل المخاطر</w:t>
      </w:r>
      <w:r w:rsidRPr="00C54593">
        <w:rPr>
          <w:rtl/>
          <w:lang w:bidi="ar-EG"/>
        </w:rPr>
        <w:t>، و</w:t>
      </w:r>
      <w:r>
        <w:rPr>
          <w:rFonts w:hint="cs"/>
          <w:rtl/>
          <w:lang w:bidi="ar-EG"/>
        </w:rPr>
        <w:t>تكوين</w:t>
      </w:r>
      <w:r w:rsidRPr="00C54593">
        <w:rPr>
          <w:rtl/>
          <w:lang w:bidi="ar-EG"/>
        </w:rPr>
        <w:t xml:space="preserve"> فريق إدارة المخاطر، </w:t>
      </w:r>
      <w:r>
        <w:rPr>
          <w:rFonts w:hint="cs"/>
          <w:rtl/>
          <w:lang w:bidi="ar-EG"/>
        </w:rPr>
        <w:t>و</w:t>
      </w:r>
      <w:r w:rsidRPr="00C54593">
        <w:rPr>
          <w:rtl/>
          <w:lang w:bidi="ar-EG"/>
        </w:rPr>
        <w:t>سي</w:t>
      </w:r>
      <w:r>
        <w:rPr>
          <w:rtl/>
          <w:lang w:bidi="ar-EG"/>
        </w:rPr>
        <w:t>اسة جديدة لإدارة المخاطر، و</w:t>
      </w:r>
      <w:r>
        <w:rPr>
          <w:rFonts w:hint="cs"/>
          <w:rtl/>
          <w:lang w:bidi="ar-EG"/>
        </w:rPr>
        <w:t>إعداد دليل</w:t>
      </w:r>
      <w:r w:rsidRPr="00C54593">
        <w:rPr>
          <w:rtl/>
          <w:lang w:bidi="ar-EG"/>
        </w:rPr>
        <w:t xml:space="preserve"> إدارة المخاطر والضوابط الداخلية. وأخيرا</w:t>
      </w:r>
      <w:r>
        <w:rPr>
          <w:rFonts w:hint="cs"/>
          <w:rtl/>
          <w:lang w:bidi="ar-EG"/>
        </w:rPr>
        <w:t>ً</w:t>
      </w:r>
      <w:r w:rsidRPr="00C54593">
        <w:rPr>
          <w:rtl/>
          <w:lang w:bidi="ar-EG"/>
        </w:rPr>
        <w:t xml:space="preserve">، </w:t>
      </w:r>
      <w:r w:rsidRPr="003D0131">
        <w:rPr>
          <w:rtl/>
          <w:lang w:bidi="ar-EG"/>
        </w:rPr>
        <w:t>عُز</w:t>
      </w:r>
      <w:r>
        <w:rPr>
          <w:rFonts w:hint="cs"/>
          <w:rtl/>
          <w:lang w:bidi="ar-EG"/>
        </w:rPr>
        <w:t>ِّ</w:t>
      </w:r>
      <w:r w:rsidRPr="003D0131">
        <w:rPr>
          <w:rtl/>
          <w:lang w:bidi="ar-EG"/>
        </w:rPr>
        <w:t>زت أيضا</w:t>
      </w:r>
      <w:r>
        <w:rPr>
          <w:rFonts w:hint="cs"/>
          <w:rtl/>
          <w:lang w:bidi="ar-EG"/>
        </w:rPr>
        <w:t>ً</w:t>
      </w:r>
      <w:r w:rsidRPr="003D0131">
        <w:rPr>
          <w:rtl/>
          <w:lang w:bidi="ar-EG"/>
        </w:rPr>
        <w:t xml:space="preserve"> عمليات رصد المخاطر والإبلاغ عنها والضوابط الداخلية </w:t>
      </w:r>
      <w:r>
        <w:rPr>
          <w:rFonts w:hint="cs"/>
          <w:rtl/>
          <w:lang w:bidi="ar-EG"/>
        </w:rPr>
        <w:t xml:space="preserve">عن طريق </w:t>
      </w:r>
      <w:r w:rsidRPr="003D0131">
        <w:rPr>
          <w:rtl/>
          <w:lang w:bidi="ar-EG"/>
        </w:rPr>
        <w:t>إجراء استعراضات نصف سنوية للمخاطر وإعداد تقارير بشأنها</w:t>
      </w:r>
      <w:r>
        <w:rPr>
          <w:rFonts w:hint="cs"/>
          <w:rtl/>
          <w:lang w:bidi="ar-EG"/>
        </w:rPr>
        <w:t>،</w:t>
      </w:r>
      <w:r w:rsidRPr="003D0131">
        <w:rPr>
          <w:rtl/>
          <w:lang w:bidi="ar-EG"/>
        </w:rPr>
        <w:t xml:space="preserve"> </w:t>
      </w:r>
      <w:r>
        <w:rPr>
          <w:rFonts w:hint="cs"/>
          <w:rtl/>
          <w:lang w:bidi="ar-EG"/>
        </w:rPr>
        <w:t>وإدماج</w:t>
      </w:r>
      <w:r w:rsidRPr="003D0131">
        <w:rPr>
          <w:rtl/>
          <w:lang w:bidi="ar-EG"/>
        </w:rPr>
        <w:t xml:space="preserve"> </w:t>
      </w:r>
      <w:r>
        <w:rPr>
          <w:rFonts w:hint="cs"/>
          <w:rtl/>
          <w:lang w:bidi="ar-EG"/>
        </w:rPr>
        <w:t>إ</w:t>
      </w:r>
      <w:r w:rsidRPr="003D0131">
        <w:rPr>
          <w:rtl/>
          <w:lang w:bidi="ar-EG"/>
        </w:rPr>
        <w:t>دارة المخاطر في عمليات إدارة أداء البرنامج</w:t>
      </w:r>
      <w:r>
        <w:rPr>
          <w:rFonts w:hint="cs"/>
          <w:rtl/>
          <w:lang w:bidi="ar-EG"/>
        </w:rPr>
        <w:t xml:space="preserve"> دمجاً محكماً،</w:t>
      </w:r>
      <w:r w:rsidRPr="003D0131">
        <w:rPr>
          <w:rtl/>
          <w:lang w:bidi="ar-EG"/>
        </w:rPr>
        <w:t xml:space="preserve"> </w:t>
      </w:r>
      <w:r>
        <w:rPr>
          <w:rFonts w:hint="cs"/>
          <w:rtl/>
          <w:lang w:bidi="ar-EG"/>
        </w:rPr>
        <w:t xml:space="preserve">وإعداد </w:t>
      </w:r>
      <w:r w:rsidRPr="003D0131">
        <w:rPr>
          <w:rtl/>
          <w:lang w:bidi="ar-EG"/>
        </w:rPr>
        <w:t>إطار للضوابط الداخلية يستخدم أداة إدارة المخاطر المؤسسية لتسجيل ضوابط الويبو المحددة والمقيَّمة.</w:t>
      </w:r>
    </w:p>
    <w:p w:rsidR="0050319C" w:rsidRDefault="0050319C" w:rsidP="00E82A0E">
      <w:pPr>
        <w:pStyle w:val="NormalParaAR"/>
        <w:numPr>
          <w:ilvl w:val="0"/>
          <w:numId w:val="16"/>
        </w:numPr>
        <w:ind w:left="0" w:firstLine="0"/>
        <w:rPr>
          <w:rtl/>
          <w:lang w:bidi="ar-EG"/>
        </w:rPr>
      </w:pPr>
      <w:r>
        <w:rPr>
          <w:rFonts w:hint="cs"/>
          <w:rtl/>
        </w:rPr>
        <w:t xml:space="preserve">وعُمِّمت </w:t>
      </w:r>
      <w:r w:rsidRPr="002251EE">
        <w:rPr>
          <w:rtl/>
          <w:lang w:bidi="ar-EG"/>
        </w:rPr>
        <w:t xml:space="preserve">الرقابة الداخلية والمساءلة والتعلم </w:t>
      </w:r>
      <w:r>
        <w:rPr>
          <w:rFonts w:hint="cs"/>
          <w:rtl/>
          <w:lang w:bidi="ar-EG"/>
        </w:rPr>
        <w:t xml:space="preserve">على </w:t>
      </w:r>
      <w:r w:rsidRPr="002251EE">
        <w:rPr>
          <w:rtl/>
          <w:lang w:bidi="ar-EG"/>
        </w:rPr>
        <w:t xml:space="preserve">عمليات الويبو </w:t>
      </w:r>
      <w:r>
        <w:rPr>
          <w:rFonts w:hint="cs"/>
          <w:rtl/>
          <w:lang w:bidi="ar-EG"/>
        </w:rPr>
        <w:t xml:space="preserve">بوصفها </w:t>
      </w:r>
      <w:r w:rsidRPr="002251EE">
        <w:rPr>
          <w:rtl/>
          <w:lang w:bidi="ar-EG"/>
        </w:rPr>
        <w:t xml:space="preserve">مبادئ </w:t>
      </w:r>
      <w:r>
        <w:rPr>
          <w:rFonts w:hint="cs"/>
          <w:rtl/>
          <w:lang w:bidi="ar-EG"/>
        </w:rPr>
        <w:t>م</w:t>
      </w:r>
      <w:r w:rsidRPr="002251EE">
        <w:rPr>
          <w:rtl/>
          <w:lang w:bidi="ar-EG"/>
        </w:rPr>
        <w:t>همة</w:t>
      </w:r>
      <w:r>
        <w:rPr>
          <w:rFonts w:hint="cs"/>
          <w:rtl/>
          <w:lang w:bidi="ar-EG"/>
        </w:rPr>
        <w:t>ً</w:t>
      </w:r>
      <w:r w:rsidRPr="002251EE">
        <w:rPr>
          <w:rtl/>
          <w:lang w:bidi="ar-EG"/>
        </w:rPr>
        <w:t xml:space="preserve"> على مدى السنوات الست. </w:t>
      </w:r>
      <w:proofErr w:type="gramStart"/>
      <w:r>
        <w:rPr>
          <w:rFonts w:hint="cs"/>
          <w:rtl/>
          <w:lang w:bidi="ar-EG"/>
        </w:rPr>
        <w:t>و</w:t>
      </w:r>
      <w:r w:rsidRPr="002251EE">
        <w:rPr>
          <w:rtl/>
          <w:lang w:bidi="ar-EG"/>
        </w:rPr>
        <w:t>ساعدت</w:t>
      </w:r>
      <w:proofErr w:type="gramEnd"/>
      <w:r w:rsidRPr="002251EE">
        <w:rPr>
          <w:rtl/>
          <w:lang w:bidi="ar-EG"/>
        </w:rPr>
        <w:t xml:space="preserve"> مهام </w:t>
      </w:r>
      <w:r>
        <w:rPr>
          <w:rFonts w:hint="cs"/>
          <w:rtl/>
          <w:lang w:bidi="ar-EG"/>
        </w:rPr>
        <w:t xml:space="preserve">الرقابة </w:t>
      </w:r>
      <w:r w:rsidRPr="002251EE">
        <w:rPr>
          <w:rtl/>
          <w:lang w:bidi="ar-EG"/>
        </w:rPr>
        <w:t xml:space="preserve">على </w:t>
      </w:r>
      <w:r>
        <w:rPr>
          <w:rFonts w:hint="cs"/>
          <w:rtl/>
          <w:lang w:bidi="ar-EG"/>
        </w:rPr>
        <w:t xml:space="preserve">نشر </w:t>
      </w:r>
      <w:r w:rsidRPr="002251EE">
        <w:rPr>
          <w:rtl/>
          <w:lang w:bidi="ar-EG"/>
        </w:rPr>
        <w:t xml:space="preserve">ثقافة التعلم والالتزام </w:t>
      </w:r>
      <w:r>
        <w:rPr>
          <w:rFonts w:hint="cs"/>
          <w:rtl/>
          <w:lang w:bidi="ar-EG"/>
        </w:rPr>
        <w:t>ب</w:t>
      </w:r>
      <w:r w:rsidRPr="002251EE">
        <w:rPr>
          <w:rtl/>
          <w:lang w:bidi="ar-EG"/>
        </w:rPr>
        <w:t>المساءلة على جميع المستويات، مع المساهمة في تعزيز</w:t>
      </w:r>
      <w:r>
        <w:rPr>
          <w:rFonts w:hint="cs"/>
          <w:rtl/>
          <w:lang w:bidi="ar-EG"/>
        </w:rPr>
        <w:t xml:space="preserve"> مسارات المنظمة و</w:t>
      </w:r>
      <w:r w:rsidRPr="002251EE">
        <w:rPr>
          <w:rtl/>
          <w:lang w:bidi="ar-EG"/>
        </w:rPr>
        <w:t>عمليات</w:t>
      </w:r>
      <w:r>
        <w:rPr>
          <w:rFonts w:hint="cs"/>
          <w:rtl/>
          <w:lang w:bidi="ar-EG"/>
        </w:rPr>
        <w:t>ها</w:t>
      </w:r>
      <w:r w:rsidRPr="002251EE">
        <w:rPr>
          <w:rtl/>
          <w:lang w:bidi="ar-EG"/>
        </w:rPr>
        <w:t xml:space="preserve"> </w:t>
      </w:r>
      <w:r>
        <w:rPr>
          <w:rFonts w:hint="cs"/>
          <w:rtl/>
          <w:lang w:bidi="ar-EG"/>
        </w:rPr>
        <w:t>المُحسَّنة</w:t>
      </w:r>
      <w:r w:rsidRPr="002251EE">
        <w:rPr>
          <w:rtl/>
          <w:lang w:bidi="ar-EG"/>
        </w:rPr>
        <w:t xml:space="preserve">. </w:t>
      </w:r>
      <w:proofErr w:type="gramStart"/>
      <w:r>
        <w:rPr>
          <w:rFonts w:hint="cs"/>
          <w:rtl/>
          <w:lang w:bidi="ar-EG"/>
        </w:rPr>
        <w:t>وأُجري</w:t>
      </w:r>
      <w:proofErr w:type="gramEnd"/>
      <w:r w:rsidRPr="002251EE">
        <w:rPr>
          <w:rtl/>
          <w:lang w:bidi="ar-EG"/>
        </w:rPr>
        <w:t xml:space="preserve"> </w:t>
      </w:r>
      <w:r>
        <w:rPr>
          <w:rFonts w:hint="cs"/>
          <w:rtl/>
          <w:lang w:bidi="ar-EG"/>
        </w:rPr>
        <w:t>في عام 2013 استقصاء داخلي لقياس مدى الرضا عن أعمال الرقابة، وأظهر الاستقصاء أن معدل الرضا يبلغ 84% في المتوسط</w:t>
      </w:r>
      <w:r w:rsidRPr="002251EE">
        <w:rPr>
          <w:rtl/>
          <w:lang w:bidi="ar-EG"/>
        </w:rPr>
        <w:t xml:space="preserve">. </w:t>
      </w:r>
      <w:proofErr w:type="gramStart"/>
      <w:r>
        <w:rPr>
          <w:rFonts w:hint="cs"/>
          <w:rtl/>
          <w:lang w:bidi="ar-EG"/>
        </w:rPr>
        <w:t>وكان</w:t>
      </w:r>
      <w:proofErr w:type="gramEnd"/>
      <w:r>
        <w:rPr>
          <w:rFonts w:hint="cs"/>
          <w:rtl/>
          <w:lang w:bidi="ar-EG"/>
        </w:rPr>
        <w:t xml:space="preserve"> هذا الاستقصاء بمثابة </w:t>
      </w:r>
      <w:r w:rsidRPr="002251EE">
        <w:rPr>
          <w:rFonts w:hint="cs"/>
          <w:rtl/>
          <w:lang w:bidi="ar-EG"/>
        </w:rPr>
        <w:t>أساس</w:t>
      </w:r>
      <w:r w:rsidRPr="002251EE">
        <w:rPr>
          <w:rtl/>
          <w:lang w:bidi="ar-EG"/>
        </w:rPr>
        <w:t xml:space="preserve"> </w:t>
      </w:r>
      <w:r>
        <w:rPr>
          <w:rFonts w:hint="cs"/>
          <w:rtl/>
          <w:lang w:bidi="ar-EG"/>
        </w:rPr>
        <w:t>لتحسين فهم توقعات</w:t>
      </w:r>
      <w:r w:rsidRPr="002251EE">
        <w:rPr>
          <w:rtl/>
          <w:lang w:bidi="ar-EG"/>
        </w:rPr>
        <w:t xml:space="preserve"> </w:t>
      </w:r>
      <w:r w:rsidRPr="002251EE">
        <w:rPr>
          <w:rFonts w:hint="cs"/>
          <w:rtl/>
          <w:lang w:bidi="ar-EG"/>
        </w:rPr>
        <w:t>أصحاب</w:t>
      </w:r>
      <w:r w:rsidRPr="002251EE">
        <w:rPr>
          <w:rtl/>
          <w:lang w:bidi="ar-EG"/>
        </w:rPr>
        <w:t xml:space="preserve"> </w:t>
      </w:r>
      <w:r w:rsidRPr="002251EE">
        <w:rPr>
          <w:rFonts w:hint="cs"/>
          <w:rtl/>
          <w:lang w:bidi="ar-EG"/>
        </w:rPr>
        <w:t>المص</w:t>
      </w:r>
      <w:r>
        <w:rPr>
          <w:rFonts w:hint="cs"/>
          <w:rtl/>
          <w:lang w:bidi="ar-EG"/>
        </w:rPr>
        <w:t>ا</w:t>
      </w:r>
      <w:r w:rsidRPr="002251EE">
        <w:rPr>
          <w:rFonts w:hint="cs"/>
          <w:rtl/>
          <w:lang w:bidi="ar-EG"/>
        </w:rPr>
        <w:t>لح</w:t>
      </w:r>
      <w:r w:rsidRPr="002251EE">
        <w:rPr>
          <w:rtl/>
          <w:lang w:bidi="ar-EG"/>
        </w:rPr>
        <w:t xml:space="preserve"> </w:t>
      </w:r>
      <w:r>
        <w:rPr>
          <w:rFonts w:hint="cs"/>
          <w:rtl/>
          <w:lang w:bidi="ar-EG"/>
        </w:rPr>
        <w:t xml:space="preserve">فيما يخص </w:t>
      </w:r>
      <w:r w:rsidRPr="002251EE">
        <w:rPr>
          <w:rFonts w:hint="cs"/>
          <w:rtl/>
          <w:lang w:bidi="ar-EG"/>
        </w:rPr>
        <w:t>خدمات</w:t>
      </w:r>
      <w:r w:rsidRPr="002251EE">
        <w:rPr>
          <w:rtl/>
          <w:lang w:bidi="ar-EG"/>
        </w:rPr>
        <w:t xml:space="preserve"> </w:t>
      </w:r>
      <w:r w:rsidRPr="002251EE">
        <w:rPr>
          <w:rFonts w:hint="cs"/>
          <w:rtl/>
          <w:lang w:bidi="ar-EG"/>
        </w:rPr>
        <w:t>الرقابة</w:t>
      </w:r>
      <w:r w:rsidRPr="002251EE">
        <w:rPr>
          <w:rtl/>
          <w:lang w:bidi="ar-EG"/>
        </w:rPr>
        <w:t xml:space="preserve"> </w:t>
      </w:r>
      <w:r w:rsidRPr="002251EE">
        <w:rPr>
          <w:rFonts w:hint="cs"/>
          <w:rtl/>
          <w:lang w:bidi="ar-EG"/>
        </w:rPr>
        <w:t>الداخلية</w:t>
      </w:r>
      <w:r w:rsidRPr="002251EE">
        <w:rPr>
          <w:rtl/>
          <w:lang w:bidi="ar-EG"/>
        </w:rPr>
        <w:t xml:space="preserve"> </w:t>
      </w:r>
      <w:r w:rsidRPr="002251EE">
        <w:rPr>
          <w:rFonts w:hint="cs"/>
          <w:rtl/>
          <w:lang w:bidi="ar-EG"/>
        </w:rPr>
        <w:t>و</w:t>
      </w:r>
      <w:r>
        <w:rPr>
          <w:rFonts w:hint="cs"/>
          <w:rtl/>
          <w:lang w:bidi="ar-EG"/>
        </w:rPr>
        <w:t>ل</w:t>
      </w:r>
      <w:r w:rsidRPr="002251EE">
        <w:rPr>
          <w:rFonts w:hint="cs"/>
          <w:rtl/>
          <w:lang w:bidi="ar-EG"/>
        </w:rPr>
        <w:t>تحديد</w:t>
      </w:r>
      <w:r w:rsidRPr="002251EE">
        <w:rPr>
          <w:rtl/>
          <w:lang w:bidi="ar-EG"/>
        </w:rPr>
        <w:t xml:space="preserve"> </w:t>
      </w:r>
      <w:r w:rsidRPr="002251EE">
        <w:rPr>
          <w:rFonts w:hint="cs"/>
          <w:rtl/>
          <w:lang w:bidi="ar-EG"/>
        </w:rPr>
        <w:t>مجالات</w:t>
      </w:r>
      <w:r w:rsidRPr="002251EE">
        <w:rPr>
          <w:rtl/>
          <w:lang w:bidi="ar-EG"/>
        </w:rPr>
        <w:t xml:space="preserve"> </w:t>
      </w:r>
      <w:r w:rsidRPr="002251EE">
        <w:rPr>
          <w:rFonts w:hint="cs"/>
          <w:rtl/>
          <w:lang w:bidi="ar-EG"/>
        </w:rPr>
        <w:t>التحسين</w:t>
      </w:r>
      <w:r w:rsidRPr="002251EE">
        <w:rPr>
          <w:rtl/>
          <w:lang w:bidi="ar-EG"/>
        </w:rPr>
        <w:t xml:space="preserve">. </w:t>
      </w:r>
      <w:proofErr w:type="gramStart"/>
      <w:r w:rsidRPr="002251EE">
        <w:rPr>
          <w:rFonts w:hint="cs"/>
          <w:rtl/>
          <w:lang w:bidi="ar-EG"/>
        </w:rPr>
        <w:t>و</w:t>
      </w:r>
      <w:r>
        <w:rPr>
          <w:rFonts w:hint="cs"/>
          <w:rtl/>
          <w:lang w:bidi="ar-EG"/>
        </w:rPr>
        <w:t>عُزِّزت</w:t>
      </w:r>
      <w:proofErr w:type="gramEnd"/>
      <w:r>
        <w:rPr>
          <w:rFonts w:hint="cs"/>
          <w:rtl/>
          <w:lang w:bidi="ar-EG"/>
        </w:rPr>
        <w:t xml:space="preserve"> أيضاً مسارات العمل المتعلقة ب</w:t>
      </w:r>
      <w:r w:rsidRPr="002251EE">
        <w:rPr>
          <w:rtl/>
          <w:lang w:bidi="ar-EG"/>
        </w:rPr>
        <w:t>الرقابة خلال الفترة قيد</w:t>
      </w:r>
      <w:r w:rsidR="00E82A0E">
        <w:rPr>
          <w:rFonts w:hint="cs"/>
          <w:rtl/>
          <w:lang w:bidi="ar-EG"/>
        </w:rPr>
        <w:t> </w:t>
      </w:r>
      <w:r w:rsidRPr="002251EE">
        <w:rPr>
          <w:rtl/>
          <w:lang w:bidi="ar-EG"/>
        </w:rPr>
        <w:t xml:space="preserve">الاستعراض من خلال إدخال واستخدام </w:t>
      </w:r>
      <w:r>
        <w:rPr>
          <w:rFonts w:hint="cs"/>
          <w:rtl/>
          <w:lang w:bidi="ar-EG"/>
        </w:rPr>
        <w:t>برنامج جديد يقوم بال</w:t>
      </w:r>
      <w:r w:rsidRPr="002251EE">
        <w:rPr>
          <w:rtl/>
          <w:lang w:bidi="ar-EG"/>
        </w:rPr>
        <w:t>إدارة</w:t>
      </w:r>
      <w:r>
        <w:rPr>
          <w:rFonts w:hint="cs"/>
          <w:rtl/>
          <w:lang w:bidi="ar-EG"/>
        </w:rPr>
        <w:t xml:space="preserve"> الإلكترونية</w:t>
      </w:r>
      <w:r w:rsidRPr="002251EE">
        <w:rPr>
          <w:rtl/>
          <w:lang w:bidi="ar-EG"/>
        </w:rPr>
        <w:t xml:space="preserve"> </w:t>
      </w:r>
      <w:r>
        <w:rPr>
          <w:rFonts w:hint="cs"/>
          <w:rtl/>
          <w:lang w:bidi="ar-EG"/>
        </w:rPr>
        <w:t xml:space="preserve">لأوراق العمل </w:t>
      </w:r>
      <w:r w:rsidRPr="002251EE">
        <w:rPr>
          <w:rtl/>
          <w:lang w:bidi="ar-EG"/>
        </w:rPr>
        <w:t xml:space="preserve">لتسجيل </w:t>
      </w:r>
      <w:r>
        <w:rPr>
          <w:rFonts w:hint="cs"/>
          <w:rtl/>
          <w:lang w:bidi="ar-EG"/>
        </w:rPr>
        <w:t xml:space="preserve">عمليات </w:t>
      </w:r>
      <w:r w:rsidRPr="002251EE">
        <w:rPr>
          <w:rtl/>
          <w:lang w:bidi="ar-EG"/>
        </w:rPr>
        <w:t>الرقابة</w:t>
      </w:r>
      <w:r>
        <w:rPr>
          <w:rFonts w:hint="cs"/>
          <w:rtl/>
          <w:lang w:bidi="ar-EG"/>
        </w:rPr>
        <w:t xml:space="preserve"> التي تشمل</w:t>
      </w:r>
      <w:r w:rsidRPr="002251EE">
        <w:rPr>
          <w:rtl/>
          <w:lang w:bidi="ar-EG"/>
        </w:rPr>
        <w:t xml:space="preserve"> </w:t>
      </w:r>
      <w:r>
        <w:rPr>
          <w:rFonts w:hint="cs"/>
          <w:rtl/>
          <w:lang w:bidi="ar-EG"/>
        </w:rPr>
        <w:t xml:space="preserve">التخطيط </w:t>
      </w:r>
      <w:r w:rsidRPr="002251EE">
        <w:rPr>
          <w:rtl/>
          <w:lang w:bidi="ar-EG"/>
        </w:rPr>
        <w:t>والعمل الميداني و</w:t>
      </w:r>
      <w:r>
        <w:rPr>
          <w:rFonts w:hint="cs"/>
          <w:rtl/>
          <w:lang w:bidi="ar-EG"/>
        </w:rPr>
        <w:t>ال</w:t>
      </w:r>
      <w:r w:rsidRPr="002251EE">
        <w:rPr>
          <w:rtl/>
          <w:lang w:bidi="ar-EG"/>
        </w:rPr>
        <w:t>مراجعة و</w:t>
      </w:r>
      <w:r>
        <w:rPr>
          <w:rFonts w:hint="cs"/>
          <w:rtl/>
          <w:lang w:bidi="ar-EG"/>
        </w:rPr>
        <w:t>التبليغ</w:t>
      </w:r>
      <w:r w:rsidRPr="002251EE">
        <w:rPr>
          <w:rtl/>
          <w:lang w:bidi="ar-EG"/>
        </w:rPr>
        <w:t>.</w:t>
      </w:r>
    </w:p>
    <w:p w:rsidR="0050319C" w:rsidRDefault="0050319C" w:rsidP="003A7ECC">
      <w:pPr>
        <w:pStyle w:val="NormalParaAR"/>
        <w:numPr>
          <w:ilvl w:val="0"/>
          <w:numId w:val="16"/>
        </w:numPr>
        <w:ind w:left="0" w:firstLine="0"/>
        <w:rPr>
          <w:rtl/>
          <w:lang w:bidi="ar-EG"/>
        </w:rPr>
      </w:pPr>
      <w:r>
        <w:rPr>
          <w:rFonts w:hint="cs"/>
          <w:rtl/>
        </w:rPr>
        <w:t>و</w:t>
      </w:r>
      <w:r w:rsidRPr="008A0B09">
        <w:rPr>
          <w:rtl/>
          <w:lang w:bidi="ar-EG"/>
        </w:rPr>
        <w:t xml:space="preserve">أسفرت أنشطة الرقابة </w:t>
      </w:r>
      <w:r>
        <w:rPr>
          <w:rFonts w:hint="cs"/>
          <w:rtl/>
          <w:lang w:bidi="ar-EG"/>
        </w:rPr>
        <w:t>عن</w:t>
      </w:r>
      <w:r w:rsidRPr="008A0B09">
        <w:rPr>
          <w:rtl/>
          <w:lang w:bidi="ar-EG"/>
        </w:rPr>
        <w:t xml:space="preserve"> عدد كبير من التوصيات </w:t>
      </w:r>
      <w:r>
        <w:rPr>
          <w:rFonts w:hint="cs"/>
          <w:rtl/>
          <w:lang w:bidi="ar-EG"/>
        </w:rPr>
        <w:t>الخاصة ب</w:t>
      </w:r>
      <w:r w:rsidRPr="008A0B09">
        <w:rPr>
          <w:rtl/>
          <w:lang w:bidi="ar-EG"/>
        </w:rPr>
        <w:t xml:space="preserve">تحسينات </w:t>
      </w:r>
      <w:r>
        <w:rPr>
          <w:rFonts w:hint="cs"/>
          <w:rtl/>
          <w:lang w:bidi="ar-EG"/>
        </w:rPr>
        <w:t>يمكن إدخالها على مسارات المنظمة أو هياكلها أو ممارساتها</w:t>
      </w:r>
      <w:r w:rsidRPr="008A0B09">
        <w:rPr>
          <w:rtl/>
          <w:lang w:bidi="ar-EG"/>
        </w:rPr>
        <w:t xml:space="preserve">. وبحلول نهاية </w:t>
      </w:r>
      <w:r>
        <w:rPr>
          <w:rFonts w:hint="cs"/>
          <w:rtl/>
          <w:lang w:bidi="ar-EG"/>
        </w:rPr>
        <w:t>الثنائية</w:t>
      </w:r>
      <w:r w:rsidRPr="008A0B09">
        <w:rPr>
          <w:rtl/>
          <w:lang w:bidi="ar-EG"/>
        </w:rPr>
        <w:t xml:space="preserve"> 2014/15، </w:t>
      </w:r>
      <w:r>
        <w:rPr>
          <w:rFonts w:hint="cs"/>
          <w:rtl/>
          <w:lang w:bidi="ar-EG"/>
        </w:rPr>
        <w:t xml:space="preserve">كان قد أُغلِق </w:t>
      </w:r>
      <w:r w:rsidRPr="008A0B09">
        <w:rPr>
          <w:rtl/>
          <w:lang w:bidi="ar-EG"/>
        </w:rPr>
        <w:t>ما مجموعه 186 توصي</w:t>
      </w:r>
      <w:r>
        <w:rPr>
          <w:rFonts w:hint="cs"/>
          <w:rtl/>
          <w:lang w:bidi="ar-EG"/>
        </w:rPr>
        <w:t>ة</w:t>
      </w:r>
      <w:r w:rsidRPr="008A0B09">
        <w:rPr>
          <w:rtl/>
          <w:lang w:bidi="ar-EG"/>
        </w:rPr>
        <w:t xml:space="preserve"> </w:t>
      </w:r>
      <w:r>
        <w:rPr>
          <w:rFonts w:hint="cs"/>
          <w:rtl/>
          <w:lang w:bidi="ar-EG"/>
        </w:rPr>
        <w:t>بشأن ال</w:t>
      </w:r>
      <w:r w:rsidRPr="008A0B09">
        <w:rPr>
          <w:rtl/>
          <w:lang w:bidi="ar-EG"/>
        </w:rPr>
        <w:t xml:space="preserve">رقابة، بما في ذلك </w:t>
      </w:r>
      <w:r>
        <w:rPr>
          <w:rFonts w:hint="cs"/>
          <w:rtl/>
          <w:lang w:bidi="ar-EG"/>
        </w:rPr>
        <w:t xml:space="preserve">التوصيات المقدمة </w:t>
      </w:r>
      <w:r w:rsidRPr="008A0B09">
        <w:rPr>
          <w:rtl/>
          <w:lang w:bidi="ar-EG"/>
        </w:rPr>
        <w:t xml:space="preserve">من </w:t>
      </w:r>
      <w:r>
        <w:rPr>
          <w:rFonts w:hint="cs"/>
          <w:rtl/>
          <w:lang w:bidi="ar-EG"/>
        </w:rPr>
        <w:t>مراجعي الحسابات الخارجيين</w:t>
      </w:r>
      <w:r w:rsidRPr="008A0B09">
        <w:rPr>
          <w:rtl/>
          <w:lang w:bidi="ar-EG"/>
        </w:rPr>
        <w:t xml:space="preserve">. </w:t>
      </w:r>
      <w:r>
        <w:rPr>
          <w:rFonts w:hint="cs"/>
          <w:rtl/>
          <w:lang w:bidi="ar-EG"/>
        </w:rPr>
        <w:t xml:space="preserve">وقد قُبِلت 95% من توصيات الرقابة في الثنائية </w:t>
      </w:r>
      <w:r w:rsidRPr="008A0B09">
        <w:rPr>
          <w:rtl/>
          <w:lang w:bidi="ar-EG"/>
        </w:rPr>
        <w:t>2014/15</w:t>
      </w:r>
      <w:r>
        <w:rPr>
          <w:rFonts w:hint="cs"/>
          <w:rtl/>
          <w:lang w:bidi="ar-EG"/>
        </w:rPr>
        <w:t xml:space="preserve"> </w:t>
      </w:r>
      <w:proofErr w:type="gramStart"/>
      <w:r w:rsidRPr="008A0B09">
        <w:rPr>
          <w:rtl/>
          <w:lang w:bidi="ar-EG"/>
        </w:rPr>
        <w:t>على</w:t>
      </w:r>
      <w:proofErr w:type="gramEnd"/>
      <w:r w:rsidRPr="008A0B09">
        <w:rPr>
          <w:rtl/>
          <w:lang w:bidi="ar-EG"/>
        </w:rPr>
        <w:t xml:space="preserve"> وجه التحديد. </w:t>
      </w:r>
      <w:r>
        <w:rPr>
          <w:rFonts w:hint="cs"/>
          <w:rtl/>
          <w:lang w:bidi="ar-EG"/>
        </w:rPr>
        <w:t xml:space="preserve">ويمثل ذلك </w:t>
      </w:r>
      <w:proofErr w:type="gramStart"/>
      <w:r w:rsidRPr="008A0B09">
        <w:rPr>
          <w:rtl/>
          <w:lang w:bidi="ar-EG"/>
        </w:rPr>
        <w:t>زيادة</w:t>
      </w:r>
      <w:r>
        <w:rPr>
          <w:rFonts w:hint="cs"/>
          <w:rtl/>
          <w:lang w:bidi="ar-EG"/>
        </w:rPr>
        <w:t>ً</w:t>
      </w:r>
      <w:proofErr w:type="gramEnd"/>
      <w:r w:rsidRPr="008A0B09">
        <w:rPr>
          <w:rtl/>
          <w:lang w:bidi="ar-EG"/>
        </w:rPr>
        <w:t xml:space="preserve"> </w:t>
      </w:r>
      <w:r>
        <w:rPr>
          <w:rFonts w:hint="cs"/>
          <w:rtl/>
          <w:lang w:bidi="ar-EG"/>
        </w:rPr>
        <w:t xml:space="preserve">بمقدار خمس درجات مئوية </w:t>
      </w:r>
      <w:r w:rsidRPr="008A0B09">
        <w:rPr>
          <w:rtl/>
          <w:lang w:bidi="ar-EG"/>
        </w:rPr>
        <w:t>مقارنة</w:t>
      </w:r>
      <w:r>
        <w:rPr>
          <w:rFonts w:hint="cs"/>
          <w:rtl/>
          <w:lang w:bidi="ar-EG"/>
        </w:rPr>
        <w:t>ً</w:t>
      </w:r>
      <w:r w:rsidRPr="008A0B09">
        <w:rPr>
          <w:rtl/>
          <w:lang w:bidi="ar-EG"/>
        </w:rPr>
        <w:t xml:space="preserve"> بال</w:t>
      </w:r>
      <w:r>
        <w:rPr>
          <w:rFonts w:hint="cs"/>
          <w:rtl/>
          <w:lang w:bidi="ar-EG"/>
        </w:rPr>
        <w:t xml:space="preserve">ثنائية </w:t>
      </w:r>
      <w:r w:rsidRPr="008A0B09">
        <w:rPr>
          <w:rtl/>
          <w:lang w:bidi="ar-EG"/>
        </w:rPr>
        <w:t>السابقة.</w:t>
      </w:r>
    </w:p>
    <w:p w:rsidR="0050319C" w:rsidRDefault="0050319C" w:rsidP="003A7ECC">
      <w:pPr>
        <w:pStyle w:val="NormalParaAR"/>
        <w:numPr>
          <w:ilvl w:val="0"/>
          <w:numId w:val="16"/>
        </w:numPr>
        <w:ind w:left="0" w:firstLine="0"/>
        <w:rPr>
          <w:rtl/>
          <w:lang w:bidi="ar-EG"/>
        </w:rPr>
      </w:pPr>
      <w:r w:rsidRPr="0048697D">
        <w:rPr>
          <w:noProof/>
        </w:rPr>
        <mc:AlternateContent>
          <mc:Choice Requires="wpg">
            <w:drawing>
              <wp:anchor distT="0" distB="0" distL="114300" distR="114300" simplePos="0" relativeHeight="251742208" behindDoc="0" locked="0" layoutInCell="1" allowOverlap="1" wp14:anchorId="6251CD26" wp14:editId="773818DF">
                <wp:simplePos x="0" y="0"/>
                <wp:positionH relativeFrom="margin">
                  <wp:posOffset>160655</wp:posOffset>
                </wp:positionH>
                <wp:positionV relativeFrom="paragraph">
                  <wp:posOffset>3175</wp:posOffset>
                </wp:positionV>
                <wp:extent cx="2350770" cy="2404110"/>
                <wp:effectExtent l="0" t="0" r="0" b="0"/>
                <wp:wrapSquare wrapText="bothSides"/>
                <wp:docPr id="136" name="Group 136"/>
                <wp:cNvGraphicFramePr/>
                <a:graphic xmlns:a="http://schemas.openxmlformats.org/drawingml/2006/main">
                  <a:graphicData uri="http://schemas.microsoft.com/office/word/2010/wordprocessingGroup">
                    <wpg:wgp>
                      <wpg:cNvGrpSpPr/>
                      <wpg:grpSpPr>
                        <a:xfrm>
                          <a:off x="0" y="0"/>
                          <a:ext cx="2350770" cy="2404110"/>
                          <a:chOff x="0" y="347276"/>
                          <a:chExt cx="3131820" cy="3058862"/>
                        </a:xfrm>
                      </wpg:grpSpPr>
                      <pic:pic xmlns:pic="http://schemas.openxmlformats.org/drawingml/2006/picture">
                        <pic:nvPicPr>
                          <pic:cNvPr id="137" name="Picture 137"/>
                          <pic:cNvPicPr>
                            <a:picLocks noChangeAspect="1"/>
                          </pic:cNvPicPr>
                        </pic:nvPicPr>
                        <pic:blipFill>
                          <a:blip r:embed="rId112" cstate="print">
                            <a:extLst>
                              <a:ext uri="{28A0092B-C50C-407E-A947-70E740481C1C}">
                                <a14:useLocalDpi xmlns:a14="http://schemas.microsoft.com/office/drawing/2010/main" val="0"/>
                              </a:ext>
                            </a:extLst>
                          </a:blip>
                          <a:stretch>
                            <a:fillRect/>
                          </a:stretch>
                        </pic:blipFill>
                        <pic:spPr bwMode="auto">
                          <a:xfrm>
                            <a:off x="0" y="743450"/>
                            <a:ext cx="3131819" cy="2662688"/>
                          </a:xfrm>
                          <a:prstGeom prst="rect">
                            <a:avLst/>
                          </a:prstGeom>
                          <a:noFill/>
                          <a:ln>
                            <a:noFill/>
                          </a:ln>
                        </pic:spPr>
                      </pic:pic>
                      <wps:wsp>
                        <wps:cNvPr id="138" name="Text Box 138"/>
                        <wps:cNvSpPr txBox="1"/>
                        <wps:spPr>
                          <a:xfrm>
                            <a:off x="0" y="347276"/>
                            <a:ext cx="3131820" cy="336006"/>
                          </a:xfrm>
                          <a:prstGeom prst="rect">
                            <a:avLst/>
                          </a:prstGeom>
                          <a:solidFill>
                            <a:prstClr val="white"/>
                          </a:solidFill>
                          <a:ln>
                            <a:noFill/>
                          </a:ln>
                          <a:effectLst/>
                        </wps:spPr>
                        <wps:txbx>
                          <w:txbxContent>
                            <w:p w:rsidR="002011CC" w:rsidRPr="007F0E78" w:rsidRDefault="002011CC" w:rsidP="00953898">
                              <w:pPr>
                                <w:pStyle w:val="Figures"/>
                                <w:rPr>
                                  <w:noProof/>
                                  <w:rtl/>
                                  <w:lang w:bidi="ar-EG"/>
                                </w:rPr>
                              </w:pPr>
                              <w:bookmarkStart w:id="100" w:name="_Toc457567959"/>
                              <w:r>
                                <w:rPr>
                                  <w:rtl/>
                                </w:rPr>
                                <w:t>الشكل </w:t>
                              </w:r>
                              <w:r w:rsidRPr="007F0E78">
                                <w:rPr>
                                  <w:rtl/>
                                </w:rPr>
                                <w:t>62: الوعي بمبادئ الويبو وسياساتها الأخلاقية</w:t>
                              </w:r>
                              <w:bookmarkEnd w:id="10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36" o:spid="_x0000_s1070" style="position:absolute;left:0;text-align:left;margin-left:12.65pt;margin-top:.25pt;width:185.1pt;height:189.3pt;z-index:251742208;mso-position-horizontal-relative:margin;mso-position-vertical-relative:text;mso-width-relative:margin;mso-height-relative:margin" coordorigin=",3472" coordsize="31318,30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">
                <v:shape id="Picture 137" o:spid="_x0000_s1071" type="#_x0000_t75" style="position:absolute;top:7434;width:31318;height:266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jho7FAAAA3AAAAA8AAABkcnMvZG93bnJldi54bWxEj0FrwkAQhe9C/8MyBW+6MUIToqvUNhZP&#10;graCxyE7JsHsbMhuNfbXdwXB23y8N2/ezJe9acSFOldbVjAZRyCIC6trLhX8fK9HKQjnkTU2lknB&#10;jRwsFy+DOWbaXnlHl70vRQhhl6GCyvs2k9IVFRl0Y9sSB+1kO4M+YFdK3eE1hJtGxlH0Jg3WHC5U&#10;2NJHRcV5/2sUJOd+YvPV8a85fH7FeZEG3K6UGr727zMQnnr/ND+2NzrUnyZwfyZMIB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Y4aOxQAAANwAAAAPAAAAAAAAAAAAAAAA&#10;AJ8CAABkcnMvZG93bnJldi54bWxQSwUGAAAAAAQABAD3AAAAkQMAAAAA&#10;">
                  <v:imagedata r:id="rId113" o:title=""/>
                  <v:path arrowok="t"/>
                </v:shape>
                <v:shape id="Text Box 138" o:spid="_x0000_s1072" type="#_x0000_t202" style="position:absolute;top:3472;width:31318;height:3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1wsMUA&#10;AADcAAAADwAAAGRycy9kb3ducmV2LnhtbESPQWvCQBCF7wX/wzJCL6VuakEkuorVFnrQg1Y8D9kx&#10;CWZnw+5q4r/vHARvM7w3730zX/auUTcKsfZs4GOUgSIuvK25NHD8+3mfgooJ2WLjmQzcKcJyMXiZ&#10;Y259x3u6HVKpJIRjjgaqlNpc61hU5DCOfEss2tkHh0nWUGobsJNw1+hxlk20w5qlocKW1hUVl8PV&#10;GZhswrXb8/ptc/ze4q4tx6ev+8mY12G/moFK1Ken+XH9awX/U2jlGZlA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fXCwxQAAANwAAAAPAAAAAAAAAAAAAAAAAJgCAABkcnMv&#10;ZG93bnJldi54bWxQSwUGAAAAAAQABAD1AAAAigMAAAAA&#10;" stroked="f">
                  <v:textbox inset="0,0,0,0">
                    <w:txbxContent>
                      <w:p w:rsidR="002011CC" w:rsidRPr="007F0E78" w:rsidRDefault="002011CC" w:rsidP="00953898">
                        <w:pPr>
                          <w:pStyle w:val="Figures"/>
                          <w:rPr>
                            <w:noProof/>
                            <w:rtl/>
                            <w:lang w:bidi="ar-EG"/>
                          </w:rPr>
                        </w:pPr>
                        <w:bookmarkStart w:id="141" w:name="_Toc457567959"/>
                        <w:r>
                          <w:rPr>
                            <w:rtl/>
                          </w:rPr>
                          <w:t>الشكل </w:t>
                        </w:r>
                        <w:r w:rsidRPr="007F0E78">
                          <w:rPr>
                            <w:rtl/>
                          </w:rPr>
                          <w:t xml:space="preserve">62: الوعي بمبادئ </w:t>
                        </w:r>
                        <w:proofErr w:type="spellStart"/>
                        <w:r w:rsidRPr="007F0E78">
                          <w:rPr>
                            <w:rtl/>
                          </w:rPr>
                          <w:t>الويبو</w:t>
                        </w:r>
                        <w:proofErr w:type="spellEnd"/>
                        <w:r w:rsidRPr="007F0E78">
                          <w:rPr>
                            <w:rtl/>
                          </w:rPr>
                          <w:t xml:space="preserve"> وسياساتها الأخلاقية</w:t>
                        </w:r>
                        <w:bookmarkEnd w:id="141"/>
                      </w:p>
                    </w:txbxContent>
                  </v:textbox>
                </v:shape>
                <w10:wrap type="square" anchorx="margin"/>
              </v:group>
            </w:pict>
          </mc:Fallback>
        </mc:AlternateContent>
      </w:r>
      <w:r w:rsidRPr="00BC2926">
        <w:rPr>
          <w:rtl/>
          <w:lang w:bidi="ar-EG"/>
        </w:rPr>
        <w:t xml:space="preserve">وفيما يتعلق </w:t>
      </w:r>
      <w:r>
        <w:rPr>
          <w:rFonts w:hint="cs"/>
          <w:rtl/>
          <w:lang w:bidi="ar-EG"/>
        </w:rPr>
        <w:t>ب</w:t>
      </w:r>
      <w:r w:rsidRPr="00BC2926">
        <w:rPr>
          <w:rtl/>
          <w:lang w:bidi="ar-EG"/>
        </w:rPr>
        <w:t>الرقابة المالية ومراجعة الحسابات، تلقت الويبو</w:t>
      </w:r>
      <w:r>
        <w:rPr>
          <w:rFonts w:hint="cs"/>
          <w:rtl/>
          <w:lang w:bidi="ar-EG"/>
        </w:rPr>
        <w:t xml:space="preserve"> آراءً غير مشفوعة بتحفظ بشأن حسابات كل ثنائية من الثنائيات الثلاثة في</w:t>
      </w:r>
      <w:r w:rsidRPr="00BC2926">
        <w:rPr>
          <w:rtl/>
          <w:lang w:bidi="ar-EG"/>
        </w:rPr>
        <w:t xml:space="preserve"> فترة </w:t>
      </w:r>
      <w:r w:rsidR="00AB4D41">
        <w:rPr>
          <w:rtl/>
          <w:lang w:bidi="ar-EG"/>
        </w:rPr>
        <w:t>الخطة الاستراتيجية للأجل المتوسط</w:t>
      </w:r>
      <w:r w:rsidRPr="00BC2926">
        <w:rPr>
          <w:rtl/>
          <w:lang w:bidi="ar-EG"/>
        </w:rPr>
        <w:t>.</w:t>
      </w:r>
      <w:r w:rsidRPr="007F0E78">
        <w:rPr>
          <w:noProof/>
        </w:rPr>
        <w:t xml:space="preserve"> </w:t>
      </w:r>
    </w:p>
    <w:p w:rsidR="0050319C" w:rsidRDefault="0050319C" w:rsidP="003A7ECC">
      <w:pPr>
        <w:pStyle w:val="NormalParaAR"/>
        <w:numPr>
          <w:ilvl w:val="0"/>
          <w:numId w:val="16"/>
        </w:numPr>
        <w:ind w:left="0" w:firstLine="0"/>
        <w:rPr>
          <w:rtl/>
          <w:lang w:bidi="ar-EG"/>
        </w:rPr>
      </w:pPr>
      <w:r>
        <w:rPr>
          <w:rFonts w:hint="cs"/>
          <w:rtl/>
          <w:lang w:bidi="ar-EG"/>
        </w:rPr>
        <w:t xml:space="preserve">وأدى </w:t>
      </w:r>
      <w:r w:rsidRPr="006C149D">
        <w:rPr>
          <w:rtl/>
          <w:lang w:bidi="ar-EG"/>
        </w:rPr>
        <w:t xml:space="preserve">تعيين أول رئيس </w:t>
      </w:r>
      <w:r>
        <w:rPr>
          <w:rFonts w:hint="cs"/>
          <w:rtl/>
          <w:lang w:bidi="ar-EG"/>
        </w:rPr>
        <w:t xml:space="preserve">لمكتب الأخلاقيات في </w:t>
      </w:r>
      <w:r w:rsidRPr="006C149D">
        <w:rPr>
          <w:rtl/>
          <w:lang w:bidi="ar-EG"/>
        </w:rPr>
        <w:t xml:space="preserve">الويبو </w:t>
      </w:r>
      <w:r>
        <w:rPr>
          <w:rFonts w:hint="cs"/>
          <w:rtl/>
          <w:lang w:bidi="ar-EG"/>
        </w:rPr>
        <w:t>في</w:t>
      </w:r>
      <w:r w:rsidRPr="006C149D">
        <w:rPr>
          <w:rtl/>
          <w:lang w:bidi="ar-EG"/>
        </w:rPr>
        <w:t xml:space="preserve"> يونيو 2010، </w:t>
      </w:r>
      <w:r>
        <w:rPr>
          <w:rFonts w:hint="cs"/>
          <w:rtl/>
          <w:lang w:bidi="ar-EG"/>
        </w:rPr>
        <w:t xml:space="preserve">وإعداد </w:t>
      </w:r>
      <w:r w:rsidRPr="006C149D">
        <w:rPr>
          <w:rtl/>
          <w:lang w:bidi="ar-EG"/>
        </w:rPr>
        <w:t xml:space="preserve">مدونة </w:t>
      </w:r>
      <w:r>
        <w:rPr>
          <w:rFonts w:hint="cs"/>
          <w:rtl/>
          <w:lang w:bidi="ar-EG"/>
        </w:rPr>
        <w:t xml:space="preserve">أخلاقيات </w:t>
      </w:r>
      <w:r w:rsidRPr="006C149D">
        <w:rPr>
          <w:rtl/>
          <w:lang w:bidi="ar-EG"/>
        </w:rPr>
        <w:t>الويبو</w:t>
      </w:r>
      <w:r>
        <w:rPr>
          <w:rFonts w:hint="cs"/>
          <w:rtl/>
          <w:lang w:bidi="ar-EG"/>
        </w:rPr>
        <w:t>،</w:t>
      </w:r>
      <w:r w:rsidRPr="006C149D">
        <w:rPr>
          <w:rtl/>
          <w:lang w:bidi="ar-EG"/>
        </w:rPr>
        <w:t xml:space="preserve"> </w:t>
      </w:r>
      <w:r>
        <w:rPr>
          <w:rFonts w:hint="cs"/>
          <w:rtl/>
          <w:lang w:bidi="ar-EG"/>
        </w:rPr>
        <w:t xml:space="preserve">ووضع </w:t>
      </w:r>
      <w:r w:rsidRPr="006C149D">
        <w:rPr>
          <w:rtl/>
          <w:lang w:bidi="ar-EG"/>
        </w:rPr>
        <w:t xml:space="preserve">سياسة </w:t>
      </w:r>
      <w:r>
        <w:rPr>
          <w:rFonts w:hint="cs"/>
          <w:rtl/>
          <w:lang w:bidi="ar-EG"/>
        </w:rPr>
        <w:t>الويبو ل</w:t>
      </w:r>
      <w:r w:rsidRPr="006C149D">
        <w:rPr>
          <w:rtl/>
          <w:lang w:bidi="ar-EG"/>
        </w:rPr>
        <w:t>حماية الم</w:t>
      </w:r>
      <w:r>
        <w:rPr>
          <w:rFonts w:hint="cs"/>
          <w:rtl/>
          <w:lang w:bidi="ar-EG"/>
        </w:rPr>
        <w:t>ُ</w:t>
      </w:r>
      <w:r w:rsidRPr="006C149D">
        <w:rPr>
          <w:rtl/>
          <w:lang w:bidi="ar-EG"/>
        </w:rPr>
        <w:t>بل</w:t>
      </w:r>
      <w:r>
        <w:rPr>
          <w:rFonts w:hint="cs"/>
          <w:rtl/>
          <w:lang w:bidi="ar-EG"/>
        </w:rPr>
        <w:t>ِّ</w:t>
      </w:r>
      <w:r w:rsidRPr="006C149D">
        <w:rPr>
          <w:rtl/>
          <w:lang w:bidi="ar-EG"/>
        </w:rPr>
        <w:t xml:space="preserve">غين </w:t>
      </w:r>
      <w:r>
        <w:rPr>
          <w:rFonts w:hint="cs"/>
          <w:rtl/>
          <w:lang w:bidi="ar-EG"/>
        </w:rPr>
        <w:t xml:space="preserve">عن المخالفات </w:t>
      </w:r>
      <w:r w:rsidRPr="006C149D">
        <w:rPr>
          <w:rtl/>
          <w:lang w:bidi="ar-EG"/>
        </w:rPr>
        <w:t xml:space="preserve">إلى </w:t>
      </w:r>
      <w:r>
        <w:rPr>
          <w:rFonts w:hint="cs"/>
          <w:rtl/>
          <w:lang w:bidi="ar-EG"/>
        </w:rPr>
        <w:t xml:space="preserve">وجود </w:t>
      </w:r>
      <w:r w:rsidRPr="006C149D">
        <w:rPr>
          <w:rtl/>
          <w:lang w:bidi="ar-EG"/>
        </w:rPr>
        <w:t xml:space="preserve">نظام نزاهة شامل </w:t>
      </w:r>
      <w:r>
        <w:rPr>
          <w:rFonts w:hint="cs"/>
          <w:rtl/>
          <w:lang w:bidi="ar-EG"/>
        </w:rPr>
        <w:t xml:space="preserve">يستند </w:t>
      </w:r>
      <w:r w:rsidRPr="006C149D">
        <w:rPr>
          <w:rtl/>
          <w:lang w:bidi="ar-EG"/>
        </w:rPr>
        <w:t xml:space="preserve">إلى أفضل الممارسات. </w:t>
      </w:r>
      <w:r>
        <w:rPr>
          <w:rFonts w:hint="cs"/>
          <w:rtl/>
          <w:lang w:bidi="ar-EG"/>
        </w:rPr>
        <w:t>وساعدت ال</w:t>
      </w:r>
      <w:r w:rsidRPr="006C149D">
        <w:rPr>
          <w:rtl/>
          <w:lang w:bidi="ar-EG"/>
        </w:rPr>
        <w:t>جهود</w:t>
      </w:r>
      <w:r>
        <w:rPr>
          <w:rFonts w:hint="cs"/>
          <w:rtl/>
          <w:lang w:bidi="ar-EG"/>
        </w:rPr>
        <w:t xml:space="preserve"> اللاحقة التي بُذلت</w:t>
      </w:r>
      <w:r w:rsidRPr="006C149D">
        <w:rPr>
          <w:rtl/>
          <w:lang w:bidi="ar-EG"/>
        </w:rPr>
        <w:t xml:space="preserve"> لتعزيز وعي الموظفين </w:t>
      </w:r>
      <w:r>
        <w:rPr>
          <w:rFonts w:hint="cs"/>
          <w:rtl/>
          <w:lang w:bidi="ar-EG"/>
        </w:rPr>
        <w:t>ب</w:t>
      </w:r>
      <w:r w:rsidRPr="006C149D">
        <w:rPr>
          <w:rtl/>
          <w:lang w:bidi="ar-EG"/>
        </w:rPr>
        <w:t>مبادئ</w:t>
      </w:r>
      <w:r>
        <w:rPr>
          <w:rFonts w:hint="cs"/>
          <w:rtl/>
          <w:lang w:bidi="ar-EG"/>
        </w:rPr>
        <w:t xml:space="preserve"> الويبو وسياساتها الأخلاقية</w:t>
      </w:r>
      <w:r w:rsidRPr="006C149D">
        <w:rPr>
          <w:rtl/>
          <w:lang w:bidi="ar-EG"/>
        </w:rPr>
        <w:t xml:space="preserve"> </w:t>
      </w:r>
      <w:r>
        <w:rPr>
          <w:rFonts w:hint="cs"/>
          <w:rtl/>
          <w:lang w:bidi="ar-EG"/>
        </w:rPr>
        <w:t xml:space="preserve">على غرس </w:t>
      </w:r>
      <w:r w:rsidRPr="006C149D">
        <w:rPr>
          <w:rtl/>
          <w:lang w:bidi="ar-EG"/>
        </w:rPr>
        <w:t xml:space="preserve">هذه المبادئ في النسيج التنظيمي </w:t>
      </w:r>
      <w:r>
        <w:rPr>
          <w:rFonts w:hint="cs"/>
          <w:rtl/>
          <w:lang w:bidi="ar-EG"/>
        </w:rPr>
        <w:t>ل</w:t>
      </w:r>
      <w:r w:rsidRPr="006C149D">
        <w:rPr>
          <w:rtl/>
          <w:lang w:bidi="ar-EG"/>
        </w:rPr>
        <w:t>لويبو</w:t>
      </w:r>
      <w:r>
        <w:rPr>
          <w:rFonts w:hint="cs"/>
          <w:rtl/>
          <w:lang w:bidi="ar-EG"/>
        </w:rPr>
        <w:t xml:space="preserve"> على نحو أكثر إحكاماً</w:t>
      </w:r>
      <w:r w:rsidRPr="006C149D">
        <w:rPr>
          <w:rtl/>
          <w:lang w:bidi="ar-EG"/>
        </w:rPr>
        <w:t xml:space="preserve">. </w:t>
      </w:r>
      <w:r>
        <w:rPr>
          <w:rFonts w:hint="cs"/>
          <w:rtl/>
          <w:lang w:bidi="ar-EG"/>
        </w:rPr>
        <w:t>و</w:t>
      </w:r>
      <w:r w:rsidRPr="006C149D">
        <w:rPr>
          <w:rtl/>
          <w:lang w:bidi="ar-EG"/>
        </w:rPr>
        <w:t xml:space="preserve">ارتفعت نسبة </w:t>
      </w:r>
      <w:r>
        <w:rPr>
          <w:rFonts w:hint="cs"/>
          <w:rtl/>
          <w:lang w:bidi="ar-EG"/>
        </w:rPr>
        <w:t>ا</w:t>
      </w:r>
      <w:r w:rsidRPr="006C149D">
        <w:rPr>
          <w:rtl/>
          <w:lang w:bidi="ar-EG"/>
        </w:rPr>
        <w:t xml:space="preserve">لموظفين </w:t>
      </w:r>
      <w:r>
        <w:rPr>
          <w:rFonts w:hint="cs"/>
          <w:rtl/>
          <w:lang w:bidi="ar-EG"/>
        </w:rPr>
        <w:t>ال</w:t>
      </w:r>
      <w:r>
        <w:rPr>
          <w:rtl/>
          <w:lang w:bidi="ar-EG"/>
        </w:rPr>
        <w:t>مُطَّلِع</w:t>
      </w:r>
      <w:r>
        <w:rPr>
          <w:rFonts w:hint="cs"/>
          <w:rtl/>
          <w:lang w:bidi="ar-EG"/>
        </w:rPr>
        <w:t>ين</w:t>
      </w:r>
      <w:r w:rsidRPr="007D3947">
        <w:rPr>
          <w:rtl/>
          <w:lang w:bidi="ar-EG"/>
        </w:rPr>
        <w:t xml:space="preserve"> </w:t>
      </w:r>
      <w:r>
        <w:rPr>
          <w:rFonts w:hint="cs"/>
          <w:rtl/>
          <w:lang w:bidi="ar-EG"/>
        </w:rPr>
        <w:t xml:space="preserve">على </w:t>
      </w:r>
      <w:r w:rsidRPr="006C149D">
        <w:rPr>
          <w:rtl/>
          <w:lang w:bidi="ar-EG"/>
        </w:rPr>
        <w:t xml:space="preserve">مبادئ </w:t>
      </w:r>
      <w:r>
        <w:rPr>
          <w:rFonts w:hint="cs"/>
          <w:rtl/>
          <w:lang w:bidi="ar-EG"/>
        </w:rPr>
        <w:t xml:space="preserve">الويبو </w:t>
      </w:r>
      <w:r w:rsidRPr="006C149D">
        <w:rPr>
          <w:rtl/>
          <w:lang w:bidi="ar-EG"/>
        </w:rPr>
        <w:t>وسياسات</w:t>
      </w:r>
      <w:r>
        <w:rPr>
          <w:rFonts w:hint="cs"/>
          <w:rtl/>
          <w:lang w:bidi="ar-EG"/>
        </w:rPr>
        <w:t>ها</w:t>
      </w:r>
      <w:r w:rsidRPr="006C149D">
        <w:rPr>
          <w:rtl/>
          <w:lang w:bidi="ar-EG"/>
        </w:rPr>
        <w:t xml:space="preserve"> الأخلاقية من 74</w:t>
      </w:r>
      <w:r>
        <w:rPr>
          <w:rFonts w:hint="cs"/>
          <w:rtl/>
          <w:lang w:bidi="ar-EG"/>
        </w:rPr>
        <w:t>%</w:t>
      </w:r>
      <w:r w:rsidRPr="006C149D">
        <w:rPr>
          <w:rtl/>
          <w:lang w:bidi="ar-EG"/>
        </w:rPr>
        <w:t xml:space="preserve"> في عام 2011 إلى 98</w:t>
      </w:r>
      <w:r>
        <w:rPr>
          <w:rFonts w:hint="cs"/>
          <w:rtl/>
          <w:lang w:bidi="ar-EG"/>
        </w:rPr>
        <w:t>%</w:t>
      </w:r>
      <w:r w:rsidRPr="006C149D">
        <w:rPr>
          <w:rtl/>
          <w:lang w:bidi="ar-EG"/>
        </w:rPr>
        <w:t xml:space="preserve"> في عام 2013 (انظر </w:t>
      </w:r>
      <w:r w:rsidR="00EB7C74">
        <w:rPr>
          <w:rtl/>
          <w:lang w:bidi="ar-EG"/>
        </w:rPr>
        <w:t>الشكل </w:t>
      </w:r>
      <w:r w:rsidRPr="006C149D">
        <w:rPr>
          <w:rtl/>
          <w:lang w:bidi="ar-EG"/>
        </w:rPr>
        <w:t>62).</w:t>
      </w:r>
    </w:p>
    <w:p w:rsidR="0050319C" w:rsidRDefault="0050319C" w:rsidP="0050319C">
      <w:pPr>
        <w:pStyle w:val="Heading5"/>
        <w:rPr>
          <w:rtl/>
        </w:rPr>
      </w:pPr>
      <w:proofErr w:type="gramStart"/>
      <w:r>
        <w:rPr>
          <w:rFonts w:hint="cs"/>
          <w:rtl/>
        </w:rPr>
        <w:lastRenderedPageBreak/>
        <w:t>مؤشر</w:t>
      </w:r>
      <w:proofErr w:type="gramEnd"/>
      <w:r>
        <w:rPr>
          <w:rFonts w:hint="cs"/>
          <w:rtl/>
        </w:rPr>
        <w:t xml:space="preserve"> النتيجة </w:t>
      </w:r>
      <w:r w:rsidRPr="00AD5725">
        <w:rPr>
          <w:rtl/>
        </w:rPr>
        <w:t>ه3.2.9: وقع سلبي للويبو أخف على البيئة</w:t>
      </w:r>
    </w:p>
    <w:p w:rsidR="0050319C" w:rsidRDefault="0050319C" w:rsidP="007C212C">
      <w:pPr>
        <w:pStyle w:val="NormalParaAR"/>
        <w:numPr>
          <w:ilvl w:val="0"/>
          <w:numId w:val="16"/>
        </w:numPr>
        <w:ind w:left="0" w:firstLine="0"/>
        <w:rPr>
          <w:rtl/>
          <w:lang w:bidi="ar-EG"/>
        </w:rPr>
      </w:pPr>
      <w:r w:rsidRPr="0058153A">
        <w:rPr>
          <w:rtl/>
          <w:lang w:bidi="ar-EG"/>
        </w:rPr>
        <w:t>بعد</w:t>
      </w:r>
      <w:r>
        <w:rPr>
          <w:rFonts w:hint="cs"/>
          <w:rtl/>
          <w:lang w:bidi="ar-EG"/>
        </w:rPr>
        <w:t xml:space="preserve"> أن أطلقت الويبو مشروع تحييد الكربون </w:t>
      </w:r>
      <w:r w:rsidRPr="0058153A">
        <w:rPr>
          <w:rtl/>
          <w:lang w:bidi="ar-EG"/>
        </w:rPr>
        <w:t xml:space="preserve">في عام 2009، بدأت مبادرات </w:t>
      </w:r>
      <w:r>
        <w:rPr>
          <w:rFonts w:hint="cs"/>
          <w:rtl/>
          <w:lang w:bidi="ar-EG"/>
        </w:rPr>
        <w:t>م</w:t>
      </w:r>
      <w:r w:rsidRPr="0058153A">
        <w:rPr>
          <w:rtl/>
          <w:lang w:bidi="ar-EG"/>
        </w:rPr>
        <w:t xml:space="preserve">همة خلال الفترة قيد الاستعراض، بما في ذلك أيام التنقل لرفع مستوى الوعي </w:t>
      </w:r>
      <w:r>
        <w:rPr>
          <w:rFonts w:hint="cs"/>
          <w:rtl/>
          <w:lang w:bidi="ar-EG"/>
        </w:rPr>
        <w:t>بالوسائل</w:t>
      </w:r>
      <w:r w:rsidRPr="0058153A">
        <w:rPr>
          <w:rtl/>
          <w:lang w:bidi="ar-EG"/>
        </w:rPr>
        <w:t xml:space="preserve"> </w:t>
      </w:r>
      <w:r>
        <w:rPr>
          <w:rFonts w:hint="cs"/>
          <w:rtl/>
          <w:lang w:bidi="ar-EG"/>
        </w:rPr>
        <w:t>ال</w:t>
      </w:r>
      <w:r w:rsidRPr="0058153A">
        <w:rPr>
          <w:rtl/>
          <w:lang w:bidi="ar-EG"/>
        </w:rPr>
        <w:t xml:space="preserve">بديلة </w:t>
      </w:r>
      <w:r>
        <w:rPr>
          <w:rFonts w:hint="cs"/>
          <w:rtl/>
          <w:lang w:bidi="ar-EG"/>
        </w:rPr>
        <w:t>ل</w:t>
      </w:r>
      <w:r w:rsidRPr="0058153A">
        <w:rPr>
          <w:rtl/>
          <w:lang w:bidi="ar-EG"/>
        </w:rPr>
        <w:t xml:space="preserve">لانتقال إلى العمل (وسائل النقل العام، </w:t>
      </w:r>
      <w:r>
        <w:rPr>
          <w:rFonts w:hint="cs"/>
          <w:rtl/>
          <w:lang w:bidi="ar-EG"/>
        </w:rPr>
        <w:t>والاستخدام المشترك</w:t>
      </w:r>
      <w:r w:rsidRPr="0058153A">
        <w:rPr>
          <w:rtl/>
          <w:lang w:bidi="ar-EG"/>
        </w:rPr>
        <w:t xml:space="preserve"> </w:t>
      </w:r>
      <w:r>
        <w:rPr>
          <w:rFonts w:hint="cs"/>
          <w:rtl/>
          <w:lang w:bidi="ar-EG"/>
        </w:rPr>
        <w:t>ل</w:t>
      </w:r>
      <w:r w:rsidRPr="0058153A">
        <w:rPr>
          <w:rtl/>
          <w:lang w:bidi="ar-EG"/>
        </w:rPr>
        <w:t>لسيار</w:t>
      </w:r>
      <w:r>
        <w:rPr>
          <w:rFonts w:hint="cs"/>
          <w:rtl/>
          <w:lang w:bidi="ar-EG"/>
        </w:rPr>
        <w:t>ات</w:t>
      </w:r>
      <w:r w:rsidRPr="0058153A">
        <w:rPr>
          <w:rtl/>
          <w:lang w:bidi="ar-EG"/>
        </w:rPr>
        <w:t>، وركوب الدراجات)</w:t>
      </w:r>
      <w:r>
        <w:rPr>
          <w:rFonts w:hint="cs"/>
          <w:rtl/>
          <w:lang w:bidi="ar-EG"/>
        </w:rPr>
        <w:t>،</w:t>
      </w:r>
      <w:r w:rsidRPr="0058153A">
        <w:rPr>
          <w:rtl/>
          <w:lang w:bidi="ar-EG"/>
        </w:rPr>
        <w:t xml:space="preserve"> </w:t>
      </w:r>
      <w:r>
        <w:rPr>
          <w:rFonts w:hint="cs"/>
          <w:rtl/>
          <w:lang w:bidi="ar-EG"/>
        </w:rPr>
        <w:t>وإدراج</w:t>
      </w:r>
      <w:r w:rsidRPr="0058153A">
        <w:rPr>
          <w:rtl/>
          <w:lang w:bidi="ar-EG"/>
        </w:rPr>
        <w:t xml:space="preserve"> شروط بيئية في وثائق مناقصة لوازم المكاتب وغيرها من السلع</w:t>
      </w:r>
      <w:r>
        <w:rPr>
          <w:rFonts w:hint="cs"/>
          <w:rtl/>
          <w:lang w:bidi="ar-EG"/>
        </w:rPr>
        <w:t>، و</w:t>
      </w:r>
      <w:r w:rsidRPr="0058153A">
        <w:rPr>
          <w:rtl/>
          <w:lang w:bidi="ar-EG"/>
        </w:rPr>
        <w:t>إعادة تدوير المنتجات</w:t>
      </w:r>
      <w:r>
        <w:rPr>
          <w:rFonts w:hint="cs"/>
          <w:rtl/>
          <w:lang w:bidi="ar-EG"/>
        </w:rPr>
        <w:t>،</w:t>
      </w:r>
      <w:r w:rsidRPr="0058153A">
        <w:rPr>
          <w:rtl/>
          <w:lang w:bidi="ar-EG"/>
        </w:rPr>
        <w:t xml:space="preserve"> والمسودة الأولى لسياسة السفر المستدام. وتضمنت الجهود </w:t>
      </w:r>
      <w:r>
        <w:rPr>
          <w:rFonts w:hint="cs"/>
          <w:rtl/>
          <w:lang w:bidi="ar-EG"/>
        </w:rPr>
        <w:t xml:space="preserve">الإضافية </w:t>
      </w:r>
      <w:r w:rsidRPr="0058153A">
        <w:rPr>
          <w:rtl/>
          <w:lang w:bidi="ar-EG"/>
        </w:rPr>
        <w:t xml:space="preserve">المتعلقة بأماكن العمل </w:t>
      </w:r>
      <w:r w:rsidRPr="00713589">
        <w:rPr>
          <w:rtl/>
          <w:lang w:bidi="ar-EG"/>
        </w:rPr>
        <w:t>تحديث التجهيزات التقنية لتمكينها من توفير حلول تراعي الجانب البيئي</w:t>
      </w:r>
      <w:r>
        <w:rPr>
          <w:rFonts w:hint="cs"/>
          <w:rtl/>
          <w:lang w:bidi="ar-EG"/>
        </w:rPr>
        <w:t xml:space="preserve"> بدرجة أكبر،</w:t>
      </w:r>
      <w:r w:rsidRPr="00713589">
        <w:rPr>
          <w:rtl/>
          <w:lang w:bidi="ar-EG"/>
        </w:rPr>
        <w:t xml:space="preserve"> وتحديث التجهيزات الكهربائية، </w:t>
      </w:r>
      <w:r>
        <w:rPr>
          <w:rFonts w:hint="cs"/>
          <w:rtl/>
          <w:lang w:bidi="ar-EG"/>
        </w:rPr>
        <w:t>وتحديث</w:t>
      </w:r>
      <w:r w:rsidRPr="0058153A">
        <w:rPr>
          <w:rtl/>
          <w:lang w:bidi="ar-EG"/>
        </w:rPr>
        <w:t xml:space="preserve"> </w:t>
      </w:r>
      <w:r>
        <w:rPr>
          <w:rFonts w:hint="cs"/>
          <w:rtl/>
          <w:lang w:bidi="ar-EG"/>
        </w:rPr>
        <w:t xml:space="preserve">تجهيزات </w:t>
      </w:r>
      <w:r w:rsidRPr="0058153A">
        <w:rPr>
          <w:rtl/>
          <w:lang w:bidi="ar-EG"/>
        </w:rPr>
        <w:t>التبريد</w:t>
      </w:r>
      <w:r>
        <w:rPr>
          <w:rFonts w:hint="cs"/>
          <w:rtl/>
          <w:lang w:bidi="ar-EG"/>
        </w:rPr>
        <w:t>،</w:t>
      </w:r>
      <w:r w:rsidRPr="0058153A">
        <w:rPr>
          <w:rtl/>
          <w:lang w:bidi="ar-EG"/>
        </w:rPr>
        <w:t xml:space="preserve"> </w:t>
      </w:r>
      <w:r>
        <w:rPr>
          <w:rFonts w:hint="cs"/>
          <w:rtl/>
          <w:lang w:bidi="ar-EG"/>
        </w:rPr>
        <w:t>و</w:t>
      </w:r>
      <w:r w:rsidRPr="0058153A">
        <w:rPr>
          <w:rtl/>
          <w:lang w:bidi="ar-EG"/>
        </w:rPr>
        <w:t>الاستخدام المكثف ل</w:t>
      </w:r>
      <w:r>
        <w:rPr>
          <w:rFonts w:hint="cs"/>
          <w:rtl/>
          <w:lang w:bidi="ar-EG"/>
        </w:rPr>
        <w:t xml:space="preserve">أخشاب </w:t>
      </w:r>
      <w:r w:rsidRPr="0058153A">
        <w:rPr>
          <w:rtl/>
          <w:lang w:bidi="ar-EG"/>
        </w:rPr>
        <w:t>من غابات مزروعة محليا</w:t>
      </w:r>
      <w:r>
        <w:rPr>
          <w:rFonts w:hint="cs"/>
          <w:rtl/>
          <w:lang w:bidi="ar-EG"/>
        </w:rPr>
        <w:t>ً</w:t>
      </w:r>
      <w:r w:rsidRPr="0058153A">
        <w:rPr>
          <w:rtl/>
          <w:lang w:bidi="ar-EG"/>
        </w:rPr>
        <w:t xml:space="preserve"> </w:t>
      </w:r>
      <w:r>
        <w:rPr>
          <w:rFonts w:hint="cs"/>
          <w:rtl/>
          <w:lang w:bidi="ar-EG"/>
        </w:rPr>
        <w:t xml:space="preserve">في </w:t>
      </w:r>
      <w:r w:rsidRPr="0058153A">
        <w:rPr>
          <w:rtl/>
          <w:lang w:bidi="ar-EG"/>
        </w:rPr>
        <w:t>هيكل قاعة مؤتمر</w:t>
      </w:r>
      <w:r>
        <w:rPr>
          <w:rFonts w:hint="cs"/>
          <w:rtl/>
          <w:lang w:bidi="ar-EG"/>
        </w:rPr>
        <w:t>ات</w:t>
      </w:r>
      <w:r w:rsidRPr="0058153A">
        <w:rPr>
          <w:rtl/>
          <w:lang w:bidi="ar-EG"/>
        </w:rPr>
        <w:t xml:space="preserve"> الويبو </w:t>
      </w:r>
      <w:r>
        <w:rPr>
          <w:rFonts w:hint="cs"/>
          <w:rtl/>
          <w:lang w:bidi="ar-EG"/>
        </w:rPr>
        <w:t>ال</w:t>
      </w:r>
      <w:r w:rsidRPr="0058153A">
        <w:rPr>
          <w:rtl/>
          <w:lang w:bidi="ar-EG"/>
        </w:rPr>
        <w:t>جديد</w:t>
      </w:r>
      <w:r>
        <w:rPr>
          <w:rFonts w:hint="cs"/>
          <w:rtl/>
          <w:lang w:bidi="ar-EG"/>
        </w:rPr>
        <w:t>،</w:t>
      </w:r>
      <w:r w:rsidRPr="0058153A">
        <w:rPr>
          <w:rtl/>
          <w:lang w:bidi="ar-EG"/>
        </w:rPr>
        <w:t xml:space="preserve"> و</w:t>
      </w:r>
      <w:r w:rsidRPr="007576DE">
        <w:rPr>
          <w:rtl/>
          <w:lang w:bidi="ar-EG"/>
        </w:rPr>
        <w:t xml:space="preserve">وضع خطة جديدة مراعية للبيئة مع مزود كهرباء جديد </w:t>
      </w:r>
      <w:r>
        <w:rPr>
          <w:rFonts w:hint="cs"/>
          <w:rtl/>
          <w:lang w:bidi="ar-EG"/>
        </w:rPr>
        <w:t xml:space="preserve">وقع عليه الاختيار </w:t>
      </w:r>
      <w:r w:rsidRPr="0058153A">
        <w:rPr>
          <w:rtl/>
          <w:lang w:bidi="ar-EG"/>
        </w:rPr>
        <w:t>في يناير 2015. وأخيرا</w:t>
      </w:r>
      <w:r>
        <w:rPr>
          <w:rFonts w:hint="cs"/>
          <w:rtl/>
          <w:lang w:bidi="ar-EG"/>
        </w:rPr>
        <w:t>ً</w:t>
      </w:r>
      <w:r w:rsidRPr="0058153A">
        <w:rPr>
          <w:rtl/>
          <w:lang w:bidi="ar-EG"/>
        </w:rPr>
        <w:t xml:space="preserve">، تجدر الإشارة إلى الإضافات </w:t>
      </w:r>
      <w:r>
        <w:rPr>
          <w:rFonts w:hint="cs"/>
          <w:rtl/>
          <w:lang w:bidi="ar-EG"/>
        </w:rPr>
        <w:t xml:space="preserve">العديدة التي شهدها </w:t>
      </w:r>
      <w:r w:rsidRPr="0058153A">
        <w:rPr>
          <w:rtl/>
          <w:lang w:bidi="ar-EG"/>
        </w:rPr>
        <w:t xml:space="preserve">التنوع البيولوجي في </w:t>
      </w:r>
      <w:r>
        <w:rPr>
          <w:rFonts w:hint="cs"/>
          <w:rtl/>
          <w:lang w:bidi="ar-EG"/>
        </w:rPr>
        <w:t xml:space="preserve">مجمع </w:t>
      </w:r>
      <w:r w:rsidRPr="0058153A">
        <w:rPr>
          <w:rtl/>
          <w:lang w:bidi="ar-EG"/>
        </w:rPr>
        <w:t>الويبو، من خلال زرع أشجار جديدة ونباتات</w:t>
      </w:r>
      <w:r>
        <w:rPr>
          <w:rFonts w:hint="cs"/>
          <w:rtl/>
          <w:lang w:bidi="ar-EG"/>
        </w:rPr>
        <w:t xml:space="preserve"> أخرى</w:t>
      </w:r>
      <w:r>
        <w:rPr>
          <w:rtl/>
          <w:lang w:bidi="ar-EG"/>
        </w:rPr>
        <w:t xml:space="preserve">، </w:t>
      </w:r>
      <w:r>
        <w:rPr>
          <w:rFonts w:hint="cs"/>
          <w:rtl/>
          <w:lang w:bidi="ar-EG"/>
        </w:rPr>
        <w:t>منها سقفان ي</w:t>
      </w:r>
      <w:r w:rsidRPr="0058153A">
        <w:rPr>
          <w:rtl/>
          <w:lang w:bidi="ar-EG"/>
        </w:rPr>
        <w:t>مثل</w:t>
      </w:r>
      <w:r>
        <w:rPr>
          <w:rFonts w:hint="cs"/>
          <w:rtl/>
          <w:lang w:bidi="ar-EG"/>
        </w:rPr>
        <w:t>ا</w:t>
      </w:r>
      <w:r w:rsidRPr="0058153A">
        <w:rPr>
          <w:rtl/>
          <w:lang w:bidi="ar-EG"/>
        </w:rPr>
        <w:t>ن أكثر من 1500 متر مربع من المروج.</w:t>
      </w:r>
    </w:p>
    <w:p w:rsidR="0050319C" w:rsidRDefault="0050319C" w:rsidP="00E920CF">
      <w:pPr>
        <w:pStyle w:val="NormalParaAR"/>
        <w:numPr>
          <w:ilvl w:val="0"/>
          <w:numId w:val="16"/>
        </w:numPr>
        <w:ind w:left="0" w:firstLine="0"/>
        <w:rPr>
          <w:rtl/>
          <w:lang w:bidi="ar-EG"/>
        </w:rPr>
      </w:pPr>
      <w:r w:rsidRPr="00593809">
        <w:rPr>
          <w:rtl/>
        </w:rPr>
        <w:t xml:space="preserve">ووفاءً بالتزام الويبو </w:t>
      </w:r>
      <w:r>
        <w:rPr>
          <w:rFonts w:hint="cs"/>
          <w:rtl/>
        </w:rPr>
        <w:t>بتعويض</w:t>
      </w:r>
      <w:r w:rsidRPr="00593809">
        <w:rPr>
          <w:rtl/>
        </w:rPr>
        <w:t xml:space="preserve"> انبعاثات الكربون، عُقد</w:t>
      </w:r>
      <w:r>
        <w:rPr>
          <w:rFonts w:hint="cs"/>
          <w:rtl/>
        </w:rPr>
        <w:t xml:space="preserve"> </w:t>
      </w:r>
      <w:r w:rsidRPr="00593809">
        <w:rPr>
          <w:rtl/>
        </w:rPr>
        <w:t>الاجتماع السنوي الدولي</w:t>
      </w:r>
      <w:r>
        <w:rPr>
          <w:rFonts w:hint="cs"/>
          <w:rtl/>
        </w:rPr>
        <w:t xml:space="preserve"> لعام 2015</w:t>
      </w:r>
      <w:r w:rsidRPr="00593809">
        <w:rPr>
          <w:rtl/>
        </w:rPr>
        <w:t xml:space="preserve"> المعني بترتيبات اللغات والوثائق والمنشورات</w:t>
      </w:r>
      <w:r w:rsidRPr="00457A30">
        <w:rPr>
          <w:rFonts w:hint="cs"/>
          <w:rtl/>
        </w:rPr>
        <w:t xml:space="preserve"> (</w:t>
      </w:r>
      <w:r w:rsidRPr="00457A30">
        <w:rPr>
          <w:lang w:bidi="ar-EG"/>
        </w:rPr>
        <w:t>IAMLADP</w:t>
      </w:r>
      <w:r w:rsidRPr="00457A30">
        <w:rPr>
          <w:rFonts w:hint="cs"/>
          <w:rtl/>
        </w:rPr>
        <w:t xml:space="preserve">) </w:t>
      </w:r>
      <w:r w:rsidRPr="00593809">
        <w:rPr>
          <w:rtl/>
        </w:rPr>
        <w:t>في يونيو 2015 في مجمع الويبو</w:t>
      </w:r>
      <w:r>
        <w:rPr>
          <w:rFonts w:hint="cs"/>
          <w:rtl/>
        </w:rPr>
        <w:t>،</w:t>
      </w:r>
      <w:r w:rsidRPr="00593809">
        <w:rPr>
          <w:rtl/>
        </w:rPr>
        <w:t xml:space="preserve"> وأعلن برنامج الأمم المتحدة للب</w:t>
      </w:r>
      <w:r>
        <w:rPr>
          <w:rFonts w:hint="cs"/>
          <w:rtl/>
        </w:rPr>
        <w:t>ي</w:t>
      </w:r>
      <w:r w:rsidRPr="00593809">
        <w:rPr>
          <w:rtl/>
        </w:rPr>
        <w:t xml:space="preserve">ئة أن </w:t>
      </w:r>
      <w:r>
        <w:rPr>
          <w:rFonts w:hint="cs"/>
          <w:rtl/>
        </w:rPr>
        <w:t>هذا ال</w:t>
      </w:r>
      <w:r w:rsidRPr="00593809">
        <w:rPr>
          <w:rtl/>
        </w:rPr>
        <w:t>اجتماع "</w:t>
      </w:r>
      <w:r w:rsidRPr="0037035C">
        <w:rPr>
          <w:rtl/>
        </w:rPr>
        <w:t>مراعٍ للبيئة</w:t>
      </w:r>
      <w:r w:rsidRPr="00593809">
        <w:rPr>
          <w:rtl/>
        </w:rPr>
        <w:t xml:space="preserve">" وفقاً لمعايير الأمم المتحدة. </w:t>
      </w:r>
      <w:r w:rsidRPr="00DD42E8">
        <w:rPr>
          <w:rtl/>
        </w:rPr>
        <w:t>وإضافة</w:t>
      </w:r>
      <w:r>
        <w:rPr>
          <w:rFonts w:hint="cs"/>
          <w:rtl/>
        </w:rPr>
        <w:t>ً</w:t>
      </w:r>
      <w:r w:rsidRPr="00DD42E8">
        <w:rPr>
          <w:rtl/>
        </w:rPr>
        <w:t xml:space="preserve"> إلى</w:t>
      </w:r>
      <w:r w:rsidRPr="00DD42E8">
        <w:rPr>
          <w:rtl/>
          <w:lang w:bidi="ar-EG"/>
        </w:rPr>
        <w:t xml:space="preserve"> ذلك، اشترت الويبو </w:t>
      </w:r>
      <w:r w:rsidRPr="0037035C">
        <w:rPr>
          <w:rtl/>
          <w:lang w:bidi="ar-EG"/>
        </w:rPr>
        <w:t xml:space="preserve">شهادات موازنة الكربون عن الفترة </w:t>
      </w:r>
      <w:r>
        <w:rPr>
          <w:rFonts w:hint="cs"/>
          <w:rtl/>
          <w:lang w:bidi="ar-EG"/>
        </w:rPr>
        <w:t xml:space="preserve">من </w:t>
      </w:r>
      <w:r w:rsidRPr="0037035C">
        <w:rPr>
          <w:rtl/>
          <w:lang w:bidi="ar-EG"/>
        </w:rPr>
        <w:t>2014</w:t>
      </w:r>
      <w:r>
        <w:rPr>
          <w:rFonts w:hint="cs"/>
          <w:rtl/>
          <w:lang w:bidi="ar-EG"/>
        </w:rPr>
        <w:t xml:space="preserve"> </w:t>
      </w:r>
      <w:r w:rsidR="00E920CF">
        <w:rPr>
          <w:rFonts w:hint="cs"/>
          <w:rtl/>
          <w:lang w:bidi="ar-EG"/>
        </w:rPr>
        <w:t>إلى</w:t>
      </w:r>
      <w:r>
        <w:rPr>
          <w:rFonts w:hint="cs"/>
          <w:rtl/>
          <w:lang w:bidi="ar-EG"/>
        </w:rPr>
        <w:t xml:space="preserve"> </w:t>
      </w:r>
      <w:r w:rsidRPr="0037035C">
        <w:rPr>
          <w:rtl/>
          <w:lang w:bidi="ar-EG"/>
        </w:rPr>
        <w:t>2020 بناء على اتفاقية الأمم المتحدة الإطارية بشأن تغير المناخ</w:t>
      </w:r>
      <w:r w:rsidRPr="00DD42E8">
        <w:rPr>
          <w:rtl/>
          <w:lang w:bidi="ar-EG"/>
        </w:rPr>
        <w:t xml:space="preserve">. </w:t>
      </w:r>
      <w:r w:rsidRPr="00A5228D">
        <w:rPr>
          <w:rtl/>
          <w:lang w:bidi="ar-EG"/>
        </w:rPr>
        <w:t>ونتيجة لذلك، تمكنت الويبو من إعلان تعويضها لانبعاثات الكربون الخاصة بها حتى عام 2020.</w:t>
      </w:r>
    </w:p>
    <w:p w:rsidR="00A05C72" w:rsidRDefault="0050319C" w:rsidP="00582BDB">
      <w:pPr>
        <w:pStyle w:val="NormalParaAR"/>
        <w:ind w:left="5575"/>
        <w:rPr>
          <w:rtl/>
        </w:rPr>
      </w:pPr>
      <w:r w:rsidRPr="007D0E51">
        <w:rPr>
          <w:rtl/>
          <w:lang w:bidi="ar-EG"/>
        </w:rPr>
        <w:t>[</w:t>
      </w:r>
      <w:r>
        <w:rPr>
          <w:rFonts w:hint="cs"/>
          <w:rtl/>
          <w:lang w:bidi="ar-EG"/>
        </w:rPr>
        <w:t>ي</w:t>
      </w:r>
      <w:r w:rsidRPr="007D0E51">
        <w:rPr>
          <w:rtl/>
          <w:lang w:bidi="ar-EG"/>
        </w:rPr>
        <w:t xml:space="preserve">لي ذلك </w:t>
      </w:r>
      <w:proofErr w:type="gramStart"/>
      <w:r w:rsidRPr="007D0E51">
        <w:rPr>
          <w:rtl/>
          <w:lang w:bidi="ar-EG"/>
        </w:rPr>
        <w:t>المرفقا</w:t>
      </w:r>
      <w:r>
        <w:rPr>
          <w:rFonts w:hint="cs"/>
          <w:rtl/>
          <w:lang w:bidi="ar-EG"/>
        </w:rPr>
        <w:t>ن</w:t>
      </w:r>
      <w:proofErr w:type="gramEnd"/>
      <w:r w:rsidRPr="007D0E51">
        <w:rPr>
          <w:rtl/>
          <w:lang w:bidi="ar-EG"/>
        </w:rPr>
        <w:t>]</w:t>
      </w:r>
    </w:p>
    <w:p w:rsidR="00582BDB" w:rsidRDefault="00582BDB" w:rsidP="007F38D1">
      <w:pPr>
        <w:pStyle w:val="NormalParaAR"/>
        <w:rPr>
          <w:rtl/>
        </w:rPr>
        <w:sectPr w:rsidR="00582BDB" w:rsidSect="007B4E78">
          <w:headerReference w:type="even" r:id="rId114"/>
          <w:headerReference w:type="default" r:id="rId115"/>
          <w:headerReference w:type="first" r:id="rId116"/>
          <w:type w:val="oddPage"/>
          <w:pgSz w:w="11907" w:h="16840" w:code="9"/>
          <w:pgMar w:top="567" w:right="1418" w:bottom="1418" w:left="1134" w:header="510" w:footer="1021" w:gutter="0"/>
          <w:cols w:space="720"/>
          <w:titlePg/>
          <w:docGrid w:linePitch="299"/>
        </w:sectPr>
      </w:pPr>
    </w:p>
    <w:p w:rsidR="00A05C72" w:rsidRPr="00A05C72" w:rsidRDefault="00A05C72" w:rsidP="00314856">
      <w:pPr>
        <w:pStyle w:val="Heading1"/>
        <w:spacing w:before="0"/>
        <w:ind w:left="1417" w:hanging="1417"/>
        <w:rPr>
          <w:rtl/>
        </w:rPr>
      </w:pPr>
      <w:bookmarkStart w:id="101" w:name="_Toc457552222"/>
      <w:bookmarkStart w:id="102" w:name="_Toc456346336"/>
      <w:r w:rsidRPr="00A05C72">
        <w:rPr>
          <w:rFonts w:hint="cs"/>
          <w:rtl/>
        </w:rPr>
        <w:lastRenderedPageBreak/>
        <w:t>المرفق الأول:</w:t>
      </w:r>
      <w:r w:rsidRPr="00A05C72">
        <w:rPr>
          <w:rtl/>
        </w:rPr>
        <w:tab/>
      </w:r>
      <w:r w:rsidRPr="00A05C72">
        <w:rPr>
          <w:rFonts w:hint="cs"/>
          <w:rtl/>
        </w:rPr>
        <w:t>النتائج الاستراتيجية ومؤشرات النتائج للخطة الاستراتيجية للأجل المتوسط 2010-2015</w:t>
      </w:r>
      <w:bookmarkEnd w:id="101"/>
    </w:p>
    <w:tbl>
      <w:tblPr>
        <w:tblStyle w:val="GridTable5Dark-Accent11"/>
        <w:bidiVisual/>
        <w:tblW w:w="0" w:type="auto"/>
        <w:tblLook w:val="04A0" w:firstRow="1" w:lastRow="0" w:firstColumn="1" w:lastColumn="0" w:noHBand="0" w:noVBand="1"/>
      </w:tblPr>
      <w:tblGrid>
        <w:gridCol w:w="992"/>
        <w:gridCol w:w="2944"/>
        <w:gridCol w:w="5635"/>
      </w:tblGrid>
      <w:tr w:rsidR="00A05C72" w:rsidRPr="00E45425" w:rsidTr="00C91249">
        <w:trPr>
          <w:cnfStyle w:val="100000000000" w:firstRow="1" w:lastRow="0" w:firstColumn="0" w:lastColumn="0" w:oddVBand="0" w:evenVBand="0" w:oddHBand="0" w:evenHBand="0" w:firstRowFirstColumn="0" w:firstRowLastColumn="0" w:lastRowFirstColumn="0" w:lastRowLastColumn="0"/>
          <w:cantSplit/>
          <w:trHeight w:val="454"/>
        </w:trPr>
        <w:tc>
          <w:tcPr>
            <w:cnfStyle w:val="001000000000" w:firstRow="0" w:lastRow="0" w:firstColumn="1" w:lastColumn="0" w:oddVBand="0" w:evenVBand="0" w:oddHBand="0" w:evenHBand="0" w:firstRowFirstColumn="0" w:firstRowLastColumn="0" w:lastRowFirstColumn="0" w:lastRowLastColumn="0"/>
            <w:tcW w:w="992" w:type="dxa"/>
            <w:tcBorders>
              <w:top w:val="single" w:sz="4" w:space="0" w:color="4F81BD" w:themeColor="accent1"/>
              <w:left w:val="single" w:sz="4" w:space="0" w:color="4F81BD" w:themeColor="accent1"/>
              <w:right w:val="single" w:sz="4" w:space="0" w:color="FFFFFF" w:themeColor="background1"/>
            </w:tcBorders>
            <w:vAlign w:val="center"/>
          </w:tcPr>
          <w:bookmarkEnd w:id="102"/>
          <w:p w:rsidR="00A05C72" w:rsidRPr="00E45425" w:rsidRDefault="00A05C72" w:rsidP="00795423">
            <w:pPr>
              <w:bidi/>
              <w:jc w:val="center"/>
              <w:rPr>
                <w:rFonts w:ascii="Arabic Typesetting" w:hAnsi="Arabic Typesetting" w:cs="Arabic Typesetting"/>
                <w:sz w:val="28"/>
                <w:szCs w:val="28"/>
              </w:rPr>
            </w:pPr>
            <w:r w:rsidRPr="00E45425">
              <w:rPr>
                <w:rFonts w:ascii="Arabic Typesetting" w:hAnsi="Arabic Typesetting" w:cs="Arabic Typesetting" w:hint="cs"/>
                <w:sz w:val="28"/>
                <w:szCs w:val="28"/>
                <w:rtl/>
              </w:rPr>
              <w:t>الهدف الاستراتيجي</w:t>
            </w:r>
          </w:p>
        </w:tc>
        <w:tc>
          <w:tcPr>
            <w:tcW w:w="2944" w:type="dxa"/>
            <w:tcBorders>
              <w:top w:val="single" w:sz="4" w:space="0" w:color="4F81BD" w:themeColor="accent1"/>
              <w:left w:val="single" w:sz="4" w:space="0" w:color="FFFFFF" w:themeColor="background1"/>
              <w:bottom w:val="nil"/>
              <w:right w:val="single" w:sz="4" w:space="0" w:color="FFFFFF" w:themeColor="background1"/>
            </w:tcBorders>
            <w:vAlign w:val="center"/>
          </w:tcPr>
          <w:p w:rsidR="00A05C72" w:rsidRPr="00E45425" w:rsidRDefault="00A05C72" w:rsidP="00795423">
            <w:pPr>
              <w:bidi/>
              <w:jc w:val="center"/>
              <w:cnfStyle w:val="100000000000" w:firstRow="1" w:lastRow="0" w:firstColumn="0" w:lastColumn="0" w:oddVBand="0" w:evenVBand="0" w:oddHBand="0" w:evenHBand="0" w:firstRowFirstColumn="0" w:firstRowLastColumn="0" w:lastRowFirstColumn="0" w:lastRowLastColumn="0"/>
              <w:rPr>
                <w:rFonts w:ascii="Arabic Typesetting" w:hAnsi="Arabic Typesetting" w:cs="Arabic Typesetting"/>
                <w:sz w:val="28"/>
                <w:szCs w:val="28"/>
              </w:rPr>
            </w:pPr>
            <w:r w:rsidRPr="00E45425">
              <w:rPr>
                <w:rFonts w:ascii="Arabic Typesetting" w:hAnsi="Arabic Typesetting" w:cs="Arabic Typesetting" w:hint="cs"/>
                <w:sz w:val="28"/>
                <w:szCs w:val="28"/>
                <w:rtl/>
              </w:rPr>
              <w:t>النتيجة الاستراتيجية</w:t>
            </w:r>
          </w:p>
        </w:tc>
        <w:tc>
          <w:tcPr>
            <w:tcW w:w="5635" w:type="dxa"/>
            <w:tcBorders>
              <w:top w:val="single" w:sz="4" w:space="0" w:color="4F81BD" w:themeColor="accent1"/>
              <w:left w:val="single" w:sz="4" w:space="0" w:color="FFFFFF" w:themeColor="background1"/>
              <w:bottom w:val="nil"/>
            </w:tcBorders>
            <w:vAlign w:val="center"/>
          </w:tcPr>
          <w:p w:rsidR="00A05C72" w:rsidRPr="00E45425" w:rsidRDefault="00A05C72" w:rsidP="00795423">
            <w:pPr>
              <w:bidi/>
              <w:jc w:val="center"/>
              <w:cnfStyle w:val="100000000000" w:firstRow="1" w:lastRow="0" w:firstColumn="0" w:lastColumn="0" w:oddVBand="0" w:evenVBand="0" w:oddHBand="0" w:evenHBand="0" w:firstRowFirstColumn="0" w:firstRowLastColumn="0" w:lastRowFirstColumn="0" w:lastRowLastColumn="0"/>
              <w:rPr>
                <w:rFonts w:ascii="Arabic Typesetting" w:hAnsi="Arabic Typesetting" w:cs="Arabic Typesetting"/>
                <w:sz w:val="28"/>
                <w:szCs w:val="28"/>
              </w:rPr>
            </w:pPr>
            <w:proofErr w:type="gramStart"/>
            <w:r w:rsidRPr="00E45425">
              <w:rPr>
                <w:rFonts w:ascii="Arabic Typesetting" w:hAnsi="Arabic Typesetting" w:cs="Arabic Typesetting" w:hint="cs"/>
                <w:sz w:val="28"/>
                <w:szCs w:val="28"/>
                <w:rtl/>
              </w:rPr>
              <w:t>مؤشرات</w:t>
            </w:r>
            <w:proofErr w:type="gramEnd"/>
            <w:r w:rsidRPr="00E45425">
              <w:rPr>
                <w:rFonts w:ascii="Arabic Typesetting" w:hAnsi="Arabic Typesetting" w:cs="Arabic Typesetting" w:hint="cs"/>
                <w:sz w:val="28"/>
                <w:szCs w:val="28"/>
                <w:rtl/>
              </w:rPr>
              <w:t xml:space="preserve"> النتائج</w:t>
            </w:r>
          </w:p>
        </w:tc>
      </w:tr>
      <w:tr w:rsidR="00C91249" w:rsidRPr="00E45425" w:rsidTr="00C9124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92" w:type="dxa"/>
            <w:tcBorders>
              <w:left w:val="single" w:sz="4" w:space="0" w:color="4F81BD" w:themeColor="accent1"/>
              <w:right w:val="nil"/>
            </w:tcBorders>
            <w:vAlign w:val="center"/>
          </w:tcPr>
          <w:p w:rsidR="00C91249" w:rsidRPr="00E45425" w:rsidRDefault="00C91249" w:rsidP="00795423">
            <w:pPr>
              <w:bidi/>
              <w:jc w:val="center"/>
              <w:rPr>
                <w:rFonts w:ascii="Arabic Typesetting" w:hAnsi="Arabic Typesetting" w:cs="Arabic Typesetting"/>
                <w:sz w:val="28"/>
                <w:szCs w:val="28"/>
              </w:rPr>
            </w:pPr>
            <w:r w:rsidRPr="00E45425">
              <w:rPr>
                <w:rFonts w:ascii="Arabic Typesetting" w:hAnsi="Arabic Typesetting" w:cs="Arabic Typesetting" w:hint="cs"/>
                <w:sz w:val="28"/>
                <w:szCs w:val="28"/>
                <w:rtl/>
              </w:rPr>
              <w:t>الأول</w:t>
            </w:r>
          </w:p>
        </w:tc>
        <w:tc>
          <w:tcPr>
            <w:tcW w:w="2944" w:type="dxa"/>
            <w:tcBorders>
              <w:top w:val="nil"/>
              <w:left w:val="nil"/>
              <w:bottom w:val="single" w:sz="4" w:space="0" w:color="4F81BD" w:themeColor="accent1"/>
              <w:right w:val="single" w:sz="4" w:space="0" w:color="4F81BD" w:themeColor="accent1"/>
            </w:tcBorders>
            <w:shd w:val="clear" w:color="auto" w:fill="FFFFFF" w:themeFill="background1"/>
          </w:tcPr>
          <w:p w:rsidR="00C91249" w:rsidRDefault="00C91249">
            <w:pPr>
              <w:bidi/>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sz w:val="28"/>
                <w:szCs w:val="28"/>
              </w:rPr>
            </w:pPr>
            <w:r>
              <w:rPr>
                <w:rFonts w:ascii="Arabic Typesetting" w:hAnsi="Arabic Typesetting" w:cs="Arabic Typesetting"/>
                <w:sz w:val="28"/>
                <w:szCs w:val="28"/>
                <w:rtl/>
              </w:rPr>
              <w:t xml:space="preserve">ه1.1: </w:t>
            </w:r>
            <w:proofErr w:type="gramStart"/>
            <w:r>
              <w:rPr>
                <w:rFonts w:ascii="Arabic Typesetting" w:hAnsi="Arabic Typesetting" w:cs="Arabic Typesetting"/>
                <w:sz w:val="28"/>
                <w:szCs w:val="28"/>
                <w:rtl/>
              </w:rPr>
              <w:t>مشاركة</w:t>
            </w:r>
            <w:proofErr w:type="gramEnd"/>
            <w:r>
              <w:rPr>
                <w:rFonts w:ascii="Arabic Typesetting" w:hAnsi="Arabic Typesetting" w:cs="Arabic Typesetting"/>
                <w:sz w:val="28"/>
                <w:szCs w:val="28"/>
                <w:rtl/>
              </w:rPr>
              <w:t xml:space="preserve"> كاملة من الدول الأعضاء في الوصول إلى اتفاقات على تدابير تشريعية وعملية في مجالات ذات مصلحة مشتركة لتسوية إطار الملكية الفكرية الدولي الحالي</w:t>
            </w:r>
          </w:p>
        </w:tc>
        <w:tc>
          <w:tcPr>
            <w:tcW w:w="5635" w:type="dxa"/>
            <w:tcBorders>
              <w:top w:val="nil"/>
              <w:left w:val="single" w:sz="4" w:space="0" w:color="4F81BD" w:themeColor="accent1"/>
              <w:bottom w:val="single" w:sz="4" w:space="0" w:color="4F81BD" w:themeColor="accent1"/>
              <w:right w:val="single" w:sz="4" w:space="0" w:color="4F81BD" w:themeColor="accent1"/>
            </w:tcBorders>
            <w:shd w:val="clear" w:color="auto" w:fill="FFFFFF" w:themeFill="background1"/>
          </w:tcPr>
          <w:p w:rsidR="00C91249" w:rsidRDefault="00C91249">
            <w:pPr>
              <w:bidi/>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sz w:val="28"/>
                <w:szCs w:val="28"/>
              </w:rPr>
            </w:pPr>
            <w:r>
              <w:rPr>
                <w:rFonts w:ascii="Arabic Typesetting" w:hAnsi="Arabic Typesetting" w:cs="Arabic Typesetting"/>
                <w:sz w:val="28"/>
                <w:szCs w:val="28"/>
                <w:rtl/>
              </w:rPr>
              <w:t xml:space="preserve">ه1.1.1: </w:t>
            </w:r>
            <w:proofErr w:type="gramStart"/>
            <w:r>
              <w:rPr>
                <w:rFonts w:ascii="Arabic Typesetting" w:hAnsi="Arabic Typesetting" w:cs="Arabic Typesetting"/>
                <w:sz w:val="28"/>
                <w:szCs w:val="28"/>
                <w:rtl/>
              </w:rPr>
              <w:t>اتفاقات</w:t>
            </w:r>
            <w:proofErr w:type="gramEnd"/>
            <w:r>
              <w:rPr>
                <w:rFonts w:ascii="Arabic Typesetting" w:hAnsi="Arabic Typesetting" w:cs="Arabic Typesetting"/>
                <w:sz w:val="28"/>
                <w:szCs w:val="28"/>
                <w:rtl/>
              </w:rPr>
              <w:t xml:space="preserve"> توصلت إليها الدول الأعضاء في كل مجال رئيسي من إطار وضع القواعد والمعايير الدولية بشأن الملكية الفكرية</w:t>
            </w:r>
          </w:p>
        </w:tc>
      </w:tr>
      <w:tr w:rsidR="00C91249" w:rsidRPr="00E45425" w:rsidTr="00C91249">
        <w:trPr>
          <w:cantSplit/>
        </w:trPr>
        <w:tc>
          <w:tcPr>
            <w:cnfStyle w:val="001000000000" w:firstRow="0" w:lastRow="0" w:firstColumn="1" w:lastColumn="0" w:oddVBand="0" w:evenVBand="0" w:oddHBand="0" w:evenHBand="0" w:firstRowFirstColumn="0" w:firstRowLastColumn="0" w:lastRowFirstColumn="0" w:lastRowLastColumn="0"/>
            <w:tcW w:w="992" w:type="dxa"/>
            <w:vMerge w:val="restart"/>
            <w:tcBorders>
              <w:left w:val="single" w:sz="4" w:space="0" w:color="4F81BD" w:themeColor="accent1"/>
              <w:right w:val="nil"/>
            </w:tcBorders>
            <w:vAlign w:val="center"/>
          </w:tcPr>
          <w:p w:rsidR="00C91249" w:rsidRPr="00E45425" w:rsidRDefault="00C91249" w:rsidP="00795423">
            <w:pPr>
              <w:bidi/>
              <w:jc w:val="center"/>
              <w:rPr>
                <w:rFonts w:ascii="Arabic Typesetting" w:hAnsi="Arabic Typesetting" w:cs="Arabic Typesetting"/>
                <w:b w:val="0"/>
                <w:bCs w:val="0"/>
                <w:sz w:val="28"/>
                <w:szCs w:val="28"/>
              </w:rPr>
            </w:pPr>
            <w:r w:rsidRPr="00E45425">
              <w:rPr>
                <w:rFonts w:ascii="Arabic Typesetting" w:hAnsi="Arabic Typesetting" w:cs="Arabic Typesetting" w:hint="cs"/>
                <w:sz w:val="28"/>
                <w:szCs w:val="28"/>
                <w:rtl/>
              </w:rPr>
              <w:t>الثاني</w:t>
            </w:r>
          </w:p>
        </w:tc>
        <w:tc>
          <w:tcPr>
            <w:tcW w:w="2944" w:type="dxa"/>
            <w:vMerge w:val="restart"/>
            <w:tcBorders>
              <w:top w:val="single" w:sz="4" w:space="0" w:color="4F81BD" w:themeColor="accent1"/>
              <w:left w:val="nil"/>
              <w:right w:val="single" w:sz="4" w:space="0" w:color="4F81BD" w:themeColor="accent1"/>
            </w:tcBorders>
            <w:shd w:val="clear" w:color="auto" w:fill="FFFFFF" w:themeFill="background1"/>
          </w:tcPr>
          <w:p w:rsidR="00C91249" w:rsidRDefault="00C91249">
            <w:pPr>
              <w:bidi/>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sz w:val="28"/>
                <w:szCs w:val="28"/>
              </w:rPr>
            </w:pPr>
            <w:r>
              <w:rPr>
                <w:rFonts w:ascii="Arabic Typesetting" w:hAnsi="Arabic Typesetting" w:cs="Arabic Typesetting"/>
                <w:sz w:val="28"/>
                <w:szCs w:val="28"/>
                <w:rtl/>
              </w:rPr>
              <w:t>ه1.2: مجموعة شاملة من منتجات الويبو وخدماتها العالمية بشأن الملكية الفكرية تكون خيار المستخدم الأول</w:t>
            </w:r>
          </w:p>
        </w:tc>
        <w:tc>
          <w:tcPr>
            <w:tcW w:w="563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C91249" w:rsidRDefault="00C91249">
            <w:pPr>
              <w:bidi/>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sz w:val="28"/>
                <w:szCs w:val="28"/>
              </w:rPr>
            </w:pPr>
            <w:r>
              <w:rPr>
                <w:rFonts w:ascii="Arabic Typesetting" w:hAnsi="Arabic Typesetting" w:cs="Arabic Typesetting"/>
                <w:sz w:val="28"/>
                <w:szCs w:val="28"/>
                <w:rtl/>
              </w:rPr>
              <w:t>ه1.1.2: استخدام معزز وفعال لمنتجات الويبو وخدماتها العالمية لدى الدول الأعضاء بما فيها البلدان النامية والبلدان الأقل نموا</w:t>
            </w:r>
          </w:p>
        </w:tc>
      </w:tr>
      <w:tr w:rsidR="00C91249" w:rsidRPr="00E45425" w:rsidTr="00C9124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92" w:type="dxa"/>
            <w:vMerge/>
            <w:tcBorders>
              <w:left w:val="single" w:sz="4" w:space="0" w:color="4F81BD" w:themeColor="accent1"/>
              <w:right w:val="nil"/>
            </w:tcBorders>
            <w:vAlign w:val="center"/>
          </w:tcPr>
          <w:p w:rsidR="00C91249" w:rsidRPr="00E45425" w:rsidRDefault="00C91249" w:rsidP="00795423">
            <w:pPr>
              <w:bidi/>
              <w:jc w:val="center"/>
              <w:rPr>
                <w:rFonts w:ascii="Arabic Typesetting" w:hAnsi="Arabic Typesetting" w:cs="Arabic Typesetting"/>
                <w:sz w:val="28"/>
                <w:szCs w:val="28"/>
              </w:rPr>
            </w:pPr>
          </w:p>
        </w:tc>
        <w:tc>
          <w:tcPr>
            <w:tcW w:w="2944" w:type="dxa"/>
            <w:vMerge/>
            <w:tcBorders>
              <w:left w:val="nil"/>
              <w:right w:val="single" w:sz="4" w:space="0" w:color="4F81BD" w:themeColor="accent1"/>
            </w:tcBorders>
            <w:shd w:val="clear" w:color="auto" w:fill="FFFFFF" w:themeFill="background1"/>
            <w:vAlign w:val="center"/>
          </w:tcPr>
          <w:p w:rsidR="00C91249" w:rsidRPr="00E45425" w:rsidRDefault="00C91249" w:rsidP="00795423">
            <w:pPr>
              <w:bidi/>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sz w:val="28"/>
                <w:szCs w:val="28"/>
              </w:rPr>
            </w:pPr>
          </w:p>
        </w:tc>
        <w:tc>
          <w:tcPr>
            <w:tcW w:w="563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C91249" w:rsidRPr="00E45425" w:rsidRDefault="00C91249" w:rsidP="00DF35E4">
            <w:pPr>
              <w:bidi/>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sz w:val="28"/>
                <w:szCs w:val="28"/>
              </w:rPr>
            </w:pPr>
            <w:r>
              <w:rPr>
                <w:rFonts w:ascii="Arabic Typesetting" w:hAnsi="Arabic Typesetting" w:cs="Arabic Typesetting"/>
                <w:sz w:val="28"/>
                <w:szCs w:val="28"/>
                <w:rtl/>
              </w:rPr>
              <w:t>ه2.1.2</w:t>
            </w:r>
            <w:r>
              <w:rPr>
                <w:rFonts w:ascii="Arabic Typesetting" w:hAnsi="Arabic Typesetting" w:cs="Arabic Typesetting" w:hint="cs"/>
                <w:sz w:val="28"/>
                <w:szCs w:val="28"/>
                <w:rtl/>
              </w:rPr>
              <w:t xml:space="preserve">: </w:t>
            </w:r>
            <w:r>
              <w:rPr>
                <w:rFonts w:ascii="Arabic Typesetting" w:hAnsi="Arabic Typesetting" w:cs="Arabic Typesetting"/>
                <w:sz w:val="28"/>
                <w:szCs w:val="28"/>
                <w:rtl/>
              </w:rPr>
              <w:t>زيادة الطلب على منتجات الويبو وخدماتها العالمية التي تسهم في الاستدامة المالية للمنظمة</w:t>
            </w:r>
          </w:p>
        </w:tc>
      </w:tr>
      <w:tr w:rsidR="00C91249" w:rsidRPr="00E45425" w:rsidTr="00C91249">
        <w:trPr>
          <w:cantSplit/>
        </w:trPr>
        <w:tc>
          <w:tcPr>
            <w:cnfStyle w:val="001000000000" w:firstRow="0" w:lastRow="0" w:firstColumn="1" w:lastColumn="0" w:oddVBand="0" w:evenVBand="0" w:oddHBand="0" w:evenHBand="0" w:firstRowFirstColumn="0" w:firstRowLastColumn="0" w:lastRowFirstColumn="0" w:lastRowLastColumn="0"/>
            <w:tcW w:w="992" w:type="dxa"/>
            <w:vMerge/>
            <w:tcBorders>
              <w:left w:val="single" w:sz="4" w:space="0" w:color="4F81BD" w:themeColor="accent1"/>
              <w:right w:val="nil"/>
            </w:tcBorders>
            <w:vAlign w:val="center"/>
          </w:tcPr>
          <w:p w:rsidR="00C91249" w:rsidRPr="00E45425" w:rsidRDefault="00C91249" w:rsidP="00795423">
            <w:pPr>
              <w:bidi/>
              <w:jc w:val="center"/>
              <w:rPr>
                <w:rFonts w:ascii="Arabic Typesetting" w:hAnsi="Arabic Typesetting" w:cs="Arabic Typesetting"/>
                <w:sz w:val="28"/>
                <w:szCs w:val="28"/>
              </w:rPr>
            </w:pPr>
          </w:p>
        </w:tc>
        <w:tc>
          <w:tcPr>
            <w:tcW w:w="2944" w:type="dxa"/>
            <w:vMerge/>
            <w:tcBorders>
              <w:left w:val="nil"/>
              <w:bottom w:val="single" w:sz="4" w:space="0" w:color="4F81BD" w:themeColor="accent1"/>
              <w:right w:val="single" w:sz="4" w:space="0" w:color="4F81BD" w:themeColor="accent1"/>
            </w:tcBorders>
            <w:shd w:val="clear" w:color="auto" w:fill="FFFFFF" w:themeFill="background1"/>
            <w:vAlign w:val="center"/>
          </w:tcPr>
          <w:p w:rsidR="00C91249" w:rsidRPr="00E45425" w:rsidRDefault="00C91249" w:rsidP="00795423">
            <w:pPr>
              <w:bidi/>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sz w:val="28"/>
                <w:szCs w:val="28"/>
              </w:rPr>
            </w:pPr>
          </w:p>
        </w:tc>
        <w:tc>
          <w:tcPr>
            <w:tcW w:w="563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C91249" w:rsidRPr="00E45425" w:rsidRDefault="00C91249" w:rsidP="00795423">
            <w:pPr>
              <w:bidi/>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sz w:val="28"/>
                <w:szCs w:val="28"/>
              </w:rPr>
            </w:pPr>
            <w:r>
              <w:rPr>
                <w:rFonts w:ascii="Arabic Typesetting" w:hAnsi="Arabic Typesetting" w:cs="Arabic Typesetting"/>
                <w:sz w:val="28"/>
                <w:szCs w:val="28"/>
                <w:rtl/>
              </w:rPr>
              <w:t>ه3.1.2</w:t>
            </w:r>
            <w:r>
              <w:rPr>
                <w:rFonts w:ascii="Arabic Typesetting" w:hAnsi="Arabic Typesetting" w:cs="Arabic Typesetting" w:hint="cs"/>
                <w:sz w:val="28"/>
                <w:szCs w:val="28"/>
                <w:rtl/>
              </w:rPr>
              <w:t xml:space="preserve">: </w:t>
            </w:r>
            <w:r>
              <w:rPr>
                <w:rFonts w:ascii="Arabic Typesetting" w:hAnsi="Arabic Typesetting" w:cs="Arabic Typesetting"/>
                <w:sz w:val="28"/>
                <w:szCs w:val="28"/>
                <w:rtl/>
              </w:rPr>
              <w:t>رضا أكبر لدى مستخدمي منتجات الويبو وخدماتها العالمية</w:t>
            </w:r>
          </w:p>
        </w:tc>
      </w:tr>
      <w:tr w:rsidR="00C91249" w:rsidRPr="00E45425" w:rsidTr="00C9124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92" w:type="dxa"/>
            <w:vMerge w:val="restart"/>
            <w:tcBorders>
              <w:left w:val="single" w:sz="4" w:space="0" w:color="4F81BD" w:themeColor="accent1"/>
              <w:right w:val="nil"/>
            </w:tcBorders>
            <w:vAlign w:val="center"/>
          </w:tcPr>
          <w:p w:rsidR="00C91249" w:rsidRPr="00E45425" w:rsidRDefault="00C91249" w:rsidP="00795423">
            <w:pPr>
              <w:bidi/>
              <w:jc w:val="center"/>
              <w:rPr>
                <w:rFonts w:ascii="Arabic Typesetting" w:hAnsi="Arabic Typesetting" w:cs="Arabic Typesetting"/>
                <w:sz w:val="28"/>
                <w:szCs w:val="28"/>
              </w:rPr>
            </w:pPr>
            <w:r w:rsidRPr="00E45425">
              <w:rPr>
                <w:rFonts w:ascii="Arabic Typesetting" w:hAnsi="Arabic Typesetting" w:cs="Arabic Typesetting" w:hint="cs"/>
                <w:sz w:val="28"/>
                <w:szCs w:val="28"/>
                <w:rtl/>
              </w:rPr>
              <w:t>الثالث</w:t>
            </w:r>
          </w:p>
        </w:tc>
        <w:tc>
          <w:tcPr>
            <w:tcW w:w="2944" w:type="dxa"/>
            <w:vMerge w:val="restart"/>
            <w:tcBorders>
              <w:top w:val="single" w:sz="4" w:space="0" w:color="4F81BD" w:themeColor="accent1"/>
              <w:left w:val="nil"/>
              <w:right w:val="single" w:sz="4" w:space="0" w:color="4F81BD" w:themeColor="accent1"/>
            </w:tcBorders>
            <w:shd w:val="clear" w:color="auto" w:fill="FFFFFF" w:themeFill="background1"/>
          </w:tcPr>
          <w:p w:rsidR="00C91249" w:rsidRDefault="00C91249">
            <w:pPr>
              <w:bidi/>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sz w:val="28"/>
                <w:szCs w:val="28"/>
              </w:rPr>
            </w:pPr>
            <w:r>
              <w:rPr>
                <w:rFonts w:ascii="Arabic Typesetting" w:hAnsi="Arabic Typesetting" w:cs="Arabic Typesetting"/>
                <w:sz w:val="28"/>
                <w:szCs w:val="28"/>
                <w:rtl/>
              </w:rPr>
              <w:t xml:space="preserve">ه1.3: </w:t>
            </w:r>
            <w:proofErr w:type="gramStart"/>
            <w:r>
              <w:rPr>
                <w:rFonts w:ascii="Arabic Typesetting" w:hAnsi="Arabic Typesetting" w:cs="Arabic Typesetting"/>
                <w:sz w:val="28"/>
                <w:szCs w:val="28"/>
                <w:rtl/>
              </w:rPr>
              <w:t>انتفاع</w:t>
            </w:r>
            <w:proofErr w:type="gramEnd"/>
            <w:r>
              <w:rPr>
                <w:rFonts w:ascii="Arabic Typesetting" w:hAnsi="Arabic Typesetting" w:cs="Arabic Typesetting"/>
                <w:sz w:val="28"/>
                <w:szCs w:val="28"/>
                <w:rtl/>
              </w:rPr>
              <w:t xml:space="preserve"> أكبر بالملكية الفكرية لأغراض التنمية</w:t>
            </w:r>
          </w:p>
        </w:tc>
        <w:tc>
          <w:tcPr>
            <w:tcW w:w="563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C91249" w:rsidRDefault="00C91249">
            <w:pPr>
              <w:bidi/>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sz w:val="28"/>
                <w:szCs w:val="28"/>
              </w:rPr>
            </w:pPr>
            <w:r>
              <w:rPr>
                <w:rFonts w:ascii="Arabic Typesetting" w:hAnsi="Arabic Typesetting" w:cs="Arabic Typesetting"/>
                <w:sz w:val="28"/>
                <w:szCs w:val="28"/>
                <w:rtl/>
              </w:rPr>
              <w:t xml:space="preserve">ه1.1.3: </w:t>
            </w:r>
            <w:proofErr w:type="gramStart"/>
            <w:r>
              <w:rPr>
                <w:rFonts w:ascii="Arabic Typesetting" w:hAnsi="Arabic Typesetting" w:cs="Arabic Typesetting"/>
                <w:sz w:val="28"/>
                <w:szCs w:val="28"/>
                <w:rtl/>
              </w:rPr>
              <w:t>تركيز</w:t>
            </w:r>
            <w:proofErr w:type="gramEnd"/>
            <w:r>
              <w:rPr>
                <w:rFonts w:ascii="Arabic Typesetting" w:hAnsi="Arabic Typesetting" w:cs="Arabic Typesetting"/>
                <w:sz w:val="28"/>
                <w:szCs w:val="28"/>
                <w:rtl/>
              </w:rPr>
              <w:t xml:space="preserve"> شديد على التنمية في المنظمة برمتها، مع دمج فعال لمبادئ جدول أعمال التنمية وتوصياته في عمل كل البرامج المعنية</w:t>
            </w:r>
          </w:p>
        </w:tc>
      </w:tr>
      <w:tr w:rsidR="00C91249" w:rsidRPr="00E45425" w:rsidTr="00C91249">
        <w:trPr>
          <w:cantSplit/>
        </w:trPr>
        <w:tc>
          <w:tcPr>
            <w:cnfStyle w:val="001000000000" w:firstRow="0" w:lastRow="0" w:firstColumn="1" w:lastColumn="0" w:oddVBand="0" w:evenVBand="0" w:oddHBand="0" w:evenHBand="0" w:firstRowFirstColumn="0" w:firstRowLastColumn="0" w:lastRowFirstColumn="0" w:lastRowLastColumn="0"/>
            <w:tcW w:w="992" w:type="dxa"/>
            <w:vMerge/>
            <w:tcBorders>
              <w:left w:val="single" w:sz="4" w:space="0" w:color="4F81BD" w:themeColor="accent1"/>
              <w:right w:val="nil"/>
            </w:tcBorders>
            <w:vAlign w:val="center"/>
          </w:tcPr>
          <w:p w:rsidR="00C91249" w:rsidRPr="00E45425" w:rsidRDefault="00C91249" w:rsidP="00795423">
            <w:pPr>
              <w:bidi/>
              <w:jc w:val="center"/>
              <w:rPr>
                <w:rFonts w:ascii="Arabic Typesetting" w:hAnsi="Arabic Typesetting" w:cs="Arabic Typesetting"/>
                <w:sz w:val="28"/>
                <w:szCs w:val="28"/>
              </w:rPr>
            </w:pPr>
          </w:p>
        </w:tc>
        <w:tc>
          <w:tcPr>
            <w:tcW w:w="2944" w:type="dxa"/>
            <w:vMerge/>
            <w:tcBorders>
              <w:left w:val="nil"/>
              <w:right w:val="single" w:sz="4" w:space="0" w:color="4F81BD" w:themeColor="accent1"/>
            </w:tcBorders>
            <w:shd w:val="clear" w:color="auto" w:fill="FFFFFF" w:themeFill="background1"/>
            <w:vAlign w:val="center"/>
          </w:tcPr>
          <w:p w:rsidR="00C91249" w:rsidRPr="00E45425" w:rsidRDefault="00C91249" w:rsidP="00795423">
            <w:pPr>
              <w:bidi/>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sz w:val="28"/>
                <w:szCs w:val="28"/>
              </w:rPr>
            </w:pPr>
          </w:p>
        </w:tc>
        <w:tc>
          <w:tcPr>
            <w:tcW w:w="563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C91249" w:rsidRPr="00E45425" w:rsidRDefault="00C91249" w:rsidP="00795423">
            <w:pPr>
              <w:bidi/>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sz w:val="28"/>
                <w:szCs w:val="28"/>
              </w:rPr>
            </w:pPr>
            <w:r>
              <w:rPr>
                <w:rFonts w:ascii="Arabic Typesetting" w:hAnsi="Arabic Typesetting" w:cs="Arabic Typesetting"/>
                <w:sz w:val="28"/>
                <w:szCs w:val="28"/>
                <w:rtl/>
              </w:rPr>
              <w:t>ه2.1.3: عدد أكبر من البلدان النامية والبلدان الأقل نموا والبلدان المنتقلة إلى الاقتصاد الحر مجهزة بأطر متوازنة في مجال التشريع والسياسة العامة</w:t>
            </w:r>
          </w:p>
        </w:tc>
      </w:tr>
      <w:tr w:rsidR="00C91249" w:rsidRPr="00E45425" w:rsidTr="00C9124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92" w:type="dxa"/>
            <w:vMerge/>
            <w:tcBorders>
              <w:left w:val="single" w:sz="4" w:space="0" w:color="4F81BD" w:themeColor="accent1"/>
              <w:right w:val="nil"/>
            </w:tcBorders>
            <w:vAlign w:val="center"/>
          </w:tcPr>
          <w:p w:rsidR="00C91249" w:rsidRPr="00E45425" w:rsidRDefault="00C91249" w:rsidP="00795423">
            <w:pPr>
              <w:bidi/>
              <w:jc w:val="center"/>
              <w:rPr>
                <w:rFonts w:ascii="Arabic Typesetting" w:hAnsi="Arabic Typesetting" w:cs="Arabic Typesetting"/>
                <w:sz w:val="28"/>
                <w:szCs w:val="28"/>
              </w:rPr>
            </w:pPr>
          </w:p>
        </w:tc>
        <w:tc>
          <w:tcPr>
            <w:tcW w:w="2944" w:type="dxa"/>
            <w:vMerge/>
            <w:tcBorders>
              <w:left w:val="nil"/>
              <w:right w:val="single" w:sz="4" w:space="0" w:color="4F81BD" w:themeColor="accent1"/>
            </w:tcBorders>
            <w:shd w:val="clear" w:color="auto" w:fill="FFFFFF" w:themeFill="background1"/>
            <w:vAlign w:val="center"/>
          </w:tcPr>
          <w:p w:rsidR="00C91249" w:rsidRPr="00E45425" w:rsidRDefault="00C91249" w:rsidP="00795423">
            <w:pPr>
              <w:bidi/>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sz w:val="28"/>
                <w:szCs w:val="28"/>
              </w:rPr>
            </w:pPr>
          </w:p>
        </w:tc>
        <w:tc>
          <w:tcPr>
            <w:tcW w:w="563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C91249" w:rsidRPr="00E45425" w:rsidRDefault="00C91249" w:rsidP="00795423">
            <w:pPr>
              <w:bidi/>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sz w:val="28"/>
                <w:szCs w:val="28"/>
              </w:rPr>
            </w:pPr>
            <w:r>
              <w:rPr>
                <w:rFonts w:ascii="Arabic Typesetting" w:hAnsi="Arabic Typesetting" w:cs="Arabic Typesetting"/>
                <w:sz w:val="28"/>
                <w:szCs w:val="28"/>
                <w:rtl/>
              </w:rPr>
              <w:t xml:space="preserve">ه3.1.3: عدد أكبر من البلدان النامية والبلدان الأقل نموا والبلدان المنتقلة إلى الاقتصاد الحر مجهزة بمؤسسات قوية وقادرة على الاستجابة في مجال </w:t>
            </w:r>
            <w:r w:rsidR="000909A9">
              <w:rPr>
                <w:rFonts w:ascii="Arabic Typesetting" w:hAnsi="Arabic Typesetting" w:cs="Arabic Typesetting" w:hint="cs"/>
                <w:sz w:val="28"/>
                <w:szCs w:val="28"/>
                <w:rtl/>
              </w:rPr>
              <w:t>ا</w:t>
            </w:r>
            <w:r>
              <w:rPr>
                <w:rFonts w:ascii="Arabic Typesetting" w:hAnsi="Arabic Typesetting" w:cs="Arabic Typesetting"/>
                <w:sz w:val="28"/>
                <w:szCs w:val="28"/>
                <w:rtl/>
              </w:rPr>
              <w:t>لملكية الفكرية أو ما يتصل بها</w:t>
            </w:r>
          </w:p>
        </w:tc>
      </w:tr>
      <w:tr w:rsidR="00C91249" w:rsidRPr="00E45425" w:rsidTr="00C91249">
        <w:trPr>
          <w:cantSplit/>
        </w:trPr>
        <w:tc>
          <w:tcPr>
            <w:cnfStyle w:val="001000000000" w:firstRow="0" w:lastRow="0" w:firstColumn="1" w:lastColumn="0" w:oddVBand="0" w:evenVBand="0" w:oddHBand="0" w:evenHBand="0" w:firstRowFirstColumn="0" w:firstRowLastColumn="0" w:lastRowFirstColumn="0" w:lastRowLastColumn="0"/>
            <w:tcW w:w="992" w:type="dxa"/>
            <w:vMerge/>
            <w:tcBorders>
              <w:left w:val="single" w:sz="4" w:space="0" w:color="4F81BD" w:themeColor="accent1"/>
              <w:right w:val="nil"/>
            </w:tcBorders>
            <w:vAlign w:val="center"/>
          </w:tcPr>
          <w:p w:rsidR="00C91249" w:rsidRPr="00E45425" w:rsidRDefault="00C91249" w:rsidP="00795423">
            <w:pPr>
              <w:bidi/>
              <w:jc w:val="center"/>
              <w:rPr>
                <w:rFonts w:ascii="Arabic Typesetting" w:hAnsi="Arabic Typesetting" w:cs="Arabic Typesetting"/>
                <w:sz w:val="28"/>
                <w:szCs w:val="28"/>
              </w:rPr>
            </w:pPr>
          </w:p>
        </w:tc>
        <w:tc>
          <w:tcPr>
            <w:tcW w:w="2944" w:type="dxa"/>
            <w:vMerge/>
            <w:tcBorders>
              <w:left w:val="nil"/>
              <w:bottom w:val="single" w:sz="4" w:space="0" w:color="4F81BD" w:themeColor="accent1"/>
              <w:right w:val="single" w:sz="4" w:space="0" w:color="4F81BD" w:themeColor="accent1"/>
            </w:tcBorders>
            <w:shd w:val="clear" w:color="auto" w:fill="FFFFFF" w:themeFill="background1"/>
            <w:vAlign w:val="center"/>
          </w:tcPr>
          <w:p w:rsidR="00C91249" w:rsidRPr="00E45425" w:rsidRDefault="00C91249" w:rsidP="00795423">
            <w:pPr>
              <w:bidi/>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sz w:val="28"/>
                <w:szCs w:val="28"/>
              </w:rPr>
            </w:pPr>
          </w:p>
        </w:tc>
        <w:tc>
          <w:tcPr>
            <w:tcW w:w="563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C91249" w:rsidRPr="00E45425" w:rsidRDefault="00C91249" w:rsidP="00795423">
            <w:pPr>
              <w:bidi/>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sz w:val="28"/>
                <w:szCs w:val="28"/>
              </w:rPr>
            </w:pPr>
            <w:r>
              <w:rPr>
                <w:rFonts w:ascii="Arabic Typesetting" w:hAnsi="Arabic Typesetting" w:cs="Arabic Typesetting"/>
                <w:sz w:val="28"/>
                <w:szCs w:val="28"/>
                <w:rtl/>
              </w:rPr>
              <w:t>ه4.1.3: قدر كاف من الموارد البشرية بالمهارات الوجيهة في عدد أكبر من البلدان النامية والبلدان الأقل نموا والبلدان المنتقلة إلى الاقتصاد الحر</w:t>
            </w:r>
          </w:p>
        </w:tc>
      </w:tr>
      <w:tr w:rsidR="00C91249" w:rsidRPr="00E45425" w:rsidTr="00C9124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92" w:type="dxa"/>
            <w:vMerge w:val="restart"/>
            <w:tcBorders>
              <w:left w:val="single" w:sz="4" w:space="0" w:color="4F81BD" w:themeColor="accent1"/>
              <w:right w:val="nil"/>
            </w:tcBorders>
            <w:vAlign w:val="center"/>
          </w:tcPr>
          <w:p w:rsidR="00C91249" w:rsidRPr="00E45425" w:rsidRDefault="00C91249" w:rsidP="00795423">
            <w:pPr>
              <w:bidi/>
              <w:jc w:val="center"/>
              <w:rPr>
                <w:rFonts w:ascii="Arabic Typesetting" w:hAnsi="Arabic Typesetting" w:cs="Arabic Typesetting"/>
                <w:sz w:val="28"/>
                <w:szCs w:val="28"/>
              </w:rPr>
            </w:pPr>
            <w:r w:rsidRPr="00E45425">
              <w:rPr>
                <w:rFonts w:ascii="Arabic Typesetting" w:hAnsi="Arabic Typesetting" w:cs="Arabic Typesetting" w:hint="cs"/>
                <w:sz w:val="28"/>
                <w:szCs w:val="28"/>
                <w:rtl/>
              </w:rPr>
              <w:t>الرابع</w:t>
            </w:r>
          </w:p>
        </w:tc>
        <w:tc>
          <w:tcPr>
            <w:tcW w:w="2944" w:type="dxa"/>
            <w:vMerge w:val="restart"/>
            <w:tcBorders>
              <w:top w:val="single" w:sz="4" w:space="0" w:color="4F81BD" w:themeColor="accent1"/>
              <w:left w:val="nil"/>
              <w:right w:val="single" w:sz="4" w:space="0" w:color="4F81BD" w:themeColor="accent1"/>
            </w:tcBorders>
            <w:shd w:val="clear" w:color="auto" w:fill="FFFFFF" w:themeFill="background1"/>
          </w:tcPr>
          <w:p w:rsidR="00C91249" w:rsidRDefault="00C91249">
            <w:pPr>
              <w:bidi/>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sz w:val="28"/>
                <w:szCs w:val="28"/>
              </w:rPr>
            </w:pPr>
            <w:r>
              <w:rPr>
                <w:rFonts w:ascii="Arabic Typesetting" w:hAnsi="Arabic Typesetting" w:cs="Arabic Typesetting"/>
                <w:sz w:val="28"/>
                <w:szCs w:val="28"/>
                <w:rtl/>
              </w:rPr>
              <w:t xml:space="preserve">ه1.4: </w:t>
            </w:r>
            <w:proofErr w:type="gramStart"/>
            <w:r>
              <w:rPr>
                <w:rFonts w:ascii="Arabic Typesetting" w:hAnsi="Arabic Typesetting" w:cs="Arabic Typesetting"/>
                <w:sz w:val="28"/>
                <w:szCs w:val="28"/>
                <w:rtl/>
              </w:rPr>
              <w:t>نظام</w:t>
            </w:r>
            <w:proofErr w:type="gramEnd"/>
            <w:r>
              <w:rPr>
                <w:rFonts w:ascii="Arabic Typesetting" w:hAnsi="Arabic Typesetting" w:cs="Arabic Typesetting"/>
                <w:sz w:val="28"/>
                <w:szCs w:val="28"/>
                <w:rtl/>
              </w:rPr>
              <w:t xml:space="preserve"> معزز الفعالية للملكية الفكرية يتميز بنفاذ فاعل إلى المعلومات والمعرفة المتعلقة بالملكية الفكرية وانتفاع أفضل بها</w:t>
            </w:r>
          </w:p>
        </w:tc>
        <w:tc>
          <w:tcPr>
            <w:tcW w:w="563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C91249" w:rsidRDefault="00C91249">
            <w:pPr>
              <w:bidi/>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sz w:val="28"/>
                <w:szCs w:val="28"/>
              </w:rPr>
            </w:pPr>
            <w:r>
              <w:rPr>
                <w:rFonts w:ascii="Arabic Typesetting" w:hAnsi="Arabic Typesetting" w:cs="Arabic Typesetting"/>
                <w:sz w:val="28"/>
                <w:szCs w:val="28"/>
                <w:rtl/>
              </w:rPr>
              <w:t>ه1.1.4: فعالية أكبر في أعمال مكاتب الملكية الفكرية كما تتضح من انخفاض الوقت الذي تستغرقه المعاملات وانخفاض في الأعمال المتأخرة</w:t>
            </w:r>
          </w:p>
        </w:tc>
      </w:tr>
      <w:tr w:rsidR="00C91249" w:rsidRPr="00E45425" w:rsidTr="00C91249">
        <w:trPr>
          <w:cantSplit/>
          <w:trHeight w:val="499"/>
        </w:trPr>
        <w:tc>
          <w:tcPr>
            <w:cnfStyle w:val="001000000000" w:firstRow="0" w:lastRow="0" w:firstColumn="1" w:lastColumn="0" w:oddVBand="0" w:evenVBand="0" w:oddHBand="0" w:evenHBand="0" w:firstRowFirstColumn="0" w:firstRowLastColumn="0" w:lastRowFirstColumn="0" w:lastRowLastColumn="0"/>
            <w:tcW w:w="992" w:type="dxa"/>
            <w:vMerge/>
            <w:tcBorders>
              <w:left w:val="single" w:sz="4" w:space="0" w:color="4F81BD" w:themeColor="accent1"/>
              <w:right w:val="nil"/>
            </w:tcBorders>
            <w:vAlign w:val="center"/>
          </w:tcPr>
          <w:p w:rsidR="00C91249" w:rsidRPr="00E45425" w:rsidRDefault="00C91249" w:rsidP="00795423">
            <w:pPr>
              <w:bidi/>
              <w:jc w:val="center"/>
              <w:rPr>
                <w:rFonts w:ascii="Arabic Typesetting" w:hAnsi="Arabic Typesetting" w:cs="Arabic Typesetting"/>
                <w:sz w:val="28"/>
                <w:szCs w:val="28"/>
              </w:rPr>
            </w:pPr>
          </w:p>
        </w:tc>
        <w:tc>
          <w:tcPr>
            <w:tcW w:w="2944" w:type="dxa"/>
            <w:vMerge/>
            <w:tcBorders>
              <w:left w:val="nil"/>
              <w:right w:val="single" w:sz="4" w:space="0" w:color="4F81BD" w:themeColor="accent1"/>
            </w:tcBorders>
            <w:shd w:val="clear" w:color="auto" w:fill="FFFFFF" w:themeFill="background1"/>
            <w:vAlign w:val="center"/>
          </w:tcPr>
          <w:p w:rsidR="00C91249" w:rsidRPr="00E45425" w:rsidRDefault="00C91249" w:rsidP="00795423">
            <w:pPr>
              <w:bidi/>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sz w:val="28"/>
                <w:szCs w:val="28"/>
              </w:rPr>
            </w:pPr>
          </w:p>
        </w:tc>
        <w:tc>
          <w:tcPr>
            <w:tcW w:w="563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C91249" w:rsidRPr="00E45425" w:rsidRDefault="00C91249" w:rsidP="00795423">
            <w:pPr>
              <w:bidi/>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sz w:val="28"/>
                <w:szCs w:val="28"/>
              </w:rPr>
            </w:pPr>
            <w:r>
              <w:rPr>
                <w:rFonts w:ascii="Arabic Typesetting" w:hAnsi="Arabic Typesetting" w:cs="Arabic Typesetting"/>
                <w:sz w:val="28"/>
                <w:szCs w:val="28"/>
                <w:rtl/>
              </w:rPr>
              <w:t xml:space="preserve">ه2.1.4: </w:t>
            </w:r>
            <w:proofErr w:type="gramStart"/>
            <w:r>
              <w:rPr>
                <w:rFonts w:ascii="Arabic Typesetting" w:hAnsi="Arabic Typesetting" w:cs="Arabic Typesetting"/>
                <w:sz w:val="28"/>
                <w:szCs w:val="28"/>
                <w:rtl/>
              </w:rPr>
              <w:t>زيادة</w:t>
            </w:r>
            <w:proofErr w:type="gramEnd"/>
            <w:r>
              <w:rPr>
                <w:rFonts w:ascii="Arabic Typesetting" w:hAnsi="Arabic Typesetting" w:cs="Arabic Typesetting"/>
                <w:sz w:val="28"/>
                <w:szCs w:val="28"/>
                <w:rtl/>
              </w:rPr>
              <w:t xml:space="preserve"> في عدد المنتفعين بالمعلومات والمعرفة المستمدة من نظام الملكية الفكرية وفي فئات المنتفعين</w:t>
            </w:r>
          </w:p>
        </w:tc>
      </w:tr>
      <w:tr w:rsidR="00C91249" w:rsidRPr="00E45425" w:rsidTr="00C9124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92" w:type="dxa"/>
            <w:vMerge/>
            <w:tcBorders>
              <w:left w:val="single" w:sz="4" w:space="0" w:color="4F81BD" w:themeColor="accent1"/>
              <w:bottom w:val="single" w:sz="4" w:space="0" w:color="FFFFFF"/>
              <w:right w:val="nil"/>
            </w:tcBorders>
            <w:vAlign w:val="center"/>
          </w:tcPr>
          <w:p w:rsidR="00C91249" w:rsidRPr="00E45425" w:rsidRDefault="00C91249" w:rsidP="00795423">
            <w:pPr>
              <w:bidi/>
              <w:jc w:val="center"/>
              <w:rPr>
                <w:rFonts w:ascii="Arabic Typesetting" w:hAnsi="Arabic Typesetting" w:cs="Arabic Typesetting"/>
                <w:sz w:val="28"/>
                <w:szCs w:val="28"/>
              </w:rPr>
            </w:pPr>
          </w:p>
        </w:tc>
        <w:tc>
          <w:tcPr>
            <w:tcW w:w="2944" w:type="dxa"/>
            <w:vMerge/>
            <w:tcBorders>
              <w:left w:val="nil"/>
              <w:bottom w:val="single" w:sz="4" w:space="0" w:color="4F81BD" w:themeColor="accent1"/>
              <w:right w:val="single" w:sz="4" w:space="0" w:color="4F81BD" w:themeColor="accent1"/>
            </w:tcBorders>
            <w:shd w:val="clear" w:color="auto" w:fill="FFFFFF" w:themeFill="background1"/>
            <w:vAlign w:val="center"/>
          </w:tcPr>
          <w:p w:rsidR="00C91249" w:rsidRPr="00E45425" w:rsidRDefault="00C91249" w:rsidP="00795423">
            <w:pPr>
              <w:bidi/>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sz w:val="28"/>
                <w:szCs w:val="28"/>
              </w:rPr>
            </w:pPr>
          </w:p>
        </w:tc>
        <w:tc>
          <w:tcPr>
            <w:tcW w:w="563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C91249" w:rsidRPr="00E45425" w:rsidRDefault="00C91249" w:rsidP="00795423">
            <w:pPr>
              <w:bidi/>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sz w:val="28"/>
                <w:szCs w:val="28"/>
              </w:rPr>
            </w:pPr>
            <w:r>
              <w:rPr>
                <w:rFonts w:ascii="Arabic Typesetting" w:hAnsi="Arabic Typesetting" w:cs="Arabic Typesetting"/>
                <w:sz w:val="28"/>
                <w:szCs w:val="28"/>
                <w:rtl/>
              </w:rPr>
              <w:t>ه3.1.4: واجهات إضافية مُنشأة بين مكاتب الملكية الفكرية تعزيزا للتعاون التقني الطوعي على الصعيد الدولي</w:t>
            </w:r>
          </w:p>
        </w:tc>
      </w:tr>
      <w:tr w:rsidR="00C91249" w:rsidRPr="00E45425" w:rsidTr="00C91249">
        <w:trPr>
          <w:cantSplit/>
        </w:trPr>
        <w:tc>
          <w:tcPr>
            <w:cnfStyle w:val="001000000000" w:firstRow="0" w:lastRow="0" w:firstColumn="1" w:lastColumn="0" w:oddVBand="0" w:evenVBand="0" w:oddHBand="0" w:evenHBand="0" w:firstRowFirstColumn="0" w:firstRowLastColumn="0" w:lastRowFirstColumn="0" w:lastRowLastColumn="0"/>
            <w:tcW w:w="992" w:type="dxa"/>
            <w:vMerge w:val="restart"/>
            <w:tcBorders>
              <w:top w:val="single" w:sz="4" w:space="0" w:color="FFFFFF"/>
              <w:left w:val="single" w:sz="4" w:space="0" w:color="4F81BD" w:themeColor="accent1"/>
              <w:bottom w:val="single" w:sz="4" w:space="0" w:color="FFFFFF"/>
              <w:right w:val="nil"/>
            </w:tcBorders>
            <w:vAlign w:val="center"/>
          </w:tcPr>
          <w:p w:rsidR="00C91249" w:rsidRPr="00E45425" w:rsidRDefault="00C91249" w:rsidP="00795423">
            <w:pPr>
              <w:bidi/>
              <w:jc w:val="center"/>
              <w:rPr>
                <w:rFonts w:ascii="Arabic Typesetting" w:hAnsi="Arabic Typesetting" w:cs="Arabic Typesetting"/>
                <w:sz w:val="28"/>
                <w:szCs w:val="28"/>
              </w:rPr>
            </w:pPr>
            <w:r w:rsidRPr="00E45425">
              <w:rPr>
                <w:rFonts w:ascii="Arabic Typesetting" w:hAnsi="Arabic Typesetting" w:cs="Arabic Typesetting" w:hint="cs"/>
                <w:sz w:val="28"/>
                <w:szCs w:val="28"/>
                <w:rtl/>
              </w:rPr>
              <w:t>الخامس</w:t>
            </w:r>
          </w:p>
        </w:tc>
        <w:tc>
          <w:tcPr>
            <w:tcW w:w="2944" w:type="dxa"/>
            <w:vMerge w:val="restart"/>
            <w:tcBorders>
              <w:top w:val="single" w:sz="4" w:space="0" w:color="4F81BD" w:themeColor="accent1"/>
              <w:left w:val="nil"/>
              <w:right w:val="single" w:sz="4" w:space="0" w:color="4F81BD" w:themeColor="accent1"/>
            </w:tcBorders>
            <w:shd w:val="clear" w:color="auto" w:fill="FFFFFF" w:themeFill="background1"/>
          </w:tcPr>
          <w:p w:rsidR="00C91249" w:rsidRDefault="00C91249">
            <w:pPr>
              <w:bidi/>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sz w:val="28"/>
                <w:szCs w:val="28"/>
              </w:rPr>
            </w:pPr>
            <w:r>
              <w:rPr>
                <w:rFonts w:ascii="Arabic Typesetting" w:hAnsi="Arabic Typesetting" w:cs="Arabic Typesetting"/>
                <w:sz w:val="28"/>
                <w:szCs w:val="28"/>
                <w:rtl/>
              </w:rPr>
              <w:t>ه1.5: الاعتراف بالويبو مصدر</w:t>
            </w:r>
            <w:r>
              <w:rPr>
                <w:rFonts w:ascii="Arabic Typesetting" w:hAnsi="Arabic Typesetting" w:cs="Arabic Typesetting"/>
                <w:sz w:val="28"/>
                <w:szCs w:val="28"/>
                <w:rtl/>
                <w:lang w:val="fr-CH" w:bidi="ar-LB"/>
              </w:rPr>
              <w:t>اً</w:t>
            </w:r>
            <w:r>
              <w:rPr>
                <w:rFonts w:ascii="Arabic Typesetting" w:hAnsi="Arabic Typesetting" w:cs="Arabic Typesetting"/>
                <w:sz w:val="28"/>
                <w:szCs w:val="28"/>
                <w:rtl/>
              </w:rPr>
              <w:t xml:space="preserve"> للمعلومات الاقتصادية والقانونية المتعلقة بالملكية الفكرية لفائدة واضعي السياسات والمنتفعين بنظام الملكية الفكرية وغيرهم من أصحاب المصالح</w:t>
            </w:r>
          </w:p>
        </w:tc>
        <w:tc>
          <w:tcPr>
            <w:tcW w:w="563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C91249" w:rsidRDefault="00C91249">
            <w:pPr>
              <w:bidi/>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sz w:val="28"/>
                <w:szCs w:val="28"/>
              </w:rPr>
            </w:pPr>
            <w:r>
              <w:rPr>
                <w:rFonts w:ascii="Arabic Typesetting" w:hAnsi="Arabic Typesetting" w:cs="Arabic Typesetting"/>
                <w:sz w:val="28"/>
                <w:szCs w:val="28"/>
                <w:rtl/>
              </w:rPr>
              <w:t>ه1.1.5: معلومات دقيقة ومستوفاة متاحة بقدر أكبر في مجال التكنولوجيا وأدوات التوسيم والقوانين والمعاهدات والإحصاءات والدراسات الاقتصادية تلبيةً لاحتياجات أصحاب المصالح</w:t>
            </w:r>
          </w:p>
        </w:tc>
      </w:tr>
      <w:tr w:rsidR="00C91249" w:rsidRPr="00E45425" w:rsidTr="00C9124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92" w:type="dxa"/>
            <w:vMerge/>
            <w:tcBorders>
              <w:top w:val="single" w:sz="4" w:space="0" w:color="4F81BD" w:themeColor="accent1"/>
              <w:left w:val="single" w:sz="4" w:space="0" w:color="4F81BD" w:themeColor="accent1"/>
              <w:bottom w:val="single" w:sz="4" w:space="0" w:color="FFFFFF"/>
              <w:right w:val="nil"/>
            </w:tcBorders>
            <w:vAlign w:val="center"/>
          </w:tcPr>
          <w:p w:rsidR="00C91249" w:rsidRPr="00E45425" w:rsidRDefault="00C91249" w:rsidP="00795423">
            <w:pPr>
              <w:bidi/>
              <w:jc w:val="center"/>
              <w:rPr>
                <w:rFonts w:ascii="Arabic Typesetting" w:hAnsi="Arabic Typesetting" w:cs="Arabic Typesetting"/>
                <w:sz w:val="28"/>
                <w:szCs w:val="28"/>
              </w:rPr>
            </w:pPr>
          </w:p>
        </w:tc>
        <w:tc>
          <w:tcPr>
            <w:tcW w:w="2944" w:type="dxa"/>
            <w:vMerge/>
            <w:tcBorders>
              <w:left w:val="nil"/>
              <w:bottom w:val="single" w:sz="4" w:space="0" w:color="4F81BD" w:themeColor="accent1"/>
              <w:right w:val="single" w:sz="4" w:space="0" w:color="4F81BD" w:themeColor="accent1"/>
            </w:tcBorders>
            <w:shd w:val="clear" w:color="auto" w:fill="FFFFFF" w:themeFill="background1"/>
            <w:vAlign w:val="center"/>
          </w:tcPr>
          <w:p w:rsidR="00C91249" w:rsidRPr="00E45425" w:rsidRDefault="00C91249" w:rsidP="00795423">
            <w:pPr>
              <w:bidi/>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sz w:val="28"/>
                <w:szCs w:val="28"/>
              </w:rPr>
            </w:pPr>
          </w:p>
        </w:tc>
        <w:tc>
          <w:tcPr>
            <w:tcW w:w="563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C91249" w:rsidRPr="00E45425" w:rsidRDefault="00C91249" w:rsidP="00795423">
            <w:pPr>
              <w:bidi/>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sz w:val="28"/>
                <w:szCs w:val="28"/>
              </w:rPr>
            </w:pPr>
            <w:r>
              <w:rPr>
                <w:rFonts w:ascii="Arabic Typesetting" w:hAnsi="Arabic Typesetting" w:cs="Arabic Typesetting"/>
                <w:sz w:val="28"/>
                <w:szCs w:val="28"/>
                <w:rtl/>
              </w:rPr>
              <w:t xml:space="preserve">ه2.1.5: </w:t>
            </w:r>
            <w:proofErr w:type="gramStart"/>
            <w:r>
              <w:rPr>
                <w:rFonts w:ascii="Arabic Typesetting" w:hAnsi="Arabic Typesetting" w:cs="Arabic Typesetting"/>
                <w:sz w:val="28"/>
                <w:szCs w:val="28"/>
                <w:rtl/>
              </w:rPr>
              <w:t>انتفاع</w:t>
            </w:r>
            <w:proofErr w:type="gramEnd"/>
            <w:r>
              <w:rPr>
                <w:rFonts w:ascii="Arabic Typesetting" w:hAnsi="Arabic Typesetting" w:cs="Arabic Typesetting"/>
                <w:sz w:val="28"/>
                <w:szCs w:val="28"/>
                <w:rtl/>
              </w:rPr>
              <w:t xml:space="preserve"> معزز بمحتوى الملكية الفكرية من أجل تحقيق الأهداف المنشودة من سياسات الملكية الفكرية بمزيد من الفعالية في السياق الدولي</w:t>
            </w:r>
          </w:p>
        </w:tc>
      </w:tr>
      <w:tr w:rsidR="00C91249" w:rsidRPr="00E45425" w:rsidTr="00C91249">
        <w:trPr>
          <w:cantSplit/>
        </w:trPr>
        <w:tc>
          <w:tcPr>
            <w:cnfStyle w:val="001000000000" w:firstRow="0" w:lastRow="0" w:firstColumn="1" w:lastColumn="0" w:oddVBand="0" w:evenVBand="0" w:oddHBand="0" w:evenHBand="0" w:firstRowFirstColumn="0" w:firstRowLastColumn="0" w:lastRowFirstColumn="0" w:lastRowLastColumn="0"/>
            <w:tcW w:w="992" w:type="dxa"/>
            <w:vMerge w:val="restart"/>
            <w:tcBorders>
              <w:top w:val="single" w:sz="4" w:space="0" w:color="FFFFFF"/>
              <w:left w:val="single" w:sz="4" w:space="0" w:color="4F81BD" w:themeColor="accent1"/>
              <w:right w:val="nil"/>
            </w:tcBorders>
            <w:vAlign w:val="center"/>
          </w:tcPr>
          <w:p w:rsidR="00C91249" w:rsidRPr="00E45425" w:rsidRDefault="00C91249" w:rsidP="00795423">
            <w:pPr>
              <w:bidi/>
              <w:jc w:val="center"/>
              <w:rPr>
                <w:rFonts w:ascii="Arabic Typesetting" w:hAnsi="Arabic Typesetting" w:cs="Arabic Typesetting"/>
                <w:sz w:val="28"/>
                <w:szCs w:val="28"/>
              </w:rPr>
            </w:pPr>
            <w:r w:rsidRPr="00E45425">
              <w:rPr>
                <w:rFonts w:ascii="Arabic Typesetting" w:hAnsi="Arabic Typesetting" w:cs="Arabic Typesetting" w:hint="cs"/>
                <w:sz w:val="28"/>
                <w:szCs w:val="28"/>
                <w:rtl/>
              </w:rPr>
              <w:t>السادس</w:t>
            </w:r>
          </w:p>
        </w:tc>
        <w:tc>
          <w:tcPr>
            <w:tcW w:w="2944" w:type="dxa"/>
            <w:vMerge w:val="restart"/>
            <w:tcBorders>
              <w:top w:val="single" w:sz="4" w:space="0" w:color="4F81BD" w:themeColor="accent1"/>
              <w:left w:val="nil"/>
              <w:right w:val="single" w:sz="4" w:space="0" w:color="4F81BD" w:themeColor="accent1"/>
            </w:tcBorders>
            <w:shd w:val="clear" w:color="auto" w:fill="FFFFFF" w:themeFill="background1"/>
          </w:tcPr>
          <w:p w:rsidR="00C91249" w:rsidRDefault="00C91249">
            <w:pPr>
              <w:bidi/>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sz w:val="28"/>
                <w:szCs w:val="28"/>
              </w:rPr>
            </w:pPr>
            <w:r>
              <w:rPr>
                <w:rFonts w:ascii="Arabic Typesetting" w:hAnsi="Arabic Typesetting" w:cs="Arabic Typesetting"/>
                <w:sz w:val="28"/>
                <w:szCs w:val="28"/>
                <w:rtl/>
              </w:rPr>
              <w:t xml:space="preserve">ه1.6: فهم </w:t>
            </w:r>
            <w:proofErr w:type="gramStart"/>
            <w:r>
              <w:rPr>
                <w:rFonts w:ascii="Arabic Typesetting" w:hAnsi="Arabic Typesetting" w:cs="Arabic Typesetting"/>
                <w:sz w:val="28"/>
                <w:szCs w:val="28"/>
                <w:rtl/>
              </w:rPr>
              <w:t>مشترك</w:t>
            </w:r>
            <w:proofErr w:type="gramEnd"/>
            <w:r>
              <w:rPr>
                <w:rFonts w:ascii="Arabic Typesetting" w:hAnsi="Arabic Typesetting" w:cs="Arabic Typesetting"/>
                <w:sz w:val="28"/>
                <w:szCs w:val="28"/>
                <w:rtl/>
              </w:rPr>
              <w:t xml:space="preserve"> وتعاون بين الدول الأعضاء لإذكاء الاحترام للملكية الفكرية</w:t>
            </w:r>
          </w:p>
        </w:tc>
        <w:tc>
          <w:tcPr>
            <w:tcW w:w="563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C91249" w:rsidRDefault="00C91249">
            <w:pPr>
              <w:bidi/>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sz w:val="28"/>
                <w:szCs w:val="28"/>
              </w:rPr>
            </w:pPr>
            <w:r>
              <w:rPr>
                <w:rFonts w:ascii="Arabic Typesetting" w:hAnsi="Arabic Typesetting" w:cs="Arabic Typesetting"/>
                <w:sz w:val="28"/>
                <w:szCs w:val="28"/>
                <w:rtl/>
              </w:rPr>
              <w:t xml:space="preserve">ه1.1.6: </w:t>
            </w:r>
            <w:proofErr w:type="gramStart"/>
            <w:r>
              <w:rPr>
                <w:rFonts w:ascii="Arabic Typesetting" w:hAnsi="Arabic Typesetting" w:cs="Arabic Typesetting"/>
                <w:sz w:val="28"/>
                <w:szCs w:val="28"/>
                <w:rtl/>
              </w:rPr>
              <w:t>تعاون</w:t>
            </w:r>
            <w:proofErr w:type="gramEnd"/>
            <w:r>
              <w:rPr>
                <w:rFonts w:ascii="Arabic Typesetting" w:hAnsi="Arabic Typesetting" w:cs="Arabic Typesetting"/>
                <w:sz w:val="28"/>
                <w:szCs w:val="28"/>
                <w:rtl/>
              </w:rPr>
              <w:t xml:space="preserve"> دولي أكبر مع الدول الأعضاء والمنظمات غير الحكومية والمنظمات الحكومية الدولية والقطاع الخاص</w:t>
            </w:r>
          </w:p>
        </w:tc>
      </w:tr>
      <w:tr w:rsidR="00C91249" w:rsidRPr="00E45425" w:rsidTr="00C9124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92" w:type="dxa"/>
            <w:vMerge/>
            <w:tcBorders>
              <w:left w:val="single" w:sz="4" w:space="0" w:color="4F81BD" w:themeColor="accent1"/>
              <w:right w:val="nil"/>
            </w:tcBorders>
            <w:vAlign w:val="center"/>
          </w:tcPr>
          <w:p w:rsidR="00C91249" w:rsidRPr="00E45425" w:rsidRDefault="00C91249" w:rsidP="00795423">
            <w:pPr>
              <w:bidi/>
              <w:jc w:val="center"/>
              <w:rPr>
                <w:rFonts w:ascii="Arabic Typesetting" w:hAnsi="Arabic Typesetting" w:cs="Arabic Typesetting"/>
                <w:sz w:val="28"/>
                <w:szCs w:val="28"/>
              </w:rPr>
            </w:pPr>
          </w:p>
        </w:tc>
        <w:tc>
          <w:tcPr>
            <w:tcW w:w="2944" w:type="dxa"/>
            <w:vMerge/>
            <w:tcBorders>
              <w:left w:val="nil"/>
              <w:right w:val="single" w:sz="4" w:space="0" w:color="4F81BD" w:themeColor="accent1"/>
            </w:tcBorders>
            <w:shd w:val="clear" w:color="auto" w:fill="FFFFFF" w:themeFill="background1"/>
            <w:vAlign w:val="center"/>
          </w:tcPr>
          <w:p w:rsidR="00C91249" w:rsidRPr="00E45425" w:rsidRDefault="00C91249" w:rsidP="00795423">
            <w:pPr>
              <w:bidi/>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sz w:val="28"/>
                <w:szCs w:val="28"/>
              </w:rPr>
            </w:pPr>
          </w:p>
        </w:tc>
        <w:tc>
          <w:tcPr>
            <w:tcW w:w="563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C91249" w:rsidRPr="00E45425" w:rsidRDefault="00C91249" w:rsidP="00795423">
            <w:pPr>
              <w:bidi/>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sz w:val="28"/>
                <w:szCs w:val="28"/>
              </w:rPr>
            </w:pPr>
            <w:r>
              <w:rPr>
                <w:rFonts w:ascii="Arabic Typesetting" w:hAnsi="Arabic Typesetting" w:cs="Arabic Typesetting"/>
                <w:sz w:val="28"/>
                <w:szCs w:val="28"/>
                <w:rtl/>
              </w:rPr>
              <w:t>ه2.1.6: حوار متوازن في السياسة العامة تحت رعاية لجنة الويبو الاستشارية المعنية بالإنفاذ، مع مراعاة الاهتمامات إنمائية التوجه</w:t>
            </w:r>
          </w:p>
        </w:tc>
      </w:tr>
      <w:tr w:rsidR="00C91249" w:rsidRPr="00E45425" w:rsidTr="00C91249">
        <w:trPr>
          <w:cantSplit/>
        </w:trPr>
        <w:tc>
          <w:tcPr>
            <w:cnfStyle w:val="001000000000" w:firstRow="0" w:lastRow="0" w:firstColumn="1" w:lastColumn="0" w:oddVBand="0" w:evenVBand="0" w:oddHBand="0" w:evenHBand="0" w:firstRowFirstColumn="0" w:firstRowLastColumn="0" w:lastRowFirstColumn="0" w:lastRowLastColumn="0"/>
            <w:tcW w:w="992" w:type="dxa"/>
            <w:vMerge/>
            <w:tcBorders>
              <w:left w:val="single" w:sz="4" w:space="0" w:color="4F81BD" w:themeColor="accent1"/>
              <w:bottom w:val="single" w:sz="4" w:space="0" w:color="FFFFFF"/>
              <w:right w:val="nil"/>
            </w:tcBorders>
            <w:vAlign w:val="center"/>
          </w:tcPr>
          <w:p w:rsidR="00C91249" w:rsidRPr="00E45425" w:rsidRDefault="00C91249" w:rsidP="00795423">
            <w:pPr>
              <w:bidi/>
              <w:jc w:val="center"/>
              <w:rPr>
                <w:rFonts w:ascii="Arabic Typesetting" w:hAnsi="Arabic Typesetting" w:cs="Arabic Typesetting"/>
                <w:sz w:val="28"/>
                <w:szCs w:val="28"/>
              </w:rPr>
            </w:pPr>
          </w:p>
        </w:tc>
        <w:tc>
          <w:tcPr>
            <w:tcW w:w="2944" w:type="dxa"/>
            <w:vMerge/>
            <w:tcBorders>
              <w:left w:val="nil"/>
              <w:bottom w:val="single" w:sz="4" w:space="0" w:color="4F81BD" w:themeColor="accent1"/>
              <w:right w:val="single" w:sz="4" w:space="0" w:color="4F81BD" w:themeColor="accent1"/>
            </w:tcBorders>
            <w:shd w:val="clear" w:color="auto" w:fill="FFFFFF" w:themeFill="background1"/>
            <w:vAlign w:val="center"/>
          </w:tcPr>
          <w:p w:rsidR="00C91249" w:rsidRPr="00E45425" w:rsidRDefault="00C91249" w:rsidP="00795423">
            <w:pPr>
              <w:bidi/>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sz w:val="28"/>
                <w:szCs w:val="28"/>
              </w:rPr>
            </w:pPr>
          </w:p>
        </w:tc>
        <w:tc>
          <w:tcPr>
            <w:tcW w:w="563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C91249" w:rsidRPr="00E45425" w:rsidRDefault="00C91249" w:rsidP="00795423">
            <w:pPr>
              <w:bidi/>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sz w:val="28"/>
                <w:szCs w:val="28"/>
              </w:rPr>
            </w:pPr>
            <w:r>
              <w:rPr>
                <w:rFonts w:ascii="Arabic Typesetting" w:hAnsi="Arabic Typesetting" w:cs="Arabic Typesetting"/>
                <w:sz w:val="28"/>
                <w:szCs w:val="28"/>
                <w:rtl/>
              </w:rPr>
              <w:t xml:space="preserve">ه3.1.6: قدرة معززة لدى الدول الأعضاء على التصدي للقرصنة </w:t>
            </w:r>
            <w:proofErr w:type="gramStart"/>
            <w:r>
              <w:rPr>
                <w:rFonts w:ascii="Arabic Typesetting" w:hAnsi="Arabic Typesetting" w:cs="Arabic Typesetting"/>
                <w:sz w:val="28"/>
                <w:szCs w:val="28"/>
                <w:rtl/>
              </w:rPr>
              <w:t>والتقليد</w:t>
            </w:r>
            <w:proofErr w:type="gramEnd"/>
          </w:p>
        </w:tc>
      </w:tr>
      <w:tr w:rsidR="00C91249" w:rsidRPr="00E45425" w:rsidTr="00C9124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92" w:type="dxa"/>
            <w:vMerge w:val="restart"/>
            <w:tcBorders>
              <w:top w:val="single" w:sz="4" w:space="0" w:color="FFFFFF"/>
              <w:left w:val="single" w:sz="4" w:space="0" w:color="4F81BD" w:themeColor="accent1"/>
              <w:right w:val="nil"/>
            </w:tcBorders>
            <w:vAlign w:val="center"/>
          </w:tcPr>
          <w:p w:rsidR="00C91249" w:rsidRPr="00E45425" w:rsidRDefault="00C91249" w:rsidP="00795423">
            <w:pPr>
              <w:bidi/>
              <w:jc w:val="center"/>
              <w:rPr>
                <w:rFonts w:ascii="Arabic Typesetting" w:hAnsi="Arabic Typesetting" w:cs="Arabic Typesetting"/>
                <w:sz w:val="28"/>
                <w:szCs w:val="28"/>
              </w:rPr>
            </w:pPr>
            <w:r w:rsidRPr="00E45425">
              <w:rPr>
                <w:rFonts w:ascii="Arabic Typesetting" w:hAnsi="Arabic Typesetting" w:cs="Arabic Typesetting" w:hint="cs"/>
                <w:sz w:val="28"/>
                <w:szCs w:val="28"/>
                <w:rtl/>
              </w:rPr>
              <w:t>السابع</w:t>
            </w:r>
          </w:p>
        </w:tc>
        <w:tc>
          <w:tcPr>
            <w:tcW w:w="2944" w:type="dxa"/>
            <w:vMerge w:val="restart"/>
            <w:tcBorders>
              <w:top w:val="single" w:sz="4" w:space="0" w:color="4F81BD" w:themeColor="accent1"/>
              <w:left w:val="nil"/>
              <w:right w:val="single" w:sz="4" w:space="0" w:color="4F81BD" w:themeColor="accent1"/>
            </w:tcBorders>
            <w:shd w:val="clear" w:color="auto" w:fill="FFFFFF" w:themeFill="background1"/>
          </w:tcPr>
          <w:p w:rsidR="00C91249" w:rsidRDefault="00C91249">
            <w:pPr>
              <w:bidi/>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sz w:val="28"/>
                <w:szCs w:val="28"/>
              </w:rPr>
            </w:pPr>
            <w:r>
              <w:rPr>
                <w:rFonts w:ascii="Arabic Typesetting" w:hAnsi="Arabic Typesetting" w:cs="Arabic Typesetting"/>
                <w:sz w:val="28"/>
                <w:szCs w:val="28"/>
                <w:rtl/>
              </w:rPr>
              <w:t xml:space="preserve">ه1.7: </w:t>
            </w:r>
            <w:proofErr w:type="gramStart"/>
            <w:r w:rsidRPr="00C91249">
              <w:rPr>
                <w:rFonts w:ascii="Arabic Typesetting" w:hAnsi="Arabic Typesetting" w:cs="Arabic Typesetting"/>
                <w:sz w:val="28"/>
                <w:szCs w:val="28"/>
                <w:rtl/>
                <w:lang w:val="fr-CH" w:bidi="ar-LB"/>
              </w:rPr>
              <w:t>مناقشات</w:t>
            </w:r>
            <w:proofErr w:type="gramEnd"/>
            <w:r w:rsidRPr="00C91249">
              <w:rPr>
                <w:rFonts w:ascii="Arabic Typesetting" w:hAnsi="Arabic Typesetting" w:cs="Arabic Typesetting"/>
                <w:sz w:val="28"/>
                <w:szCs w:val="28"/>
                <w:rtl/>
                <w:lang w:val="fr-CH" w:bidi="ar-LB"/>
              </w:rPr>
              <w:t xml:space="preserve"> دولية حول قضايا السياسات العامة مدعومة بمعلومات مكتملة عن دور الملكية الفكرية بوصفها أداة من أدوات السياسة العامة للنهوض بالابتكار ونقل التكنولوجيا</w:t>
            </w:r>
          </w:p>
        </w:tc>
        <w:tc>
          <w:tcPr>
            <w:tcW w:w="563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C91249" w:rsidRDefault="00C91249">
            <w:pPr>
              <w:bidi/>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sz w:val="28"/>
                <w:szCs w:val="28"/>
              </w:rPr>
            </w:pPr>
            <w:r>
              <w:rPr>
                <w:rFonts w:ascii="Arabic Typesetting" w:hAnsi="Arabic Typesetting" w:cs="Arabic Typesetting"/>
                <w:sz w:val="28"/>
                <w:szCs w:val="28"/>
                <w:rtl/>
              </w:rPr>
              <w:t xml:space="preserve">ه1.1.7: اعتراف بالويبو </w:t>
            </w:r>
            <w:r>
              <w:rPr>
                <w:rFonts w:ascii="Arabic Typesetting" w:hAnsi="Arabic Typesetting" w:cs="Arabic Typesetting"/>
                <w:sz w:val="28"/>
                <w:szCs w:val="28"/>
                <w:rtl/>
                <w:lang w:val="fr-CH" w:bidi="ar-LB"/>
              </w:rPr>
              <w:t>منتدى الأمم المتحدة الرائد في الوقوف على القاسم المشترك بين الملكية الفكرية وقضايا السياسات العامة العالمية</w:t>
            </w:r>
          </w:p>
        </w:tc>
      </w:tr>
      <w:tr w:rsidR="00C91249" w:rsidRPr="00E45425" w:rsidTr="00C91249">
        <w:trPr>
          <w:cantSplit/>
        </w:trPr>
        <w:tc>
          <w:tcPr>
            <w:cnfStyle w:val="001000000000" w:firstRow="0" w:lastRow="0" w:firstColumn="1" w:lastColumn="0" w:oddVBand="0" w:evenVBand="0" w:oddHBand="0" w:evenHBand="0" w:firstRowFirstColumn="0" w:firstRowLastColumn="0" w:lastRowFirstColumn="0" w:lastRowLastColumn="0"/>
            <w:tcW w:w="992" w:type="dxa"/>
            <w:vMerge/>
            <w:tcBorders>
              <w:left w:val="single" w:sz="4" w:space="0" w:color="4F81BD" w:themeColor="accent1"/>
              <w:right w:val="nil"/>
            </w:tcBorders>
            <w:vAlign w:val="center"/>
          </w:tcPr>
          <w:p w:rsidR="00C91249" w:rsidRPr="00E45425" w:rsidRDefault="00C91249" w:rsidP="00795423">
            <w:pPr>
              <w:bidi/>
              <w:jc w:val="center"/>
              <w:rPr>
                <w:rFonts w:ascii="Arabic Typesetting" w:hAnsi="Arabic Typesetting" w:cs="Arabic Typesetting"/>
                <w:sz w:val="28"/>
                <w:szCs w:val="28"/>
              </w:rPr>
            </w:pPr>
          </w:p>
        </w:tc>
        <w:tc>
          <w:tcPr>
            <w:tcW w:w="2944" w:type="dxa"/>
            <w:vMerge/>
            <w:tcBorders>
              <w:left w:val="nil"/>
              <w:right w:val="single" w:sz="4" w:space="0" w:color="4F81BD" w:themeColor="accent1"/>
            </w:tcBorders>
            <w:shd w:val="clear" w:color="auto" w:fill="FFFFFF" w:themeFill="background1"/>
            <w:vAlign w:val="center"/>
          </w:tcPr>
          <w:p w:rsidR="00C91249" w:rsidRPr="00E45425" w:rsidRDefault="00C91249" w:rsidP="00795423">
            <w:pPr>
              <w:bidi/>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sz w:val="28"/>
                <w:szCs w:val="28"/>
              </w:rPr>
            </w:pPr>
          </w:p>
        </w:tc>
        <w:tc>
          <w:tcPr>
            <w:tcW w:w="563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C91249" w:rsidRPr="00E45425" w:rsidRDefault="00C91249" w:rsidP="00795423">
            <w:pPr>
              <w:bidi/>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sz w:val="28"/>
                <w:szCs w:val="28"/>
              </w:rPr>
            </w:pPr>
            <w:r>
              <w:rPr>
                <w:rFonts w:ascii="Arabic Typesetting" w:hAnsi="Arabic Typesetting" w:cs="Arabic Typesetting"/>
                <w:sz w:val="28"/>
                <w:szCs w:val="28"/>
                <w:rtl/>
              </w:rPr>
              <w:t xml:space="preserve">ه2.1.7: إسهامات الويبو متجلية بقدر أكبر في المناقشات الدولية حول </w:t>
            </w:r>
            <w:r>
              <w:rPr>
                <w:rFonts w:ascii="Arabic Typesetting" w:hAnsi="Arabic Typesetting" w:cs="Arabic Typesetting"/>
                <w:sz w:val="28"/>
                <w:szCs w:val="28"/>
                <w:rtl/>
                <w:lang w:val="fr-CH" w:bidi="ar-LB"/>
              </w:rPr>
              <w:t>قضايا السياسات العامة العالمية</w:t>
            </w:r>
          </w:p>
        </w:tc>
      </w:tr>
      <w:tr w:rsidR="00C91249" w:rsidRPr="00E45425" w:rsidTr="00C9124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92" w:type="dxa"/>
            <w:vMerge/>
            <w:tcBorders>
              <w:left w:val="single" w:sz="4" w:space="0" w:color="4F81BD" w:themeColor="accent1"/>
              <w:bottom w:val="single" w:sz="4" w:space="0" w:color="FFFFFF" w:themeColor="background1"/>
              <w:right w:val="nil"/>
            </w:tcBorders>
            <w:vAlign w:val="center"/>
          </w:tcPr>
          <w:p w:rsidR="00C91249" w:rsidRPr="00E45425" w:rsidRDefault="00C91249" w:rsidP="00795423">
            <w:pPr>
              <w:bidi/>
              <w:jc w:val="center"/>
              <w:rPr>
                <w:rFonts w:ascii="Arabic Typesetting" w:hAnsi="Arabic Typesetting" w:cs="Arabic Typesetting"/>
                <w:sz w:val="28"/>
                <w:szCs w:val="28"/>
              </w:rPr>
            </w:pPr>
          </w:p>
        </w:tc>
        <w:tc>
          <w:tcPr>
            <w:tcW w:w="2944" w:type="dxa"/>
            <w:vMerge/>
            <w:tcBorders>
              <w:left w:val="nil"/>
              <w:bottom w:val="single" w:sz="4" w:space="0" w:color="4F81BD" w:themeColor="accent1"/>
              <w:right w:val="single" w:sz="4" w:space="0" w:color="4F81BD" w:themeColor="accent1"/>
            </w:tcBorders>
            <w:shd w:val="clear" w:color="auto" w:fill="FFFFFF" w:themeFill="background1"/>
            <w:vAlign w:val="center"/>
          </w:tcPr>
          <w:p w:rsidR="00C91249" w:rsidRPr="00E45425" w:rsidRDefault="00C91249" w:rsidP="00795423">
            <w:pPr>
              <w:bidi/>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sz w:val="28"/>
                <w:szCs w:val="28"/>
              </w:rPr>
            </w:pPr>
          </w:p>
        </w:tc>
        <w:tc>
          <w:tcPr>
            <w:tcW w:w="563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C91249" w:rsidRPr="00E45425" w:rsidRDefault="00C91249" w:rsidP="00795423">
            <w:pPr>
              <w:bidi/>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sz w:val="28"/>
                <w:szCs w:val="28"/>
              </w:rPr>
            </w:pPr>
            <w:r>
              <w:rPr>
                <w:rFonts w:ascii="Arabic Typesetting" w:hAnsi="Arabic Typesetting" w:cs="Arabic Typesetting"/>
                <w:sz w:val="28"/>
                <w:szCs w:val="28"/>
                <w:rtl/>
              </w:rPr>
              <w:t xml:space="preserve">ه3.1.7: </w:t>
            </w:r>
            <w:proofErr w:type="gramStart"/>
            <w:r>
              <w:rPr>
                <w:rFonts w:ascii="Arabic Typesetting" w:hAnsi="Arabic Typesetting" w:cs="Arabic Typesetting"/>
                <w:sz w:val="28"/>
                <w:szCs w:val="28"/>
                <w:rtl/>
              </w:rPr>
              <w:t>آليات</w:t>
            </w:r>
            <w:proofErr w:type="gramEnd"/>
            <w:r>
              <w:rPr>
                <w:rFonts w:ascii="Arabic Typesetting" w:hAnsi="Arabic Typesetting" w:cs="Arabic Typesetting"/>
                <w:sz w:val="28"/>
                <w:szCs w:val="28"/>
                <w:rtl/>
              </w:rPr>
              <w:t xml:space="preserve"> تستند إلى الملكية الفكرية جاهزة لمعالجة </w:t>
            </w:r>
            <w:r>
              <w:rPr>
                <w:rFonts w:ascii="Arabic Typesetting" w:hAnsi="Arabic Typesetting" w:cs="Arabic Typesetting"/>
                <w:sz w:val="28"/>
                <w:szCs w:val="28"/>
                <w:rtl/>
                <w:lang w:val="fr-CH" w:bidi="ar-LB"/>
              </w:rPr>
              <w:t>قضايا السياسات العامة العالمية</w:t>
            </w:r>
          </w:p>
        </w:tc>
      </w:tr>
      <w:tr w:rsidR="00C91249" w:rsidRPr="00E45425" w:rsidTr="00C91249">
        <w:trPr>
          <w:cantSplit/>
        </w:trPr>
        <w:tc>
          <w:tcPr>
            <w:cnfStyle w:val="001000000000" w:firstRow="0" w:lastRow="0" w:firstColumn="1" w:lastColumn="0" w:oddVBand="0" w:evenVBand="0" w:oddHBand="0" w:evenHBand="0" w:firstRowFirstColumn="0" w:firstRowLastColumn="0" w:lastRowFirstColumn="0" w:lastRowLastColumn="0"/>
            <w:tcW w:w="992" w:type="dxa"/>
            <w:vMerge w:val="restart"/>
            <w:tcBorders>
              <w:left w:val="single" w:sz="4" w:space="0" w:color="4F81BD" w:themeColor="accent1"/>
              <w:bottom w:val="single" w:sz="4" w:space="0" w:color="FFFFFF"/>
              <w:right w:val="nil"/>
            </w:tcBorders>
            <w:vAlign w:val="center"/>
          </w:tcPr>
          <w:p w:rsidR="00C91249" w:rsidRPr="00E45425" w:rsidRDefault="00C91249" w:rsidP="00795423">
            <w:pPr>
              <w:keepNext/>
              <w:bidi/>
              <w:jc w:val="center"/>
              <w:rPr>
                <w:rFonts w:ascii="Arabic Typesetting" w:hAnsi="Arabic Typesetting" w:cs="Arabic Typesetting"/>
                <w:sz w:val="28"/>
                <w:szCs w:val="28"/>
              </w:rPr>
            </w:pPr>
            <w:r w:rsidRPr="00E45425">
              <w:rPr>
                <w:rFonts w:ascii="Arabic Typesetting" w:hAnsi="Arabic Typesetting" w:cs="Arabic Typesetting" w:hint="cs"/>
                <w:sz w:val="28"/>
                <w:szCs w:val="28"/>
                <w:rtl/>
              </w:rPr>
              <w:lastRenderedPageBreak/>
              <w:t>الثامن</w:t>
            </w:r>
          </w:p>
        </w:tc>
        <w:tc>
          <w:tcPr>
            <w:tcW w:w="2944" w:type="dxa"/>
            <w:vMerge w:val="restart"/>
            <w:tcBorders>
              <w:top w:val="single" w:sz="4" w:space="0" w:color="4F81BD" w:themeColor="accent1"/>
              <w:left w:val="nil"/>
              <w:right w:val="single" w:sz="4" w:space="0" w:color="4F81BD" w:themeColor="accent1"/>
            </w:tcBorders>
            <w:shd w:val="clear" w:color="auto" w:fill="FFFFFF" w:themeFill="background1"/>
          </w:tcPr>
          <w:p w:rsidR="00C91249" w:rsidRDefault="00C91249">
            <w:pPr>
              <w:keepNext/>
              <w:bidi/>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sz w:val="28"/>
                <w:szCs w:val="28"/>
              </w:rPr>
            </w:pPr>
            <w:r>
              <w:rPr>
                <w:rFonts w:ascii="Arabic Typesetting" w:hAnsi="Arabic Typesetting" w:cs="Arabic Typesetting"/>
                <w:sz w:val="28"/>
                <w:szCs w:val="28"/>
                <w:rtl/>
              </w:rPr>
              <w:t>ه1.8: اعتراف بالويبو المورّد الأول والموثوق للخبرة والمعلومات والخدمات في مجال الملكية الفكرية على الصعيد الدولي، دعماً للابتكار والإبداع</w:t>
            </w:r>
          </w:p>
        </w:tc>
        <w:tc>
          <w:tcPr>
            <w:tcW w:w="563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C91249" w:rsidRDefault="00C91249">
            <w:pPr>
              <w:keepNext/>
              <w:bidi/>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sz w:val="28"/>
                <w:szCs w:val="28"/>
              </w:rPr>
            </w:pPr>
            <w:r>
              <w:rPr>
                <w:rFonts w:ascii="Arabic Typesetting" w:hAnsi="Arabic Typesetting" w:cs="Arabic Typesetting"/>
                <w:sz w:val="28"/>
                <w:szCs w:val="28"/>
                <w:rtl/>
              </w:rPr>
              <w:t xml:space="preserve">ه1.1.8: </w:t>
            </w:r>
            <w:proofErr w:type="gramStart"/>
            <w:r>
              <w:rPr>
                <w:rFonts w:ascii="Arabic Typesetting" w:hAnsi="Arabic Typesetting" w:cs="Arabic Typesetting"/>
                <w:sz w:val="28"/>
                <w:szCs w:val="28"/>
                <w:rtl/>
              </w:rPr>
              <w:t>وعي</w:t>
            </w:r>
            <w:proofErr w:type="gramEnd"/>
            <w:r>
              <w:rPr>
                <w:rFonts w:ascii="Arabic Typesetting" w:hAnsi="Arabic Typesetting" w:cs="Arabic Typesetting"/>
                <w:sz w:val="28"/>
                <w:szCs w:val="28"/>
                <w:rtl/>
              </w:rPr>
              <w:t xml:space="preserve"> وفهم أكبر لدور الملكية الفكرية في تشجيع الإبداع والابتكار</w:t>
            </w:r>
          </w:p>
        </w:tc>
      </w:tr>
      <w:tr w:rsidR="00C91249" w:rsidRPr="00E45425" w:rsidTr="00C9124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92" w:type="dxa"/>
            <w:vMerge/>
            <w:tcBorders>
              <w:left w:val="single" w:sz="4" w:space="0" w:color="4F81BD" w:themeColor="accent1"/>
              <w:bottom w:val="single" w:sz="4" w:space="0" w:color="FFFFFF"/>
              <w:right w:val="nil"/>
            </w:tcBorders>
            <w:vAlign w:val="center"/>
          </w:tcPr>
          <w:p w:rsidR="00C91249" w:rsidRPr="00E45425" w:rsidRDefault="00C91249" w:rsidP="00795423">
            <w:pPr>
              <w:bidi/>
              <w:jc w:val="center"/>
              <w:rPr>
                <w:rFonts w:ascii="Arabic Typesetting" w:hAnsi="Arabic Typesetting" w:cs="Arabic Typesetting"/>
                <w:sz w:val="28"/>
                <w:szCs w:val="28"/>
              </w:rPr>
            </w:pPr>
          </w:p>
        </w:tc>
        <w:tc>
          <w:tcPr>
            <w:tcW w:w="2944" w:type="dxa"/>
            <w:vMerge/>
            <w:tcBorders>
              <w:left w:val="nil"/>
              <w:bottom w:val="single" w:sz="4" w:space="0" w:color="4F81BD" w:themeColor="accent1"/>
              <w:right w:val="single" w:sz="4" w:space="0" w:color="4F81BD" w:themeColor="accent1"/>
            </w:tcBorders>
            <w:shd w:val="clear" w:color="auto" w:fill="FFFFFF" w:themeFill="background1"/>
            <w:vAlign w:val="center"/>
          </w:tcPr>
          <w:p w:rsidR="00C91249" w:rsidRPr="00E45425" w:rsidRDefault="00C91249" w:rsidP="00795423">
            <w:pPr>
              <w:bidi/>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sz w:val="28"/>
                <w:szCs w:val="28"/>
              </w:rPr>
            </w:pPr>
          </w:p>
        </w:tc>
        <w:tc>
          <w:tcPr>
            <w:tcW w:w="563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C91249" w:rsidRPr="00E45425" w:rsidRDefault="00C91249" w:rsidP="00795423">
            <w:pPr>
              <w:bidi/>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sz w:val="28"/>
                <w:szCs w:val="28"/>
              </w:rPr>
            </w:pPr>
            <w:r>
              <w:rPr>
                <w:rFonts w:ascii="Arabic Typesetting" w:hAnsi="Arabic Typesetting" w:cs="Arabic Typesetting"/>
                <w:sz w:val="28"/>
                <w:szCs w:val="28"/>
                <w:rtl/>
              </w:rPr>
              <w:t>ه2.1.8: إقرار معزز بهوية الويبو المؤسسية وفقا لرسالتها وولايتها وقيمها</w:t>
            </w:r>
          </w:p>
        </w:tc>
      </w:tr>
      <w:tr w:rsidR="00C91249" w:rsidRPr="00E45425" w:rsidTr="00C91249">
        <w:trPr>
          <w:cantSplit/>
        </w:trPr>
        <w:tc>
          <w:tcPr>
            <w:cnfStyle w:val="001000000000" w:firstRow="0" w:lastRow="0" w:firstColumn="1" w:lastColumn="0" w:oddVBand="0" w:evenVBand="0" w:oddHBand="0" w:evenHBand="0" w:firstRowFirstColumn="0" w:firstRowLastColumn="0" w:lastRowFirstColumn="0" w:lastRowLastColumn="0"/>
            <w:tcW w:w="992" w:type="dxa"/>
            <w:vMerge/>
            <w:tcBorders>
              <w:left w:val="single" w:sz="4" w:space="0" w:color="4F81BD" w:themeColor="accent1"/>
              <w:bottom w:val="single" w:sz="4" w:space="0" w:color="FFFFFF"/>
              <w:right w:val="nil"/>
            </w:tcBorders>
            <w:vAlign w:val="center"/>
          </w:tcPr>
          <w:p w:rsidR="00C91249" w:rsidRPr="00E45425" w:rsidRDefault="00C91249" w:rsidP="00795423">
            <w:pPr>
              <w:bidi/>
              <w:jc w:val="center"/>
              <w:rPr>
                <w:rFonts w:ascii="Arabic Typesetting" w:hAnsi="Arabic Typesetting" w:cs="Arabic Typesetting"/>
                <w:sz w:val="28"/>
                <w:szCs w:val="28"/>
              </w:rPr>
            </w:pPr>
          </w:p>
        </w:tc>
        <w:tc>
          <w:tcPr>
            <w:tcW w:w="2944" w:type="dxa"/>
            <w:tcBorders>
              <w:top w:val="single" w:sz="4" w:space="0" w:color="4F81BD" w:themeColor="accent1"/>
              <w:left w:val="nil"/>
              <w:bottom w:val="single" w:sz="4" w:space="0" w:color="4F81BD" w:themeColor="accent1"/>
              <w:right w:val="single" w:sz="4" w:space="0" w:color="4F81BD" w:themeColor="accent1"/>
            </w:tcBorders>
            <w:shd w:val="clear" w:color="auto" w:fill="FFFFFF" w:themeFill="background1"/>
          </w:tcPr>
          <w:p w:rsidR="00C91249" w:rsidRDefault="00C91249">
            <w:pPr>
              <w:bidi/>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sz w:val="28"/>
                <w:szCs w:val="28"/>
              </w:rPr>
            </w:pPr>
            <w:r>
              <w:rPr>
                <w:rFonts w:ascii="Arabic Typesetting" w:hAnsi="Arabic Typesetting" w:cs="Arabic Typesetting"/>
                <w:sz w:val="28"/>
                <w:szCs w:val="28"/>
                <w:rtl/>
              </w:rPr>
              <w:t>ه2.8: ثقافة خدماتية التوجه راسخة في المنظمة قاطبة</w:t>
            </w:r>
          </w:p>
        </w:tc>
        <w:tc>
          <w:tcPr>
            <w:tcW w:w="563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C91249" w:rsidRDefault="00C91249">
            <w:pPr>
              <w:bidi/>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sz w:val="28"/>
                <w:szCs w:val="28"/>
              </w:rPr>
            </w:pPr>
            <w:r>
              <w:rPr>
                <w:rFonts w:ascii="Arabic Typesetting" w:hAnsi="Arabic Typesetting" w:cs="Arabic Typesetting"/>
                <w:sz w:val="28"/>
                <w:szCs w:val="28"/>
                <w:rtl/>
              </w:rPr>
              <w:t>ه1.2.8: رضا أكبر لدى الدول الأعضاء وسائر أصحاب المصالح والمنتفعين وأوساط المهتمين بما تقدّمه الويبو من خدمات</w:t>
            </w:r>
          </w:p>
        </w:tc>
      </w:tr>
      <w:tr w:rsidR="00C91249" w:rsidRPr="00E45425" w:rsidTr="00C9124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92" w:type="dxa"/>
            <w:vMerge w:val="restart"/>
            <w:tcBorders>
              <w:top w:val="single" w:sz="4" w:space="0" w:color="FFFFFF"/>
              <w:left w:val="single" w:sz="4" w:space="0" w:color="4F81BD" w:themeColor="accent1"/>
              <w:right w:val="nil"/>
            </w:tcBorders>
            <w:vAlign w:val="center"/>
          </w:tcPr>
          <w:p w:rsidR="00C91249" w:rsidRPr="00E45425" w:rsidRDefault="00C91249" w:rsidP="00795423">
            <w:pPr>
              <w:bidi/>
              <w:jc w:val="center"/>
              <w:rPr>
                <w:rFonts w:ascii="Arabic Typesetting" w:hAnsi="Arabic Typesetting" w:cs="Arabic Typesetting"/>
                <w:sz w:val="28"/>
                <w:szCs w:val="28"/>
              </w:rPr>
            </w:pPr>
            <w:r w:rsidRPr="00E45425">
              <w:rPr>
                <w:rFonts w:ascii="Arabic Typesetting" w:hAnsi="Arabic Typesetting" w:cs="Arabic Typesetting" w:hint="cs"/>
                <w:sz w:val="28"/>
                <w:szCs w:val="28"/>
                <w:rtl/>
              </w:rPr>
              <w:t>التاسع</w:t>
            </w:r>
          </w:p>
        </w:tc>
        <w:tc>
          <w:tcPr>
            <w:tcW w:w="2944" w:type="dxa"/>
            <w:vMerge w:val="restart"/>
            <w:tcBorders>
              <w:top w:val="single" w:sz="4" w:space="0" w:color="4F81BD" w:themeColor="accent1"/>
              <w:left w:val="nil"/>
              <w:right w:val="single" w:sz="4" w:space="0" w:color="4F81BD" w:themeColor="accent1"/>
            </w:tcBorders>
            <w:shd w:val="clear" w:color="auto" w:fill="FFFFFF" w:themeFill="background1"/>
          </w:tcPr>
          <w:p w:rsidR="00C91249" w:rsidRDefault="00C91249">
            <w:pPr>
              <w:bidi/>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sz w:val="28"/>
                <w:szCs w:val="28"/>
              </w:rPr>
            </w:pPr>
            <w:r>
              <w:rPr>
                <w:rFonts w:ascii="Arabic Typesetting" w:hAnsi="Arabic Typesetting" w:cs="Arabic Typesetting"/>
                <w:sz w:val="28"/>
                <w:szCs w:val="28"/>
                <w:rtl/>
              </w:rPr>
              <w:t xml:space="preserve">ه1.9: </w:t>
            </w:r>
            <w:r>
              <w:rPr>
                <w:rFonts w:ascii="Arabic Typesetting" w:hAnsi="Arabic Typesetting" w:cs="Arabic Typesetting"/>
                <w:sz w:val="28"/>
                <w:szCs w:val="28"/>
                <w:rtl/>
                <w:lang w:val="fr-CH" w:bidi="ar-LB"/>
              </w:rPr>
              <w:t>إدارة متكاملة تنتهج الأداء والفعالية في مقابل الموارد فتستطيع الويبو أداء مهماتها والاستجابة لاحتياجات المنظمة وأصحاب المصالح المتغيرة</w:t>
            </w:r>
          </w:p>
        </w:tc>
        <w:tc>
          <w:tcPr>
            <w:tcW w:w="563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C91249" w:rsidRDefault="00C91249">
            <w:pPr>
              <w:bidi/>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sz w:val="28"/>
                <w:szCs w:val="28"/>
              </w:rPr>
            </w:pPr>
            <w:r>
              <w:rPr>
                <w:rFonts w:ascii="Arabic Typesetting" w:hAnsi="Arabic Typesetting" w:cs="Arabic Typesetting"/>
                <w:sz w:val="28"/>
                <w:szCs w:val="28"/>
                <w:rtl/>
              </w:rPr>
              <w:t xml:space="preserve">ه1.1.9: قوة عاملة مهنية بمهارات مناسبة </w:t>
            </w:r>
            <w:proofErr w:type="gramStart"/>
            <w:r>
              <w:rPr>
                <w:rFonts w:ascii="Arabic Typesetting" w:hAnsi="Arabic Typesetting" w:cs="Arabic Typesetting"/>
                <w:sz w:val="28"/>
                <w:szCs w:val="28"/>
                <w:rtl/>
              </w:rPr>
              <w:t>ومتنوعة</w:t>
            </w:r>
            <w:proofErr w:type="gramEnd"/>
            <w:r>
              <w:rPr>
                <w:rFonts w:ascii="Arabic Typesetting" w:hAnsi="Arabic Typesetting" w:cs="Arabic Typesetting"/>
                <w:sz w:val="28"/>
                <w:szCs w:val="28"/>
                <w:rtl/>
              </w:rPr>
              <w:t xml:space="preserve"> جغرافياً تحت إدارة جيدة</w:t>
            </w:r>
          </w:p>
        </w:tc>
      </w:tr>
      <w:tr w:rsidR="00C91249" w:rsidRPr="00E45425" w:rsidTr="00C91249">
        <w:trPr>
          <w:cantSplit/>
          <w:trHeight w:val="85"/>
        </w:trPr>
        <w:tc>
          <w:tcPr>
            <w:cnfStyle w:val="001000000000" w:firstRow="0" w:lastRow="0" w:firstColumn="1" w:lastColumn="0" w:oddVBand="0" w:evenVBand="0" w:oddHBand="0" w:evenHBand="0" w:firstRowFirstColumn="0" w:firstRowLastColumn="0" w:lastRowFirstColumn="0" w:lastRowLastColumn="0"/>
            <w:tcW w:w="992" w:type="dxa"/>
            <w:vMerge/>
            <w:tcBorders>
              <w:left w:val="single" w:sz="4" w:space="0" w:color="4F81BD" w:themeColor="accent1"/>
              <w:right w:val="nil"/>
            </w:tcBorders>
            <w:vAlign w:val="center"/>
          </w:tcPr>
          <w:p w:rsidR="00C91249" w:rsidRPr="00E45425" w:rsidRDefault="00C91249" w:rsidP="00795423">
            <w:pPr>
              <w:bidi/>
              <w:jc w:val="center"/>
              <w:rPr>
                <w:rFonts w:ascii="Arabic Typesetting" w:hAnsi="Arabic Typesetting" w:cs="Arabic Typesetting"/>
                <w:sz w:val="28"/>
                <w:szCs w:val="28"/>
              </w:rPr>
            </w:pPr>
          </w:p>
        </w:tc>
        <w:tc>
          <w:tcPr>
            <w:tcW w:w="2944" w:type="dxa"/>
            <w:vMerge/>
            <w:tcBorders>
              <w:left w:val="nil"/>
              <w:right w:val="single" w:sz="4" w:space="0" w:color="4F81BD" w:themeColor="accent1"/>
            </w:tcBorders>
            <w:shd w:val="clear" w:color="auto" w:fill="FFFFFF" w:themeFill="background1"/>
            <w:vAlign w:val="center"/>
          </w:tcPr>
          <w:p w:rsidR="00C91249" w:rsidRPr="00E45425" w:rsidRDefault="00C91249" w:rsidP="00795423">
            <w:pPr>
              <w:bidi/>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sz w:val="28"/>
                <w:szCs w:val="28"/>
              </w:rPr>
            </w:pPr>
          </w:p>
        </w:tc>
        <w:tc>
          <w:tcPr>
            <w:tcW w:w="563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C91249" w:rsidRPr="00E45425" w:rsidRDefault="00C91249" w:rsidP="00795423">
            <w:pPr>
              <w:bidi/>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sz w:val="28"/>
                <w:szCs w:val="28"/>
              </w:rPr>
            </w:pPr>
            <w:r>
              <w:rPr>
                <w:rFonts w:ascii="Arabic Typesetting" w:hAnsi="Arabic Typesetting" w:cs="Arabic Typesetting"/>
                <w:sz w:val="28"/>
                <w:szCs w:val="28"/>
                <w:rtl/>
              </w:rPr>
              <w:t xml:space="preserve">ه2.1.9: </w:t>
            </w:r>
            <w:r>
              <w:rPr>
                <w:rFonts w:ascii="Arabic Typesetting" w:hAnsi="Arabic Typesetting" w:cs="Arabic Typesetting"/>
                <w:sz w:val="28"/>
                <w:szCs w:val="28"/>
                <w:rtl/>
                <w:lang w:val="fr-CH" w:bidi="ar-LB"/>
              </w:rPr>
              <w:t xml:space="preserve">بنية إدارية حديثة </w:t>
            </w:r>
            <w:proofErr w:type="spellStart"/>
            <w:r>
              <w:rPr>
                <w:rFonts w:ascii="Arabic Typesetting" w:hAnsi="Arabic Typesetting" w:cs="Arabic Typesetting"/>
                <w:sz w:val="28"/>
                <w:szCs w:val="28"/>
                <w:rtl/>
                <w:lang w:val="fr-CH" w:bidi="ar-LB"/>
              </w:rPr>
              <w:t>وتمكينية</w:t>
            </w:r>
            <w:proofErr w:type="spellEnd"/>
          </w:p>
        </w:tc>
      </w:tr>
      <w:tr w:rsidR="00C91249" w:rsidRPr="00E45425" w:rsidTr="00C9124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92" w:type="dxa"/>
            <w:vMerge/>
            <w:tcBorders>
              <w:left w:val="single" w:sz="4" w:space="0" w:color="4F81BD" w:themeColor="accent1"/>
              <w:right w:val="nil"/>
            </w:tcBorders>
            <w:vAlign w:val="center"/>
          </w:tcPr>
          <w:p w:rsidR="00C91249" w:rsidRPr="00E45425" w:rsidRDefault="00C91249" w:rsidP="00795423">
            <w:pPr>
              <w:bidi/>
              <w:jc w:val="center"/>
              <w:rPr>
                <w:rFonts w:ascii="Arabic Typesetting" w:hAnsi="Arabic Typesetting" w:cs="Arabic Typesetting"/>
                <w:sz w:val="28"/>
                <w:szCs w:val="28"/>
              </w:rPr>
            </w:pPr>
          </w:p>
        </w:tc>
        <w:tc>
          <w:tcPr>
            <w:tcW w:w="2944" w:type="dxa"/>
            <w:vMerge/>
            <w:tcBorders>
              <w:left w:val="nil"/>
              <w:bottom w:val="single" w:sz="4" w:space="0" w:color="4F81BD" w:themeColor="accent1"/>
              <w:right w:val="single" w:sz="4" w:space="0" w:color="4F81BD" w:themeColor="accent1"/>
            </w:tcBorders>
            <w:shd w:val="clear" w:color="auto" w:fill="FFFFFF" w:themeFill="background1"/>
            <w:vAlign w:val="center"/>
          </w:tcPr>
          <w:p w:rsidR="00C91249" w:rsidRPr="00E45425" w:rsidRDefault="00C91249" w:rsidP="00795423">
            <w:pPr>
              <w:bidi/>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sz w:val="28"/>
                <w:szCs w:val="28"/>
              </w:rPr>
            </w:pPr>
          </w:p>
        </w:tc>
        <w:tc>
          <w:tcPr>
            <w:tcW w:w="563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C91249" w:rsidRPr="00E45425" w:rsidRDefault="00C91249" w:rsidP="00795423">
            <w:pPr>
              <w:bidi/>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sz w:val="28"/>
                <w:szCs w:val="28"/>
              </w:rPr>
            </w:pPr>
            <w:r>
              <w:rPr>
                <w:rFonts w:ascii="Arabic Typesetting" w:hAnsi="Arabic Typesetting" w:cs="Arabic Typesetting"/>
                <w:sz w:val="28"/>
                <w:szCs w:val="28"/>
                <w:rtl/>
              </w:rPr>
              <w:t xml:space="preserve">ه3.1.9: </w:t>
            </w:r>
            <w:r>
              <w:rPr>
                <w:rFonts w:ascii="Arabic Typesetting" w:hAnsi="Arabic Typesetting" w:cs="Arabic Typesetting"/>
                <w:sz w:val="28"/>
                <w:szCs w:val="28"/>
                <w:rtl/>
                <w:lang w:val="fr-CH" w:bidi="ar-LB"/>
              </w:rPr>
              <w:t xml:space="preserve">حصة تكاليف الإدارة والتدبير من إجمالي النفقات </w:t>
            </w:r>
            <w:proofErr w:type="gramStart"/>
            <w:r>
              <w:rPr>
                <w:rFonts w:ascii="Arabic Typesetting" w:hAnsi="Arabic Typesetting" w:cs="Arabic Typesetting"/>
                <w:sz w:val="28"/>
                <w:szCs w:val="28"/>
                <w:rtl/>
                <w:lang w:val="fr-CH" w:bidi="ar-LB"/>
              </w:rPr>
              <w:t>مخفضة</w:t>
            </w:r>
            <w:proofErr w:type="gramEnd"/>
          </w:p>
        </w:tc>
      </w:tr>
      <w:tr w:rsidR="00C91249" w:rsidRPr="00E45425" w:rsidTr="00C91249">
        <w:trPr>
          <w:cantSplit/>
          <w:trHeight w:val="346"/>
        </w:trPr>
        <w:tc>
          <w:tcPr>
            <w:cnfStyle w:val="001000000000" w:firstRow="0" w:lastRow="0" w:firstColumn="1" w:lastColumn="0" w:oddVBand="0" w:evenVBand="0" w:oddHBand="0" w:evenHBand="0" w:firstRowFirstColumn="0" w:firstRowLastColumn="0" w:lastRowFirstColumn="0" w:lastRowLastColumn="0"/>
            <w:tcW w:w="992" w:type="dxa"/>
            <w:vMerge/>
            <w:tcBorders>
              <w:left w:val="single" w:sz="4" w:space="0" w:color="4F81BD" w:themeColor="accent1"/>
              <w:right w:val="nil"/>
            </w:tcBorders>
            <w:vAlign w:val="center"/>
          </w:tcPr>
          <w:p w:rsidR="00C91249" w:rsidRPr="00E45425" w:rsidRDefault="00C91249" w:rsidP="00795423">
            <w:pPr>
              <w:bidi/>
              <w:jc w:val="center"/>
              <w:rPr>
                <w:rFonts w:ascii="Arabic Typesetting" w:hAnsi="Arabic Typesetting" w:cs="Arabic Typesetting"/>
                <w:sz w:val="28"/>
                <w:szCs w:val="28"/>
              </w:rPr>
            </w:pPr>
          </w:p>
        </w:tc>
        <w:tc>
          <w:tcPr>
            <w:tcW w:w="2944" w:type="dxa"/>
            <w:vMerge w:val="restart"/>
            <w:tcBorders>
              <w:top w:val="single" w:sz="4" w:space="0" w:color="4F81BD" w:themeColor="accent1"/>
              <w:left w:val="nil"/>
              <w:right w:val="single" w:sz="4" w:space="0" w:color="4F81BD" w:themeColor="accent1"/>
            </w:tcBorders>
            <w:shd w:val="clear" w:color="auto" w:fill="FFFFFF" w:themeFill="background1"/>
          </w:tcPr>
          <w:p w:rsidR="00C91249" w:rsidRDefault="00C91249">
            <w:pPr>
              <w:bidi/>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sz w:val="28"/>
                <w:szCs w:val="28"/>
              </w:rPr>
            </w:pPr>
            <w:r>
              <w:rPr>
                <w:rFonts w:ascii="Arabic Typesetting" w:hAnsi="Arabic Typesetting" w:cs="Arabic Typesetting"/>
                <w:sz w:val="28"/>
                <w:szCs w:val="28"/>
                <w:rtl/>
              </w:rPr>
              <w:t xml:space="preserve">ه2.9: </w:t>
            </w:r>
            <w:r>
              <w:rPr>
                <w:rFonts w:ascii="Arabic Typesetting" w:hAnsi="Arabic Typesetting" w:cs="Arabic Typesetting"/>
                <w:sz w:val="28"/>
                <w:szCs w:val="28"/>
                <w:rtl/>
                <w:lang w:val="fr-CH" w:bidi="ar-LB"/>
              </w:rPr>
              <w:t>منظمة مسؤولة بيئيا</w:t>
            </w:r>
            <w:r>
              <w:rPr>
                <w:rFonts w:ascii="Arabic Typesetting" w:hAnsi="Arabic Typesetting" w:cs="Arabic Typesetting" w:hint="cs"/>
                <w:sz w:val="28"/>
                <w:szCs w:val="28"/>
                <w:rtl/>
                <w:lang w:val="fr-CH" w:bidi="ar-LB"/>
              </w:rPr>
              <w:t>ً</w:t>
            </w:r>
            <w:r>
              <w:rPr>
                <w:rFonts w:ascii="Arabic Typesetting" w:hAnsi="Arabic Typesetting" w:cs="Arabic Typesetting"/>
                <w:sz w:val="28"/>
                <w:szCs w:val="28"/>
                <w:rtl/>
                <w:lang w:val="fr-CH" w:bidi="ar-LB"/>
              </w:rPr>
              <w:t xml:space="preserve"> واجتماعيا</w:t>
            </w:r>
            <w:r>
              <w:rPr>
                <w:rFonts w:ascii="Arabic Typesetting" w:hAnsi="Arabic Typesetting" w:cs="Arabic Typesetting" w:hint="cs"/>
                <w:sz w:val="28"/>
                <w:szCs w:val="28"/>
                <w:rtl/>
                <w:lang w:val="fr-CH" w:bidi="ar-LB"/>
              </w:rPr>
              <w:t>ً</w:t>
            </w:r>
            <w:r>
              <w:rPr>
                <w:rFonts w:ascii="Arabic Typesetting" w:hAnsi="Arabic Typesetting" w:cs="Arabic Typesetting"/>
                <w:sz w:val="28"/>
                <w:szCs w:val="28"/>
                <w:rtl/>
                <w:lang w:val="fr-CH" w:bidi="ar-LB"/>
              </w:rPr>
              <w:t xml:space="preserve"> مع تركيز شديد على الأداء وتحقيق النتائج والمساءلة واستخلاص العبر والشفافية والأخلاق والنزاهة</w:t>
            </w:r>
          </w:p>
        </w:tc>
        <w:tc>
          <w:tcPr>
            <w:tcW w:w="563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C91249" w:rsidRDefault="00C91249">
            <w:pPr>
              <w:bidi/>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sz w:val="28"/>
                <w:szCs w:val="28"/>
              </w:rPr>
            </w:pPr>
            <w:r>
              <w:rPr>
                <w:rFonts w:ascii="Arabic Typesetting" w:hAnsi="Arabic Typesetting" w:cs="Arabic Typesetting"/>
                <w:sz w:val="28"/>
                <w:szCs w:val="28"/>
                <w:rtl/>
              </w:rPr>
              <w:t>ه1.2.9: إدارة قائمة على النتائج بقدر أكبر في الويبو</w:t>
            </w:r>
          </w:p>
        </w:tc>
      </w:tr>
      <w:tr w:rsidR="00C91249" w:rsidRPr="00E45425" w:rsidTr="00C91249">
        <w:trPr>
          <w:cnfStyle w:val="000000100000" w:firstRow="0" w:lastRow="0" w:firstColumn="0" w:lastColumn="0" w:oddVBand="0" w:evenVBand="0" w:oddHBand="1" w:evenHBand="0" w:firstRowFirstColumn="0" w:firstRowLastColumn="0" w:lastRowFirstColumn="0" w:lastRowLastColumn="0"/>
          <w:cantSplit/>
          <w:trHeight w:val="328"/>
        </w:trPr>
        <w:tc>
          <w:tcPr>
            <w:cnfStyle w:val="001000000000" w:firstRow="0" w:lastRow="0" w:firstColumn="1" w:lastColumn="0" w:oddVBand="0" w:evenVBand="0" w:oddHBand="0" w:evenHBand="0" w:firstRowFirstColumn="0" w:firstRowLastColumn="0" w:lastRowFirstColumn="0" w:lastRowLastColumn="0"/>
            <w:tcW w:w="992" w:type="dxa"/>
            <w:vMerge/>
            <w:tcBorders>
              <w:left w:val="single" w:sz="4" w:space="0" w:color="4F81BD" w:themeColor="accent1"/>
              <w:right w:val="nil"/>
            </w:tcBorders>
            <w:vAlign w:val="center"/>
          </w:tcPr>
          <w:p w:rsidR="00C91249" w:rsidRPr="00E45425" w:rsidRDefault="00C91249" w:rsidP="00795423">
            <w:pPr>
              <w:bidi/>
              <w:jc w:val="center"/>
              <w:rPr>
                <w:rFonts w:ascii="Arabic Typesetting" w:hAnsi="Arabic Typesetting" w:cs="Arabic Typesetting"/>
                <w:sz w:val="28"/>
                <w:szCs w:val="28"/>
              </w:rPr>
            </w:pPr>
          </w:p>
        </w:tc>
        <w:tc>
          <w:tcPr>
            <w:tcW w:w="2944" w:type="dxa"/>
            <w:vMerge/>
            <w:tcBorders>
              <w:left w:val="nil"/>
              <w:right w:val="single" w:sz="4" w:space="0" w:color="4F81BD" w:themeColor="accent1"/>
            </w:tcBorders>
            <w:shd w:val="clear" w:color="auto" w:fill="FFFFFF" w:themeFill="background1"/>
            <w:vAlign w:val="center"/>
          </w:tcPr>
          <w:p w:rsidR="00C91249" w:rsidRPr="00E45425" w:rsidRDefault="00C91249" w:rsidP="00795423">
            <w:pPr>
              <w:bidi/>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sz w:val="28"/>
                <w:szCs w:val="28"/>
              </w:rPr>
            </w:pPr>
          </w:p>
        </w:tc>
        <w:tc>
          <w:tcPr>
            <w:tcW w:w="563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C91249" w:rsidRPr="00E45425" w:rsidRDefault="00C91249" w:rsidP="00795423">
            <w:pPr>
              <w:bidi/>
              <w:cnfStyle w:val="000000100000" w:firstRow="0" w:lastRow="0" w:firstColumn="0" w:lastColumn="0" w:oddVBand="0" w:evenVBand="0" w:oddHBand="1" w:evenHBand="0" w:firstRowFirstColumn="0" w:firstRowLastColumn="0" w:lastRowFirstColumn="0" w:lastRowLastColumn="0"/>
              <w:rPr>
                <w:rFonts w:ascii="Arabic Typesetting" w:hAnsi="Arabic Typesetting" w:cs="Arabic Typesetting"/>
                <w:sz w:val="28"/>
                <w:szCs w:val="28"/>
              </w:rPr>
            </w:pPr>
            <w:r>
              <w:rPr>
                <w:rFonts w:ascii="Arabic Typesetting" w:hAnsi="Arabic Typesetting" w:cs="Arabic Typesetting"/>
                <w:sz w:val="28"/>
                <w:szCs w:val="28"/>
                <w:rtl/>
              </w:rPr>
              <w:t xml:space="preserve">ه2.2.9: أنظمة داخلية معززة للمراقبة </w:t>
            </w:r>
            <w:proofErr w:type="gramStart"/>
            <w:r>
              <w:rPr>
                <w:rFonts w:ascii="Arabic Typesetting" w:hAnsi="Arabic Typesetting" w:cs="Arabic Typesetting"/>
                <w:sz w:val="28"/>
                <w:szCs w:val="28"/>
                <w:rtl/>
              </w:rPr>
              <w:t>والأخلاق</w:t>
            </w:r>
            <w:proofErr w:type="gramEnd"/>
          </w:p>
        </w:tc>
      </w:tr>
      <w:tr w:rsidR="00C91249" w:rsidRPr="00E45425" w:rsidTr="00C91249">
        <w:trPr>
          <w:cantSplit/>
        </w:trPr>
        <w:tc>
          <w:tcPr>
            <w:cnfStyle w:val="001000000000" w:firstRow="0" w:lastRow="0" w:firstColumn="1" w:lastColumn="0" w:oddVBand="0" w:evenVBand="0" w:oddHBand="0" w:evenHBand="0" w:firstRowFirstColumn="0" w:firstRowLastColumn="0" w:lastRowFirstColumn="0" w:lastRowLastColumn="0"/>
            <w:tcW w:w="992" w:type="dxa"/>
            <w:vMerge/>
            <w:tcBorders>
              <w:left w:val="single" w:sz="4" w:space="0" w:color="4F81BD" w:themeColor="accent1"/>
              <w:bottom w:val="single" w:sz="4" w:space="0" w:color="4F81BD" w:themeColor="accent1"/>
              <w:right w:val="nil"/>
            </w:tcBorders>
            <w:vAlign w:val="center"/>
          </w:tcPr>
          <w:p w:rsidR="00C91249" w:rsidRPr="00E45425" w:rsidRDefault="00C91249" w:rsidP="00795423">
            <w:pPr>
              <w:bidi/>
              <w:jc w:val="center"/>
              <w:rPr>
                <w:rFonts w:ascii="Arabic Typesetting" w:hAnsi="Arabic Typesetting" w:cs="Arabic Typesetting"/>
                <w:sz w:val="28"/>
                <w:szCs w:val="28"/>
              </w:rPr>
            </w:pPr>
          </w:p>
        </w:tc>
        <w:tc>
          <w:tcPr>
            <w:tcW w:w="2944" w:type="dxa"/>
            <w:vMerge/>
            <w:tcBorders>
              <w:left w:val="nil"/>
              <w:bottom w:val="single" w:sz="4" w:space="0" w:color="4F81BD" w:themeColor="accent1"/>
              <w:right w:val="single" w:sz="4" w:space="0" w:color="4F81BD" w:themeColor="accent1"/>
            </w:tcBorders>
            <w:shd w:val="clear" w:color="auto" w:fill="FFFFFF" w:themeFill="background1"/>
            <w:vAlign w:val="center"/>
          </w:tcPr>
          <w:p w:rsidR="00C91249" w:rsidRPr="00E45425" w:rsidRDefault="00C91249" w:rsidP="00795423">
            <w:pPr>
              <w:bidi/>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sz w:val="28"/>
                <w:szCs w:val="28"/>
              </w:rPr>
            </w:pPr>
          </w:p>
        </w:tc>
        <w:tc>
          <w:tcPr>
            <w:tcW w:w="563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rsidR="00C91249" w:rsidRPr="00E45425" w:rsidRDefault="00C91249" w:rsidP="00795423">
            <w:pPr>
              <w:bidi/>
              <w:cnfStyle w:val="000000000000" w:firstRow="0" w:lastRow="0" w:firstColumn="0" w:lastColumn="0" w:oddVBand="0" w:evenVBand="0" w:oddHBand="0" w:evenHBand="0" w:firstRowFirstColumn="0" w:firstRowLastColumn="0" w:lastRowFirstColumn="0" w:lastRowLastColumn="0"/>
              <w:rPr>
                <w:rFonts w:ascii="Arabic Typesetting" w:hAnsi="Arabic Typesetting" w:cs="Arabic Typesetting"/>
                <w:sz w:val="28"/>
                <w:szCs w:val="28"/>
              </w:rPr>
            </w:pPr>
            <w:r>
              <w:rPr>
                <w:rFonts w:ascii="Arabic Typesetting" w:hAnsi="Arabic Typesetting" w:cs="Arabic Typesetting"/>
                <w:sz w:val="28"/>
                <w:szCs w:val="28"/>
                <w:rtl/>
              </w:rPr>
              <w:t>ه3.2.9: وقع سلبي للويبو أخف على البيئة</w:t>
            </w:r>
          </w:p>
        </w:tc>
      </w:tr>
    </w:tbl>
    <w:p w:rsidR="00A05C72" w:rsidRDefault="00A05C72" w:rsidP="00A05C72">
      <w:pPr>
        <w:pStyle w:val="EndofDocumentAR"/>
        <w:spacing w:before="720"/>
      </w:pPr>
      <w:r>
        <w:rPr>
          <w:rFonts w:hint="cs"/>
          <w:rtl/>
        </w:rPr>
        <w:t xml:space="preserve">[يلي ذلك </w:t>
      </w:r>
      <w:proofErr w:type="gramStart"/>
      <w:r>
        <w:rPr>
          <w:rFonts w:hint="cs"/>
          <w:rtl/>
        </w:rPr>
        <w:t>المرفق</w:t>
      </w:r>
      <w:proofErr w:type="gramEnd"/>
      <w:r>
        <w:rPr>
          <w:rFonts w:hint="cs"/>
          <w:rtl/>
        </w:rPr>
        <w:t xml:space="preserve"> الثاني]</w:t>
      </w:r>
    </w:p>
    <w:p w:rsidR="008E4B09" w:rsidRPr="008E4B09" w:rsidRDefault="008E4B09" w:rsidP="008E4B09">
      <w:pPr>
        <w:pStyle w:val="NormalParaAR"/>
        <w:rPr>
          <w:rtl/>
        </w:rPr>
      </w:pPr>
    </w:p>
    <w:p w:rsidR="00A05C72" w:rsidRDefault="00A05C72" w:rsidP="007F38D1">
      <w:pPr>
        <w:pStyle w:val="NormalParaAR"/>
        <w:rPr>
          <w:rtl/>
        </w:rPr>
        <w:sectPr w:rsidR="00A05C72" w:rsidSect="008E4B09">
          <w:headerReference w:type="even" r:id="rId117"/>
          <w:headerReference w:type="default" r:id="rId118"/>
          <w:headerReference w:type="first" r:id="rId119"/>
          <w:pgSz w:w="11907" w:h="16840" w:code="9"/>
          <w:pgMar w:top="567" w:right="1418" w:bottom="1418" w:left="1134" w:header="510" w:footer="1021" w:gutter="0"/>
          <w:cols w:space="720"/>
          <w:titlePg/>
          <w:docGrid w:linePitch="299"/>
        </w:sectPr>
      </w:pPr>
    </w:p>
    <w:p w:rsidR="00A05C72" w:rsidRDefault="00A05C72" w:rsidP="00A61640">
      <w:pPr>
        <w:pStyle w:val="Heading1"/>
        <w:spacing w:before="0"/>
        <w:ind w:left="1417" w:hanging="1417"/>
        <w:rPr>
          <w:rtl/>
        </w:rPr>
      </w:pPr>
      <w:bookmarkStart w:id="103" w:name="_Toc457552223"/>
      <w:bookmarkStart w:id="104" w:name="_Toc456346337"/>
      <w:r w:rsidRPr="00A05C72">
        <w:rPr>
          <w:rFonts w:hint="cs"/>
          <w:rtl/>
        </w:rPr>
        <w:lastRenderedPageBreak/>
        <w:t>المرفق الثاني:</w:t>
      </w:r>
      <w:r w:rsidRPr="00A05C72">
        <w:rPr>
          <w:rtl/>
        </w:rPr>
        <w:tab/>
      </w:r>
      <w:r w:rsidRPr="00A05C72">
        <w:rPr>
          <w:rFonts w:hint="cs"/>
          <w:rtl/>
        </w:rPr>
        <w:t xml:space="preserve">قائمة الجداول </w:t>
      </w:r>
      <w:proofErr w:type="gramStart"/>
      <w:r w:rsidRPr="00A05C72">
        <w:rPr>
          <w:rFonts w:hint="cs"/>
          <w:rtl/>
        </w:rPr>
        <w:t>والأشكال</w:t>
      </w:r>
      <w:bookmarkEnd w:id="103"/>
      <w:proofErr w:type="gramEnd"/>
    </w:p>
    <w:p w:rsidR="00082715" w:rsidRDefault="00082715" w:rsidP="00082715">
      <w:pPr>
        <w:pStyle w:val="NormalParaAR"/>
        <w:jc w:val="center"/>
        <w:rPr>
          <w:b/>
          <w:bCs/>
          <w:rtl/>
        </w:rPr>
      </w:pPr>
      <w:proofErr w:type="gramStart"/>
      <w:r w:rsidRPr="00083A05">
        <w:rPr>
          <w:rFonts w:hint="cs"/>
          <w:b/>
          <w:bCs/>
          <w:rtl/>
        </w:rPr>
        <w:t>قائمة</w:t>
      </w:r>
      <w:proofErr w:type="gramEnd"/>
      <w:r w:rsidRPr="00083A05">
        <w:rPr>
          <w:rFonts w:hint="cs"/>
          <w:b/>
          <w:bCs/>
          <w:rtl/>
        </w:rPr>
        <w:t xml:space="preserve"> الجداول</w:t>
      </w:r>
    </w:p>
    <w:p w:rsidR="00AD1A1E" w:rsidRPr="00AD1A1E" w:rsidRDefault="00082715" w:rsidP="00AD1A1E">
      <w:pPr>
        <w:pStyle w:val="TOC1"/>
        <w:rPr>
          <w:rFonts w:asciiTheme="minorHAnsi" w:eastAsiaTheme="minorEastAsia" w:hAnsiTheme="minorHAnsi" w:cstheme="minorBidi"/>
        </w:rPr>
      </w:pPr>
      <w:r w:rsidRPr="00AD1A1E">
        <w:rPr>
          <w:rtl/>
        </w:rPr>
        <w:fldChar w:fldCharType="begin"/>
      </w:r>
      <w:r w:rsidRPr="00AD1A1E">
        <w:rPr>
          <w:rtl/>
        </w:rPr>
        <w:instrText xml:space="preserve"> </w:instrText>
      </w:r>
      <w:r w:rsidRPr="00AD1A1E">
        <w:rPr>
          <w:rFonts w:hint="cs"/>
        </w:rPr>
        <w:instrText>TOC</w:instrText>
      </w:r>
      <w:r w:rsidRPr="00AD1A1E">
        <w:rPr>
          <w:rFonts w:hint="cs"/>
          <w:rtl/>
        </w:rPr>
        <w:instrText xml:space="preserve"> \</w:instrText>
      </w:r>
      <w:r w:rsidRPr="00AD1A1E">
        <w:rPr>
          <w:rFonts w:hint="cs"/>
        </w:rPr>
        <w:instrText>h \z \t "Tables,1</w:instrText>
      </w:r>
      <w:r w:rsidRPr="00AD1A1E">
        <w:rPr>
          <w:rFonts w:hint="cs"/>
          <w:rtl/>
        </w:rPr>
        <w:instrText>"</w:instrText>
      </w:r>
      <w:r w:rsidRPr="00AD1A1E">
        <w:rPr>
          <w:rtl/>
        </w:rPr>
        <w:instrText xml:space="preserve"> </w:instrText>
      </w:r>
      <w:r w:rsidRPr="00AD1A1E">
        <w:rPr>
          <w:rtl/>
        </w:rPr>
        <w:fldChar w:fldCharType="separate"/>
      </w:r>
      <w:hyperlink w:anchor="_Toc457567784" w:history="1">
        <w:r w:rsidR="00AD1A1E" w:rsidRPr="00AD1A1E">
          <w:rPr>
            <w:rStyle w:val="Hyperlink"/>
            <w:rFonts w:hint="eastAsia"/>
            <w:sz w:val="32"/>
            <w:szCs w:val="32"/>
            <w:rtl/>
            <w:lang w:bidi="ar"/>
          </w:rPr>
          <w:t>الجدول</w:t>
        </w:r>
        <w:r w:rsidR="00AD1A1E" w:rsidRPr="00AD1A1E">
          <w:rPr>
            <w:rStyle w:val="Hyperlink"/>
            <w:sz w:val="32"/>
            <w:szCs w:val="32"/>
            <w:rtl/>
          </w:rPr>
          <w:t xml:space="preserve"> </w:t>
        </w:r>
        <w:r w:rsidR="00AD1A1E" w:rsidRPr="00AD1A1E">
          <w:rPr>
            <w:rStyle w:val="Hyperlink"/>
            <w:sz w:val="32"/>
            <w:szCs w:val="32"/>
            <w:rtl/>
            <w:lang w:bidi="ar"/>
          </w:rPr>
          <w:t xml:space="preserve">1: </w:t>
        </w:r>
        <w:r w:rsidR="00AD1A1E" w:rsidRPr="00AD1A1E">
          <w:rPr>
            <w:rStyle w:val="Hyperlink"/>
            <w:rFonts w:hint="eastAsia"/>
            <w:sz w:val="32"/>
            <w:szCs w:val="32"/>
            <w:rtl/>
            <w:lang w:bidi="ar"/>
          </w:rPr>
          <w:t>زيادة</w:t>
        </w:r>
        <w:r w:rsidR="00AD1A1E" w:rsidRPr="00AD1A1E">
          <w:rPr>
            <w:rStyle w:val="Hyperlink"/>
            <w:sz w:val="32"/>
            <w:szCs w:val="32"/>
            <w:rtl/>
            <w:lang w:bidi="ar"/>
          </w:rPr>
          <w:t xml:space="preserve"> </w:t>
        </w:r>
        <w:r w:rsidR="00AD1A1E" w:rsidRPr="00AD1A1E">
          <w:rPr>
            <w:rStyle w:val="Hyperlink"/>
            <w:rFonts w:hint="eastAsia"/>
            <w:sz w:val="32"/>
            <w:szCs w:val="32"/>
            <w:rtl/>
            <w:lang w:bidi="ar"/>
          </w:rPr>
          <w:t>عدد</w:t>
        </w:r>
        <w:r w:rsidR="00AD1A1E" w:rsidRPr="00AD1A1E">
          <w:rPr>
            <w:rStyle w:val="Hyperlink"/>
            <w:sz w:val="32"/>
            <w:szCs w:val="32"/>
            <w:rtl/>
            <w:lang w:bidi="ar"/>
          </w:rPr>
          <w:t xml:space="preserve"> </w:t>
        </w:r>
        <w:r w:rsidR="00AD1A1E" w:rsidRPr="00AD1A1E">
          <w:rPr>
            <w:rStyle w:val="Hyperlink"/>
            <w:rFonts w:hint="eastAsia"/>
            <w:sz w:val="32"/>
            <w:szCs w:val="32"/>
            <w:rtl/>
            <w:lang w:bidi="ar"/>
          </w:rPr>
          <w:t>الأطراف</w:t>
        </w:r>
        <w:r w:rsidR="00AD1A1E" w:rsidRPr="00AD1A1E">
          <w:rPr>
            <w:rStyle w:val="Hyperlink"/>
            <w:sz w:val="32"/>
            <w:szCs w:val="32"/>
            <w:rtl/>
            <w:lang w:bidi="ar"/>
          </w:rPr>
          <w:t xml:space="preserve"> </w:t>
        </w:r>
        <w:r w:rsidR="00AD1A1E" w:rsidRPr="00AD1A1E">
          <w:rPr>
            <w:rStyle w:val="Hyperlink"/>
            <w:rFonts w:hint="eastAsia"/>
            <w:sz w:val="32"/>
            <w:szCs w:val="32"/>
            <w:rtl/>
            <w:lang w:bidi="ar"/>
          </w:rPr>
          <w:t>المتعاقدة</w:t>
        </w:r>
        <w:r w:rsidR="00AD1A1E" w:rsidRPr="00AD1A1E">
          <w:rPr>
            <w:rStyle w:val="Hyperlink"/>
            <w:sz w:val="32"/>
            <w:szCs w:val="32"/>
            <w:rtl/>
            <w:lang w:bidi="ar"/>
          </w:rPr>
          <w:t xml:space="preserve"> </w:t>
        </w:r>
        <w:r w:rsidR="00AD1A1E" w:rsidRPr="00AD1A1E">
          <w:rPr>
            <w:rStyle w:val="Hyperlink"/>
            <w:rFonts w:hint="eastAsia"/>
            <w:sz w:val="32"/>
            <w:szCs w:val="32"/>
            <w:rtl/>
            <w:lang w:bidi="ar"/>
          </w:rPr>
          <w:t>على</w:t>
        </w:r>
        <w:r w:rsidR="00AD1A1E" w:rsidRPr="00AD1A1E">
          <w:rPr>
            <w:rStyle w:val="Hyperlink"/>
            <w:sz w:val="32"/>
            <w:szCs w:val="32"/>
            <w:rtl/>
            <w:lang w:bidi="ar"/>
          </w:rPr>
          <w:t xml:space="preserve"> </w:t>
        </w:r>
        <w:r w:rsidR="00AD1A1E" w:rsidRPr="00AD1A1E">
          <w:rPr>
            <w:rStyle w:val="Hyperlink"/>
            <w:rFonts w:hint="eastAsia"/>
            <w:sz w:val="32"/>
            <w:szCs w:val="32"/>
            <w:rtl/>
            <w:lang w:bidi="ar"/>
          </w:rPr>
          <w:t>معاهدات</w:t>
        </w:r>
        <w:r w:rsidR="00AD1A1E" w:rsidRPr="00AD1A1E">
          <w:rPr>
            <w:rStyle w:val="Hyperlink"/>
            <w:sz w:val="32"/>
            <w:szCs w:val="32"/>
            <w:rtl/>
            <w:lang w:bidi="ar"/>
          </w:rPr>
          <w:t xml:space="preserve"> </w:t>
        </w:r>
        <w:r w:rsidR="00AD1A1E" w:rsidRPr="00AD1A1E">
          <w:rPr>
            <w:rStyle w:val="Hyperlink"/>
            <w:rFonts w:hint="eastAsia"/>
            <w:sz w:val="32"/>
            <w:szCs w:val="32"/>
            <w:rtl/>
            <w:lang w:bidi="ar"/>
          </w:rPr>
          <w:t>الملكية</w:t>
        </w:r>
        <w:r w:rsidR="00AD1A1E" w:rsidRPr="00AD1A1E">
          <w:rPr>
            <w:rStyle w:val="Hyperlink"/>
            <w:sz w:val="32"/>
            <w:szCs w:val="32"/>
            <w:rtl/>
            <w:lang w:bidi="ar"/>
          </w:rPr>
          <w:t xml:space="preserve"> </w:t>
        </w:r>
        <w:r w:rsidR="00AD1A1E" w:rsidRPr="00AD1A1E">
          <w:rPr>
            <w:rStyle w:val="Hyperlink"/>
            <w:rFonts w:hint="eastAsia"/>
            <w:sz w:val="32"/>
            <w:szCs w:val="32"/>
            <w:rtl/>
            <w:lang w:bidi="ar"/>
          </w:rPr>
          <w:t>الفكرية</w:t>
        </w:r>
        <w:r w:rsidR="00AD1A1E" w:rsidRPr="00AD1A1E">
          <w:rPr>
            <w:rStyle w:val="Hyperlink"/>
            <w:sz w:val="32"/>
            <w:szCs w:val="32"/>
            <w:rtl/>
            <w:lang w:bidi="ar"/>
          </w:rPr>
          <w:t xml:space="preserve"> </w:t>
        </w:r>
        <w:r w:rsidR="00AD1A1E" w:rsidRPr="00AD1A1E">
          <w:rPr>
            <w:rStyle w:val="Hyperlink"/>
            <w:rFonts w:hint="eastAsia"/>
            <w:sz w:val="32"/>
            <w:szCs w:val="32"/>
            <w:rtl/>
            <w:lang w:bidi="ar"/>
          </w:rPr>
          <w:t>التي</w:t>
        </w:r>
        <w:r w:rsidR="00AD1A1E" w:rsidRPr="00AD1A1E">
          <w:rPr>
            <w:rStyle w:val="Hyperlink"/>
            <w:sz w:val="32"/>
            <w:szCs w:val="32"/>
            <w:rtl/>
            <w:lang w:bidi="ar"/>
          </w:rPr>
          <w:t xml:space="preserve"> </w:t>
        </w:r>
        <w:r w:rsidR="00AD1A1E" w:rsidRPr="00AD1A1E">
          <w:rPr>
            <w:rStyle w:val="Hyperlink"/>
            <w:rFonts w:hint="eastAsia"/>
            <w:sz w:val="32"/>
            <w:szCs w:val="32"/>
            <w:rtl/>
            <w:lang w:bidi="ar"/>
          </w:rPr>
          <w:t>تديرها</w:t>
        </w:r>
        <w:r w:rsidR="00AD1A1E" w:rsidRPr="00AD1A1E">
          <w:rPr>
            <w:rStyle w:val="Hyperlink"/>
            <w:sz w:val="32"/>
            <w:szCs w:val="32"/>
            <w:rtl/>
            <w:lang w:bidi="ar"/>
          </w:rPr>
          <w:t xml:space="preserve"> </w:t>
        </w:r>
        <w:r w:rsidR="00AD1A1E" w:rsidRPr="00AD1A1E">
          <w:rPr>
            <w:rStyle w:val="Hyperlink"/>
            <w:rFonts w:hint="eastAsia"/>
            <w:sz w:val="32"/>
            <w:szCs w:val="32"/>
            <w:rtl/>
            <w:lang w:bidi="ar"/>
          </w:rPr>
          <w:t>الويبو</w:t>
        </w:r>
        <w:r w:rsidR="00AD1A1E" w:rsidRPr="00AD1A1E">
          <w:rPr>
            <w:rStyle w:val="Hyperlink"/>
            <w:sz w:val="32"/>
            <w:szCs w:val="32"/>
            <w:rtl/>
            <w:lang w:bidi="ar"/>
          </w:rPr>
          <w:t xml:space="preserve"> (</w:t>
        </w:r>
        <w:r w:rsidR="00AD1A1E" w:rsidRPr="00AD1A1E">
          <w:rPr>
            <w:rStyle w:val="Hyperlink"/>
            <w:rFonts w:hint="eastAsia"/>
            <w:sz w:val="32"/>
            <w:szCs w:val="32"/>
            <w:rtl/>
            <w:lang w:bidi="ar"/>
          </w:rPr>
          <w:t>حسب</w:t>
        </w:r>
        <w:r w:rsidR="00AD1A1E" w:rsidRPr="00AD1A1E">
          <w:rPr>
            <w:rStyle w:val="Hyperlink"/>
            <w:sz w:val="32"/>
            <w:szCs w:val="32"/>
            <w:rtl/>
            <w:lang w:bidi="ar"/>
          </w:rPr>
          <w:t xml:space="preserve"> </w:t>
        </w:r>
        <w:r w:rsidR="00AD1A1E" w:rsidRPr="00AD1A1E">
          <w:rPr>
            <w:rStyle w:val="Hyperlink"/>
            <w:rFonts w:hint="eastAsia"/>
            <w:sz w:val="32"/>
            <w:szCs w:val="32"/>
            <w:rtl/>
            <w:lang w:bidi="ar"/>
          </w:rPr>
          <w:t>الترتيب</w:t>
        </w:r>
        <w:r w:rsidR="00AD1A1E" w:rsidRPr="00AD1A1E">
          <w:rPr>
            <w:rStyle w:val="Hyperlink"/>
            <w:sz w:val="32"/>
            <w:szCs w:val="32"/>
            <w:rtl/>
            <w:lang w:bidi="ar"/>
          </w:rPr>
          <w:t xml:space="preserve"> </w:t>
        </w:r>
        <w:r w:rsidR="00AD1A1E" w:rsidRPr="00AD1A1E">
          <w:rPr>
            <w:rStyle w:val="Hyperlink"/>
            <w:rFonts w:hint="eastAsia"/>
            <w:sz w:val="32"/>
            <w:szCs w:val="32"/>
            <w:rtl/>
            <w:lang w:bidi="ar"/>
          </w:rPr>
          <w:t>الأبجدي</w:t>
        </w:r>
        <w:r w:rsidR="00AD1A1E" w:rsidRPr="00AD1A1E">
          <w:rPr>
            <w:rStyle w:val="Hyperlink"/>
            <w:sz w:val="32"/>
            <w:szCs w:val="32"/>
            <w:rtl/>
            <w:lang w:bidi="ar"/>
          </w:rPr>
          <w:t xml:space="preserve"> </w:t>
        </w:r>
        <w:r w:rsidR="00AD1A1E" w:rsidRPr="00AD1A1E">
          <w:rPr>
            <w:rStyle w:val="Hyperlink"/>
            <w:rFonts w:hint="eastAsia"/>
            <w:sz w:val="32"/>
            <w:szCs w:val="32"/>
            <w:rtl/>
            <w:lang w:bidi="ar"/>
          </w:rPr>
          <w:t>الإنكليزي</w:t>
        </w:r>
        <w:r w:rsidR="00AD1A1E" w:rsidRPr="00AD1A1E">
          <w:rPr>
            <w:rStyle w:val="Hyperlink"/>
            <w:sz w:val="32"/>
            <w:szCs w:val="32"/>
            <w:rtl/>
            <w:lang w:bidi="ar"/>
          </w:rPr>
          <w:t>)</w:t>
        </w:r>
        <w:r w:rsidR="00AD1A1E" w:rsidRPr="00AD1A1E">
          <w:rPr>
            <w:webHidden/>
          </w:rPr>
          <w:tab/>
        </w:r>
        <w:r w:rsidR="00AD1A1E" w:rsidRPr="00AD1A1E">
          <w:rPr>
            <w:webHidden/>
          </w:rPr>
          <w:fldChar w:fldCharType="begin"/>
        </w:r>
        <w:r w:rsidR="00AD1A1E" w:rsidRPr="00AD1A1E">
          <w:rPr>
            <w:webHidden/>
          </w:rPr>
          <w:instrText xml:space="preserve"> PAGEREF _Toc457567784 \h </w:instrText>
        </w:r>
        <w:r w:rsidR="00AD1A1E" w:rsidRPr="00AD1A1E">
          <w:rPr>
            <w:webHidden/>
          </w:rPr>
        </w:r>
        <w:r w:rsidR="00AD1A1E" w:rsidRPr="00AD1A1E">
          <w:rPr>
            <w:webHidden/>
          </w:rPr>
          <w:fldChar w:fldCharType="separate"/>
        </w:r>
        <w:r w:rsidR="00113FA7">
          <w:rPr>
            <w:webHidden/>
            <w:rtl/>
          </w:rPr>
          <w:t>8</w:t>
        </w:r>
        <w:r w:rsidR="00AD1A1E" w:rsidRPr="00AD1A1E">
          <w:rPr>
            <w:webHidden/>
          </w:rPr>
          <w:fldChar w:fldCharType="end"/>
        </w:r>
      </w:hyperlink>
    </w:p>
    <w:p w:rsidR="00AD1A1E" w:rsidRPr="00AD1A1E" w:rsidRDefault="00113FA7" w:rsidP="00AD1A1E">
      <w:pPr>
        <w:pStyle w:val="TOC1"/>
        <w:rPr>
          <w:rFonts w:asciiTheme="minorHAnsi" w:eastAsiaTheme="minorEastAsia" w:hAnsiTheme="minorHAnsi" w:cstheme="minorBidi"/>
        </w:rPr>
      </w:pPr>
      <w:hyperlink w:anchor="_Toc457567785" w:history="1">
        <w:r w:rsidR="00AD1A1E" w:rsidRPr="00AD1A1E">
          <w:rPr>
            <w:rStyle w:val="Hyperlink"/>
            <w:rFonts w:hint="eastAsia"/>
            <w:sz w:val="32"/>
            <w:szCs w:val="32"/>
            <w:rtl/>
            <w:lang w:bidi="ar"/>
          </w:rPr>
          <w:t>الجدول</w:t>
        </w:r>
        <w:r w:rsidR="00AD1A1E" w:rsidRPr="00AD1A1E">
          <w:rPr>
            <w:rStyle w:val="Hyperlink"/>
            <w:sz w:val="32"/>
            <w:szCs w:val="32"/>
            <w:rtl/>
            <w:lang w:bidi="ar"/>
          </w:rPr>
          <w:t xml:space="preserve"> 2: </w:t>
        </w:r>
        <w:r w:rsidR="00AD1A1E" w:rsidRPr="00AD1A1E">
          <w:rPr>
            <w:rStyle w:val="Hyperlink"/>
            <w:rFonts w:hint="eastAsia"/>
            <w:sz w:val="32"/>
            <w:szCs w:val="32"/>
            <w:rtl/>
            <w:lang w:bidi="ar"/>
          </w:rPr>
          <w:t>تطور</w:t>
        </w:r>
        <w:r w:rsidR="00AD1A1E" w:rsidRPr="00AD1A1E">
          <w:rPr>
            <w:rStyle w:val="Hyperlink"/>
            <w:sz w:val="32"/>
            <w:szCs w:val="32"/>
            <w:rtl/>
            <w:lang w:bidi="ar"/>
          </w:rPr>
          <w:t xml:space="preserve"> </w:t>
        </w:r>
        <w:r w:rsidR="00AD1A1E" w:rsidRPr="00AD1A1E">
          <w:rPr>
            <w:rStyle w:val="Hyperlink"/>
            <w:rFonts w:hint="eastAsia"/>
            <w:sz w:val="32"/>
            <w:szCs w:val="32"/>
            <w:rtl/>
            <w:lang w:bidi="ar"/>
          </w:rPr>
          <w:t>عدد</w:t>
        </w:r>
        <w:r w:rsidR="00AD1A1E" w:rsidRPr="00AD1A1E">
          <w:rPr>
            <w:rStyle w:val="Hyperlink"/>
            <w:sz w:val="32"/>
            <w:szCs w:val="32"/>
            <w:rtl/>
            <w:lang w:bidi="ar"/>
          </w:rPr>
          <w:t xml:space="preserve"> </w:t>
        </w:r>
        <w:r w:rsidR="00AD1A1E" w:rsidRPr="00AD1A1E">
          <w:rPr>
            <w:rStyle w:val="Hyperlink"/>
            <w:rFonts w:hint="eastAsia"/>
            <w:sz w:val="32"/>
            <w:szCs w:val="32"/>
            <w:rtl/>
            <w:lang w:bidi="ar"/>
          </w:rPr>
          <w:t>الأطراف</w:t>
        </w:r>
        <w:r w:rsidR="00AD1A1E" w:rsidRPr="00AD1A1E">
          <w:rPr>
            <w:rStyle w:val="Hyperlink"/>
            <w:sz w:val="32"/>
            <w:szCs w:val="32"/>
            <w:rtl/>
            <w:lang w:bidi="ar"/>
          </w:rPr>
          <w:t xml:space="preserve"> </w:t>
        </w:r>
        <w:r w:rsidR="00AD1A1E" w:rsidRPr="00AD1A1E">
          <w:rPr>
            <w:rStyle w:val="Hyperlink"/>
            <w:rFonts w:hint="eastAsia"/>
            <w:sz w:val="32"/>
            <w:szCs w:val="32"/>
            <w:rtl/>
            <w:lang w:bidi="ar"/>
          </w:rPr>
          <w:t>المتعاقدة</w:t>
        </w:r>
        <w:r w:rsidR="00AD1A1E" w:rsidRPr="00AD1A1E">
          <w:rPr>
            <w:rStyle w:val="Hyperlink"/>
            <w:sz w:val="32"/>
            <w:szCs w:val="32"/>
            <w:rtl/>
            <w:lang w:bidi="ar"/>
          </w:rPr>
          <w:t xml:space="preserve"> </w:t>
        </w:r>
        <w:r w:rsidR="00AD1A1E" w:rsidRPr="00AD1A1E">
          <w:rPr>
            <w:rStyle w:val="Hyperlink"/>
            <w:rFonts w:hint="eastAsia"/>
            <w:sz w:val="32"/>
            <w:szCs w:val="32"/>
            <w:rtl/>
            <w:lang w:bidi="ar"/>
          </w:rPr>
          <w:t>في</w:t>
        </w:r>
        <w:r w:rsidR="00AD1A1E" w:rsidRPr="00AD1A1E">
          <w:rPr>
            <w:rStyle w:val="Hyperlink"/>
            <w:sz w:val="32"/>
            <w:szCs w:val="32"/>
            <w:rtl/>
            <w:lang w:bidi="ar"/>
          </w:rPr>
          <w:t xml:space="preserve"> </w:t>
        </w:r>
        <w:r w:rsidR="00AD1A1E" w:rsidRPr="00AD1A1E">
          <w:rPr>
            <w:rStyle w:val="Hyperlink"/>
            <w:rFonts w:hint="eastAsia"/>
            <w:sz w:val="32"/>
            <w:szCs w:val="32"/>
            <w:rtl/>
            <w:lang w:bidi="ar"/>
          </w:rPr>
          <w:t>أنظمة</w:t>
        </w:r>
        <w:r w:rsidR="00AD1A1E" w:rsidRPr="00AD1A1E">
          <w:rPr>
            <w:rStyle w:val="Hyperlink"/>
            <w:sz w:val="32"/>
            <w:szCs w:val="32"/>
            <w:rtl/>
            <w:lang w:bidi="ar"/>
          </w:rPr>
          <w:t xml:space="preserve"> </w:t>
        </w:r>
        <w:r w:rsidR="00AD1A1E" w:rsidRPr="00AD1A1E">
          <w:rPr>
            <w:rStyle w:val="Hyperlink"/>
            <w:rFonts w:hint="eastAsia"/>
            <w:sz w:val="32"/>
            <w:szCs w:val="32"/>
            <w:rtl/>
            <w:lang w:bidi="ar"/>
          </w:rPr>
          <w:t>التسجيل</w:t>
        </w:r>
        <w:r w:rsidR="00AD1A1E" w:rsidRPr="00AD1A1E">
          <w:rPr>
            <w:rStyle w:val="Hyperlink"/>
            <w:sz w:val="32"/>
            <w:szCs w:val="32"/>
            <w:rtl/>
            <w:lang w:bidi="ar"/>
          </w:rPr>
          <w:t xml:space="preserve"> </w:t>
        </w:r>
        <w:r w:rsidR="00AD1A1E" w:rsidRPr="00AD1A1E">
          <w:rPr>
            <w:rStyle w:val="Hyperlink"/>
            <w:rFonts w:hint="eastAsia"/>
            <w:sz w:val="32"/>
            <w:szCs w:val="32"/>
            <w:rtl/>
            <w:lang w:bidi="ar"/>
          </w:rPr>
          <w:t>الدولي</w:t>
        </w:r>
        <w:r w:rsidR="00AD1A1E" w:rsidRPr="00AD1A1E">
          <w:rPr>
            <w:rStyle w:val="Hyperlink"/>
            <w:sz w:val="32"/>
            <w:szCs w:val="32"/>
            <w:rtl/>
            <w:lang w:bidi="ar"/>
          </w:rPr>
          <w:t xml:space="preserve"> </w:t>
        </w:r>
        <w:r w:rsidR="00AD1A1E" w:rsidRPr="00AD1A1E">
          <w:rPr>
            <w:rStyle w:val="Hyperlink"/>
            <w:rFonts w:hint="eastAsia"/>
            <w:sz w:val="32"/>
            <w:szCs w:val="32"/>
            <w:rtl/>
            <w:lang w:bidi="ar"/>
          </w:rPr>
          <w:t>للويبو،</w:t>
        </w:r>
        <w:r w:rsidR="00AD1A1E" w:rsidRPr="00AD1A1E">
          <w:rPr>
            <w:rStyle w:val="Hyperlink"/>
            <w:sz w:val="32"/>
            <w:szCs w:val="32"/>
            <w:rtl/>
            <w:lang w:bidi="ar"/>
          </w:rPr>
          <w:t xml:space="preserve"> 2010-2015</w:t>
        </w:r>
        <w:r w:rsidR="00AD1A1E" w:rsidRPr="00AD1A1E">
          <w:rPr>
            <w:webHidden/>
          </w:rPr>
          <w:tab/>
        </w:r>
        <w:r w:rsidR="00AD1A1E" w:rsidRPr="00AD1A1E">
          <w:rPr>
            <w:webHidden/>
          </w:rPr>
          <w:fldChar w:fldCharType="begin"/>
        </w:r>
        <w:r w:rsidR="00AD1A1E" w:rsidRPr="00AD1A1E">
          <w:rPr>
            <w:webHidden/>
          </w:rPr>
          <w:instrText xml:space="preserve"> PAGEREF _Toc457567785 \h </w:instrText>
        </w:r>
        <w:r w:rsidR="00AD1A1E" w:rsidRPr="00AD1A1E">
          <w:rPr>
            <w:webHidden/>
          </w:rPr>
        </w:r>
        <w:r w:rsidR="00AD1A1E" w:rsidRPr="00AD1A1E">
          <w:rPr>
            <w:webHidden/>
          </w:rPr>
          <w:fldChar w:fldCharType="separate"/>
        </w:r>
        <w:r>
          <w:rPr>
            <w:webHidden/>
            <w:rtl/>
          </w:rPr>
          <w:t>12</w:t>
        </w:r>
        <w:r w:rsidR="00AD1A1E" w:rsidRPr="00AD1A1E">
          <w:rPr>
            <w:webHidden/>
          </w:rPr>
          <w:fldChar w:fldCharType="end"/>
        </w:r>
      </w:hyperlink>
    </w:p>
    <w:p w:rsidR="00AD1A1E" w:rsidRPr="00AD1A1E" w:rsidRDefault="00113FA7" w:rsidP="00AD1A1E">
      <w:pPr>
        <w:pStyle w:val="TOC1"/>
        <w:rPr>
          <w:rFonts w:asciiTheme="minorHAnsi" w:eastAsiaTheme="minorEastAsia" w:hAnsiTheme="minorHAnsi" w:cstheme="minorBidi"/>
        </w:rPr>
      </w:pPr>
      <w:hyperlink r:id="rId120" w:anchor="_Toc457567786" w:history="1">
        <w:r w:rsidR="00AD1A1E" w:rsidRPr="00AD1A1E">
          <w:rPr>
            <w:rStyle w:val="Hyperlink"/>
            <w:rFonts w:hint="eastAsia"/>
            <w:sz w:val="32"/>
            <w:szCs w:val="32"/>
            <w:rtl/>
            <w:lang w:bidi="ar"/>
          </w:rPr>
          <w:t>الجدول</w:t>
        </w:r>
        <w:r w:rsidR="00AD1A1E" w:rsidRPr="00AD1A1E">
          <w:rPr>
            <w:rStyle w:val="Hyperlink"/>
            <w:sz w:val="32"/>
            <w:szCs w:val="32"/>
            <w:rtl/>
            <w:lang w:bidi="ar"/>
          </w:rPr>
          <w:t xml:space="preserve"> 3: </w:t>
        </w:r>
        <w:r w:rsidR="00AD1A1E" w:rsidRPr="00AD1A1E">
          <w:rPr>
            <w:rStyle w:val="Hyperlink"/>
            <w:rFonts w:hint="eastAsia"/>
            <w:sz w:val="32"/>
            <w:szCs w:val="32"/>
            <w:rtl/>
            <w:lang w:bidi="ar"/>
          </w:rPr>
          <w:t>نظام</w:t>
        </w:r>
        <w:r w:rsidR="00AD1A1E" w:rsidRPr="00AD1A1E">
          <w:rPr>
            <w:rStyle w:val="Hyperlink"/>
            <w:sz w:val="32"/>
            <w:szCs w:val="32"/>
            <w:rtl/>
            <w:lang w:bidi="ar"/>
          </w:rPr>
          <w:t xml:space="preserve"> </w:t>
        </w:r>
        <w:r w:rsidR="00AD1A1E" w:rsidRPr="00AD1A1E">
          <w:rPr>
            <w:rStyle w:val="Hyperlink"/>
            <w:rFonts w:hint="eastAsia"/>
            <w:sz w:val="32"/>
            <w:szCs w:val="32"/>
            <w:rtl/>
            <w:lang w:bidi="ar"/>
          </w:rPr>
          <w:t>معاهدة</w:t>
        </w:r>
        <w:r w:rsidR="00AD1A1E" w:rsidRPr="00AD1A1E">
          <w:rPr>
            <w:rStyle w:val="Hyperlink"/>
            <w:sz w:val="32"/>
            <w:szCs w:val="32"/>
            <w:rtl/>
            <w:lang w:bidi="ar"/>
          </w:rPr>
          <w:t xml:space="preserve"> </w:t>
        </w:r>
        <w:r w:rsidR="00AD1A1E" w:rsidRPr="00AD1A1E">
          <w:rPr>
            <w:rStyle w:val="Hyperlink"/>
            <w:rFonts w:hint="eastAsia"/>
            <w:sz w:val="32"/>
            <w:szCs w:val="32"/>
            <w:rtl/>
            <w:lang w:bidi="ar"/>
          </w:rPr>
          <w:t>التعاون</w:t>
        </w:r>
        <w:r w:rsidR="00AD1A1E" w:rsidRPr="00AD1A1E">
          <w:rPr>
            <w:rStyle w:val="Hyperlink"/>
            <w:sz w:val="32"/>
            <w:szCs w:val="32"/>
            <w:rtl/>
            <w:lang w:bidi="ar"/>
          </w:rPr>
          <w:t xml:space="preserve"> </w:t>
        </w:r>
        <w:r w:rsidR="00AD1A1E" w:rsidRPr="00AD1A1E">
          <w:rPr>
            <w:rStyle w:val="Hyperlink"/>
            <w:rFonts w:hint="eastAsia"/>
            <w:sz w:val="32"/>
            <w:szCs w:val="32"/>
            <w:rtl/>
            <w:lang w:bidi="ar"/>
          </w:rPr>
          <w:t>بشأن</w:t>
        </w:r>
        <w:r w:rsidR="00AD1A1E" w:rsidRPr="00AD1A1E">
          <w:rPr>
            <w:rStyle w:val="Hyperlink"/>
            <w:sz w:val="32"/>
            <w:szCs w:val="32"/>
            <w:rtl/>
            <w:lang w:bidi="ar"/>
          </w:rPr>
          <w:t xml:space="preserve"> </w:t>
        </w:r>
        <w:r w:rsidR="00AD1A1E" w:rsidRPr="00AD1A1E">
          <w:rPr>
            <w:rStyle w:val="Hyperlink"/>
            <w:rFonts w:hint="eastAsia"/>
            <w:sz w:val="32"/>
            <w:szCs w:val="32"/>
            <w:rtl/>
            <w:lang w:bidi="ar"/>
          </w:rPr>
          <w:t>البراءات</w:t>
        </w:r>
        <w:r w:rsidR="00AD1A1E" w:rsidRPr="00AD1A1E">
          <w:rPr>
            <w:rStyle w:val="Hyperlink"/>
            <w:sz w:val="32"/>
            <w:szCs w:val="32"/>
            <w:rtl/>
            <w:lang w:bidi="ar"/>
          </w:rPr>
          <w:t xml:space="preserve">: </w:t>
        </w:r>
        <w:r w:rsidR="00AD1A1E" w:rsidRPr="00AD1A1E">
          <w:rPr>
            <w:rStyle w:val="Hyperlink"/>
            <w:rFonts w:hint="eastAsia"/>
            <w:sz w:val="32"/>
            <w:szCs w:val="32"/>
            <w:rtl/>
            <w:lang w:bidi="ar"/>
          </w:rPr>
          <w:t>إجمالي</w:t>
        </w:r>
        <w:r w:rsidR="00AD1A1E" w:rsidRPr="00AD1A1E">
          <w:rPr>
            <w:rStyle w:val="Hyperlink"/>
            <w:sz w:val="32"/>
            <w:szCs w:val="32"/>
            <w:rtl/>
            <w:lang w:bidi="ar"/>
          </w:rPr>
          <w:t xml:space="preserve"> </w:t>
        </w:r>
        <w:r w:rsidR="00AD1A1E" w:rsidRPr="00AD1A1E">
          <w:rPr>
            <w:rStyle w:val="Hyperlink"/>
            <w:rFonts w:hint="eastAsia"/>
            <w:sz w:val="32"/>
            <w:szCs w:val="32"/>
            <w:rtl/>
            <w:lang w:bidi="ar"/>
          </w:rPr>
          <w:t>طلبات</w:t>
        </w:r>
        <w:r w:rsidR="00AD1A1E" w:rsidRPr="00AD1A1E">
          <w:rPr>
            <w:rStyle w:val="Hyperlink"/>
            <w:sz w:val="32"/>
            <w:szCs w:val="32"/>
            <w:rtl/>
            <w:lang w:bidi="ar"/>
          </w:rPr>
          <w:t xml:space="preserve"> </w:t>
        </w:r>
        <w:r w:rsidR="00AD1A1E" w:rsidRPr="00AD1A1E">
          <w:rPr>
            <w:rStyle w:val="Hyperlink"/>
            <w:rFonts w:hint="eastAsia"/>
            <w:sz w:val="32"/>
            <w:szCs w:val="32"/>
            <w:rtl/>
            <w:lang w:bidi="ar"/>
          </w:rPr>
          <w:t>الإيداع،</w:t>
        </w:r>
        <w:r w:rsidR="00AD1A1E" w:rsidRPr="00AD1A1E">
          <w:rPr>
            <w:rStyle w:val="Hyperlink"/>
            <w:sz w:val="32"/>
            <w:szCs w:val="32"/>
            <w:rtl/>
            <w:lang w:bidi="ar"/>
          </w:rPr>
          <w:t xml:space="preserve"> </w:t>
        </w:r>
        <w:r w:rsidR="00AD1A1E" w:rsidRPr="00AD1A1E">
          <w:rPr>
            <w:rStyle w:val="Hyperlink"/>
            <w:rFonts w:hint="eastAsia"/>
            <w:sz w:val="32"/>
            <w:szCs w:val="32"/>
            <w:rtl/>
            <w:lang w:bidi="ar"/>
          </w:rPr>
          <w:t>وطلبات</w:t>
        </w:r>
        <w:r w:rsidR="00AD1A1E" w:rsidRPr="00AD1A1E">
          <w:rPr>
            <w:rStyle w:val="Hyperlink"/>
            <w:sz w:val="32"/>
            <w:szCs w:val="32"/>
            <w:lang w:bidi="ar"/>
          </w:rPr>
          <w:t> </w:t>
        </w:r>
        <w:r w:rsidR="00AD1A1E" w:rsidRPr="00AD1A1E">
          <w:rPr>
            <w:rStyle w:val="Hyperlink"/>
            <w:rFonts w:hint="eastAsia"/>
            <w:sz w:val="32"/>
            <w:szCs w:val="32"/>
            <w:rtl/>
            <w:lang w:bidi="ar"/>
          </w:rPr>
          <w:t>الإيداع</w:t>
        </w:r>
        <w:r w:rsidR="00AD1A1E" w:rsidRPr="00AD1A1E">
          <w:rPr>
            <w:rStyle w:val="Hyperlink"/>
            <w:sz w:val="32"/>
            <w:szCs w:val="32"/>
            <w:rtl/>
            <w:lang w:bidi="ar"/>
          </w:rPr>
          <w:t xml:space="preserve"> </w:t>
        </w:r>
        <w:r w:rsidR="00AD1A1E" w:rsidRPr="00AD1A1E">
          <w:rPr>
            <w:rStyle w:val="Hyperlink"/>
            <w:rFonts w:hint="eastAsia"/>
            <w:sz w:val="32"/>
            <w:szCs w:val="32"/>
            <w:rtl/>
            <w:lang w:bidi="ar"/>
          </w:rPr>
          <w:t>السنوية</w:t>
        </w:r>
        <w:r w:rsidR="00AD1A1E" w:rsidRPr="00AD1A1E">
          <w:rPr>
            <w:webHidden/>
          </w:rPr>
          <w:tab/>
        </w:r>
        <w:r w:rsidR="00AD1A1E" w:rsidRPr="00AD1A1E">
          <w:rPr>
            <w:webHidden/>
          </w:rPr>
          <w:fldChar w:fldCharType="begin"/>
        </w:r>
        <w:r w:rsidR="00AD1A1E" w:rsidRPr="00AD1A1E">
          <w:rPr>
            <w:webHidden/>
          </w:rPr>
          <w:instrText xml:space="preserve"> PAGEREF _Toc457567786 \h </w:instrText>
        </w:r>
        <w:r w:rsidR="00AD1A1E" w:rsidRPr="00AD1A1E">
          <w:rPr>
            <w:webHidden/>
          </w:rPr>
        </w:r>
        <w:r w:rsidR="00AD1A1E" w:rsidRPr="00AD1A1E">
          <w:rPr>
            <w:webHidden/>
          </w:rPr>
          <w:fldChar w:fldCharType="separate"/>
        </w:r>
        <w:r>
          <w:rPr>
            <w:webHidden/>
            <w:rtl/>
          </w:rPr>
          <w:t>14</w:t>
        </w:r>
        <w:r w:rsidR="00AD1A1E" w:rsidRPr="00AD1A1E">
          <w:rPr>
            <w:webHidden/>
          </w:rPr>
          <w:fldChar w:fldCharType="end"/>
        </w:r>
      </w:hyperlink>
    </w:p>
    <w:p w:rsidR="00AD1A1E" w:rsidRPr="00AD1A1E" w:rsidRDefault="00113FA7" w:rsidP="00AD1A1E">
      <w:pPr>
        <w:pStyle w:val="TOC1"/>
        <w:rPr>
          <w:rFonts w:asciiTheme="minorHAnsi" w:eastAsiaTheme="minorEastAsia" w:hAnsiTheme="minorHAnsi" w:cstheme="minorBidi"/>
        </w:rPr>
      </w:pPr>
      <w:hyperlink r:id="rId121" w:anchor="_Toc457567787" w:history="1">
        <w:r w:rsidR="00AD1A1E" w:rsidRPr="00AD1A1E">
          <w:rPr>
            <w:rStyle w:val="Hyperlink"/>
            <w:rFonts w:hint="eastAsia"/>
            <w:sz w:val="32"/>
            <w:szCs w:val="32"/>
            <w:rtl/>
          </w:rPr>
          <w:t>الجدول</w:t>
        </w:r>
        <w:r w:rsidR="00AD1A1E" w:rsidRPr="00AD1A1E">
          <w:rPr>
            <w:rStyle w:val="Hyperlink"/>
            <w:sz w:val="32"/>
            <w:szCs w:val="32"/>
            <w:rtl/>
          </w:rPr>
          <w:t xml:space="preserve"> 4: </w:t>
        </w:r>
        <w:r w:rsidR="00AD1A1E" w:rsidRPr="00AD1A1E">
          <w:rPr>
            <w:rStyle w:val="Hyperlink"/>
            <w:rFonts w:hint="eastAsia"/>
            <w:sz w:val="32"/>
            <w:szCs w:val="32"/>
            <w:rtl/>
          </w:rPr>
          <w:t>زيادة</w:t>
        </w:r>
        <w:r w:rsidR="00AD1A1E" w:rsidRPr="00AD1A1E">
          <w:rPr>
            <w:rStyle w:val="Hyperlink"/>
            <w:sz w:val="32"/>
            <w:szCs w:val="32"/>
            <w:rtl/>
          </w:rPr>
          <w:t xml:space="preserve"> </w:t>
        </w:r>
        <w:r w:rsidR="00AD1A1E" w:rsidRPr="00AD1A1E">
          <w:rPr>
            <w:rStyle w:val="Hyperlink"/>
            <w:rFonts w:hint="eastAsia"/>
            <w:sz w:val="32"/>
            <w:szCs w:val="32"/>
            <w:rtl/>
          </w:rPr>
          <w:t>معدل</w:t>
        </w:r>
        <w:r w:rsidR="00AD1A1E" w:rsidRPr="00AD1A1E">
          <w:rPr>
            <w:rStyle w:val="Hyperlink"/>
            <w:sz w:val="32"/>
            <w:szCs w:val="32"/>
            <w:rtl/>
          </w:rPr>
          <w:t xml:space="preserve"> </w:t>
        </w:r>
        <w:r w:rsidR="00AD1A1E" w:rsidRPr="00AD1A1E">
          <w:rPr>
            <w:rStyle w:val="Hyperlink"/>
            <w:rFonts w:hint="eastAsia"/>
            <w:sz w:val="32"/>
            <w:szCs w:val="32"/>
            <w:rtl/>
          </w:rPr>
          <w:t>التبادل</w:t>
        </w:r>
        <w:r w:rsidR="00AD1A1E" w:rsidRPr="00AD1A1E">
          <w:rPr>
            <w:rStyle w:val="Hyperlink"/>
            <w:sz w:val="32"/>
            <w:szCs w:val="32"/>
            <w:rtl/>
          </w:rPr>
          <w:t xml:space="preserve"> </w:t>
        </w:r>
        <w:r w:rsidR="00AD1A1E" w:rsidRPr="00AD1A1E">
          <w:rPr>
            <w:rStyle w:val="Hyperlink"/>
            <w:rFonts w:hint="eastAsia"/>
            <w:sz w:val="32"/>
            <w:szCs w:val="32"/>
            <w:rtl/>
          </w:rPr>
          <w:t>الإلكتروني</w:t>
        </w:r>
        <w:r w:rsidR="00AD1A1E" w:rsidRPr="00AD1A1E">
          <w:rPr>
            <w:rStyle w:val="Hyperlink"/>
            <w:sz w:val="32"/>
            <w:szCs w:val="32"/>
            <w:rtl/>
          </w:rPr>
          <w:t xml:space="preserve"> </w:t>
        </w:r>
        <w:r w:rsidR="00AD1A1E" w:rsidRPr="00AD1A1E">
          <w:rPr>
            <w:rStyle w:val="Hyperlink"/>
            <w:rFonts w:hint="eastAsia"/>
            <w:sz w:val="32"/>
            <w:szCs w:val="32"/>
            <w:rtl/>
          </w:rPr>
          <w:t>في</w:t>
        </w:r>
        <w:r w:rsidR="00AD1A1E" w:rsidRPr="00AD1A1E">
          <w:rPr>
            <w:rStyle w:val="Hyperlink"/>
            <w:sz w:val="32"/>
            <w:szCs w:val="32"/>
            <w:rtl/>
          </w:rPr>
          <w:t xml:space="preserve"> </w:t>
        </w:r>
        <w:r w:rsidR="00AD1A1E" w:rsidRPr="00AD1A1E">
          <w:rPr>
            <w:rStyle w:val="Hyperlink"/>
            <w:rFonts w:hint="eastAsia"/>
            <w:sz w:val="32"/>
            <w:szCs w:val="32"/>
            <w:rtl/>
          </w:rPr>
          <w:t>نظام</w:t>
        </w:r>
        <w:r w:rsidR="00AD1A1E" w:rsidRPr="00AD1A1E">
          <w:rPr>
            <w:rStyle w:val="Hyperlink"/>
            <w:sz w:val="32"/>
            <w:szCs w:val="32"/>
            <w:rtl/>
          </w:rPr>
          <w:t xml:space="preserve"> </w:t>
        </w:r>
        <w:r w:rsidR="00AD1A1E" w:rsidRPr="00AD1A1E">
          <w:rPr>
            <w:rStyle w:val="Hyperlink"/>
            <w:rFonts w:hint="eastAsia"/>
            <w:sz w:val="32"/>
            <w:szCs w:val="32"/>
            <w:rtl/>
          </w:rPr>
          <w:t>مدريد</w:t>
        </w:r>
        <w:r w:rsidR="00AD1A1E" w:rsidRPr="00AD1A1E">
          <w:rPr>
            <w:webHidden/>
          </w:rPr>
          <w:tab/>
        </w:r>
        <w:r w:rsidR="00AD1A1E" w:rsidRPr="00AD1A1E">
          <w:rPr>
            <w:webHidden/>
          </w:rPr>
          <w:fldChar w:fldCharType="begin"/>
        </w:r>
        <w:r w:rsidR="00AD1A1E" w:rsidRPr="00AD1A1E">
          <w:rPr>
            <w:webHidden/>
          </w:rPr>
          <w:instrText xml:space="preserve"> PAGEREF _Toc457567787 \h </w:instrText>
        </w:r>
        <w:r w:rsidR="00AD1A1E" w:rsidRPr="00AD1A1E">
          <w:rPr>
            <w:webHidden/>
          </w:rPr>
        </w:r>
        <w:r w:rsidR="00AD1A1E" w:rsidRPr="00AD1A1E">
          <w:rPr>
            <w:webHidden/>
          </w:rPr>
          <w:fldChar w:fldCharType="separate"/>
        </w:r>
        <w:r>
          <w:rPr>
            <w:webHidden/>
            <w:rtl/>
          </w:rPr>
          <w:t>17</w:t>
        </w:r>
        <w:r w:rsidR="00AD1A1E" w:rsidRPr="00AD1A1E">
          <w:rPr>
            <w:webHidden/>
          </w:rPr>
          <w:fldChar w:fldCharType="end"/>
        </w:r>
      </w:hyperlink>
    </w:p>
    <w:p w:rsidR="00AD1A1E" w:rsidRPr="00AD1A1E" w:rsidRDefault="00113FA7" w:rsidP="00AD1A1E">
      <w:pPr>
        <w:pStyle w:val="TOC1"/>
        <w:rPr>
          <w:rFonts w:asciiTheme="minorHAnsi" w:eastAsiaTheme="minorEastAsia" w:hAnsiTheme="minorHAnsi" w:cstheme="minorBidi"/>
        </w:rPr>
      </w:pPr>
      <w:hyperlink w:anchor="_Toc457567788" w:history="1">
        <w:r w:rsidR="00AD1A1E" w:rsidRPr="00AD1A1E">
          <w:rPr>
            <w:rStyle w:val="Hyperlink"/>
            <w:rFonts w:hint="eastAsia"/>
            <w:sz w:val="32"/>
            <w:szCs w:val="32"/>
            <w:rtl/>
          </w:rPr>
          <w:t>الجدول</w:t>
        </w:r>
        <w:r w:rsidR="00AD1A1E" w:rsidRPr="00AD1A1E">
          <w:rPr>
            <w:rStyle w:val="Hyperlink"/>
            <w:sz w:val="32"/>
            <w:szCs w:val="32"/>
            <w:rtl/>
          </w:rPr>
          <w:t xml:space="preserve"> 5: </w:t>
        </w:r>
        <w:r w:rsidR="00AD1A1E" w:rsidRPr="00AD1A1E">
          <w:rPr>
            <w:rStyle w:val="Hyperlink"/>
            <w:rFonts w:hint="eastAsia"/>
            <w:sz w:val="32"/>
            <w:szCs w:val="32"/>
            <w:rtl/>
          </w:rPr>
          <w:t>عدد</w:t>
        </w:r>
        <w:r w:rsidR="00AD1A1E" w:rsidRPr="00AD1A1E">
          <w:rPr>
            <w:rStyle w:val="Hyperlink"/>
            <w:sz w:val="32"/>
            <w:szCs w:val="32"/>
            <w:rtl/>
          </w:rPr>
          <w:t xml:space="preserve"> </w:t>
        </w:r>
        <w:r w:rsidR="00AD1A1E" w:rsidRPr="00AD1A1E">
          <w:rPr>
            <w:rStyle w:val="Hyperlink"/>
            <w:rFonts w:hint="eastAsia"/>
            <w:sz w:val="32"/>
            <w:szCs w:val="32"/>
            <w:rtl/>
          </w:rPr>
          <w:t>المشاركين</w:t>
        </w:r>
        <w:r w:rsidR="00AD1A1E" w:rsidRPr="00AD1A1E">
          <w:rPr>
            <w:rStyle w:val="Hyperlink"/>
            <w:sz w:val="32"/>
            <w:szCs w:val="32"/>
            <w:rtl/>
          </w:rPr>
          <w:t xml:space="preserve"> </w:t>
        </w:r>
        <w:r w:rsidR="00AD1A1E" w:rsidRPr="00AD1A1E">
          <w:rPr>
            <w:rStyle w:val="Hyperlink"/>
            <w:rFonts w:hint="eastAsia"/>
            <w:sz w:val="32"/>
            <w:szCs w:val="32"/>
            <w:rtl/>
          </w:rPr>
          <w:t>في</w:t>
        </w:r>
        <w:r w:rsidR="00AD1A1E" w:rsidRPr="00AD1A1E">
          <w:rPr>
            <w:rStyle w:val="Hyperlink"/>
            <w:sz w:val="32"/>
            <w:szCs w:val="32"/>
            <w:rtl/>
          </w:rPr>
          <w:t xml:space="preserve"> </w:t>
        </w:r>
        <w:r w:rsidR="00AD1A1E" w:rsidRPr="00AD1A1E">
          <w:rPr>
            <w:rStyle w:val="Hyperlink"/>
            <w:rFonts w:hint="eastAsia"/>
            <w:sz w:val="32"/>
            <w:szCs w:val="32"/>
            <w:rtl/>
          </w:rPr>
          <w:t>برامج</w:t>
        </w:r>
        <w:r w:rsidR="00AD1A1E" w:rsidRPr="00AD1A1E">
          <w:rPr>
            <w:rStyle w:val="Hyperlink"/>
            <w:sz w:val="32"/>
            <w:szCs w:val="32"/>
            <w:rtl/>
          </w:rPr>
          <w:t xml:space="preserve"> </w:t>
        </w:r>
        <w:r w:rsidR="00AD1A1E" w:rsidRPr="00AD1A1E">
          <w:rPr>
            <w:rStyle w:val="Hyperlink"/>
            <w:rFonts w:hint="eastAsia"/>
            <w:sz w:val="32"/>
            <w:szCs w:val="32"/>
            <w:rtl/>
          </w:rPr>
          <w:t>الويبو</w:t>
        </w:r>
        <w:r w:rsidR="00AD1A1E" w:rsidRPr="00AD1A1E">
          <w:rPr>
            <w:rStyle w:val="Hyperlink"/>
            <w:sz w:val="32"/>
            <w:szCs w:val="32"/>
            <w:rtl/>
          </w:rPr>
          <w:t xml:space="preserve"> </w:t>
        </w:r>
        <w:r w:rsidR="00AD1A1E" w:rsidRPr="00AD1A1E">
          <w:rPr>
            <w:rStyle w:val="Hyperlink"/>
            <w:rFonts w:hint="eastAsia"/>
            <w:sz w:val="32"/>
            <w:szCs w:val="32"/>
            <w:rtl/>
          </w:rPr>
          <w:t>للتعليم</w:t>
        </w:r>
        <w:r w:rsidR="00AD1A1E" w:rsidRPr="00AD1A1E">
          <w:rPr>
            <w:rStyle w:val="Hyperlink"/>
            <w:sz w:val="32"/>
            <w:szCs w:val="32"/>
            <w:rtl/>
          </w:rPr>
          <w:t xml:space="preserve"> </w:t>
        </w:r>
        <w:r w:rsidR="00AD1A1E" w:rsidRPr="00AD1A1E">
          <w:rPr>
            <w:rStyle w:val="Hyperlink"/>
            <w:rFonts w:hint="eastAsia"/>
            <w:sz w:val="32"/>
            <w:szCs w:val="32"/>
            <w:rtl/>
          </w:rPr>
          <w:t>والتدريب</w:t>
        </w:r>
        <w:r w:rsidR="00AD1A1E" w:rsidRPr="00AD1A1E">
          <w:rPr>
            <w:rStyle w:val="Hyperlink"/>
            <w:sz w:val="32"/>
            <w:szCs w:val="32"/>
            <w:rtl/>
          </w:rPr>
          <w:t xml:space="preserve"> </w:t>
        </w:r>
        <w:r w:rsidR="00AD1A1E" w:rsidRPr="00AD1A1E">
          <w:rPr>
            <w:rStyle w:val="Hyperlink"/>
            <w:rFonts w:hint="eastAsia"/>
            <w:sz w:val="32"/>
            <w:szCs w:val="32"/>
            <w:rtl/>
          </w:rPr>
          <w:t>في</w:t>
        </w:r>
        <w:r w:rsidR="00AD1A1E" w:rsidRPr="00AD1A1E">
          <w:rPr>
            <w:rStyle w:val="Hyperlink"/>
            <w:sz w:val="32"/>
            <w:szCs w:val="32"/>
            <w:rtl/>
          </w:rPr>
          <w:t xml:space="preserve"> 2010-2015</w:t>
        </w:r>
        <w:r w:rsidR="00AD1A1E" w:rsidRPr="00AD1A1E">
          <w:rPr>
            <w:webHidden/>
          </w:rPr>
          <w:tab/>
        </w:r>
        <w:r w:rsidR="00AD1A1E" w:rsidRPr="00AD1A1E">
          <w:rPr>
            <w:webHidden/>
          </w:rPr>
          <w:fldChar w:fldCharType="begin"/>
        </w:r>
        <w:r w:rsidR="00AD1A1E" w:rsidRPr="00AD1A1E">
          <w:rPr>
            <w:webHidden/>
          </w:rPr>
          <w:instrText xml:space="preserve"> PAGEREF _Toc457567788 \h </w:instrText>
        </w:r>
        <w:r w:rsidR="00AD1A1E" w:rsidRPr="00AD1A1E">
          <w:rPr>
            <w:webHidden/>
          </w:rPr>
        </w:r>
        <w:r w:rsidR="00AD1A1E" w:rsidRPr="00AD1A1E">
          <w:rPr>
            <w:webHidden/>
          </w:rPr>
          <w:fldChar w:fldCharType="separate"/>
        </w:r>
        <w:r>
          <w:rPr>
            <w:webHidden/>
            <w:rtl/>
          </w:rPr>
          <w:t>22</w:t>
        </w:r>
        <w:r w:rsidR="00AD1A1E" w:rsidRPr="00AD1A1E">
          <w:rPr>
            <w:webHidden/>
          </w:rPr>
          <w:fldChar w:fldCharType="end"/>
        </w:r>
      </w:hyperlink>
    </w:p>
    <w:p w:rsidR="00AD1A1E" w:rsidRPr="00AD1A1E" w:rsidRDefault="00113FA7" w:rsidP="00AD1A1E">
      <w:pPr>
        <w:pStyle w:val="TOC1"/>
        <w:rPr>
          <w:rFonts w:asciiTheme="minorHAnsi" w:eastAsiaTheme="minorEastAsia" w:hAnsiTheme="minorHAnsi" w:cstheme="minorBidi"/>
        </w:rPr>
      </w:pPr>
      <w:hyperlink w:anchor="_Toc457567789" w:history="1">
        <w:r w:rsidR="00AD1A1E" w:rsidRPr="00AD1A1E">
          <w:rPr>
            <w:rStyle w:val="Hyperlink"/>
            <w:rFonts w:hint="eastAsia"/>
            <w:sz w:val="32"/>
            <w:szCs w:val="32"/>
            <w:rtl/>
          </w:rPr>
          <w:t>الجدول</w:t>
        </w:r>
        <w:r w:rsidR="00AD1A1E" w:rsidRPr="00AD1A1E">
          <w:rPr>
            <w:rStyle w:val="Hyperlink"/>
            <w:sz w:val="32"/>
            <w:szCs w:val="32"/>
            <w:rtl/>
          </w:rPr>
          <w:t xml:space="preserve"> 6: </w:t>
        </w:r>
        <w:r w:rsidR="00AD1A1E" w:rsidRPr="00AD1A1E">
          <w:rPr>
            <w:rStyle w:val="Hyperlink"/>
            <w:rFonts w:hint="eastAsia"/>
            <w:sz w:val="32"/>
            <w:szCs w:val="32"/>
            <w:rtl/>
          </w:rPr>
          <w:t>نظرة</w:t>
        </w:r>
        <w:r w:rsidR="00AD1A1E" w:rsidRPr="00AD1A1E">
          <w:rPr>
            <w:rStyle w:val="Hyperlink"/>
            <w:sz w:val="32"/>
            <w:szCs w:val="32"/>
            <w:rtl/>
          </w:rPr>
          <w:t xml:space="preserve"> </w:t>
        </w:r>
        <w:r w:rsidR="00AD1A1E" w:rsidRPr="00AD1A1E">
          <w:rPr>
            <w:rStyle w:val="Hyperlink"/>
            <w:rFonts w:hint="eastAsia"/>
            <w:sz w:val="32"/>
            <w:szCs w:val="32"/>
            <w:rtl/>
          </w:rPr>
          <w:t>عامة</w:t>
        </w:r>
        <w:r w:rsidR="00AD1A1E" w:rsidRPr="00AD1A1E">
          <w:rPr>
            <w:rStyle w:val="Hyperlink"/>
            <w:sz w:val="32"/>
            <w:szCs w:val="32"/>
            <w:rtl/>
          </w:rPr>
          <w:t xml:space="preserve"> </w:t>
        </w:r>
        <w:r w:rsidR="00AD1A1E" w:rsidRPr="00AD1A1E">
          <w:rPr>
            <w:rStyle w:val="Hyperlink"/>
            <w:rFonts w:hint="eastAsia"/>
            <w:sz w:val="32"/>
            <w:szCs w:val="32"/>
            <w:rtl/>
          </w:rPr>
          <w:t>على</w:t>
        </w:r>
        <w:r w:rsidR="00AD1A1E" w:rsidRPr="00AD1A1E">
          <w:rPr>
            <w:rStyle w:val="Hyperlink"/>
            <w:sz w:val="32"/>
            <w:szCs w:val="32"/>
            <w:rtl/>
          </w:rPr>
          <w:t xml:space="preserve"> </w:t>
        </w:r>
        <w:r w:rsidR="00AD1A1E" w:rsidRPr="00AD1A1E">
          <w:rPr>
            <w:rStyle w:val="Hyperlink"/>
            <w:rFonts w:hint="eastAsia"/>
            <w:sz w:val="32"/>
            <w:szCs w:val="32"/>
            <w:rtl/>
          </w:rPr>
          <w:t>منشورات</w:t>
        </w:r>
        <w:r w:rsidR="00AD1A1E" w:rsidRPr="00AD1A1E">
          <w:rPr>
            <w:rStyle w:val="Hyperlink"/>
            <w:sz w:val="32"/>
            <w:szCs w:val="32"/>
            <w:rtl/>
          </w:rPr>
          <w:t xml:space="preserve"> </w:t>
        </w:r>
        <w:r w:rsidR="00AD1A1E" w:rsidRPr="00AD1A1E">
          <w:rPr>
            <w:rStyle w:val="Hyperlink"/>
            <w:rFonts w:hint="eastAsia"/>
            <w:sz w:val="32"/>
            <w:szCs w:val="32"/>
            <w:rtl/>
          </w:rPr>
          <w:t>الملكية</w:t>
        </w:r>
        <w:r w:rsidR="00AD1A1E" w:rsidRPr="00AD1A1E">
          <w:rPr>
            <w:rStyle w:val="Hyperlink"/>
            <w:sz w:val="32"/>
            <w:szCs w:val="32"/>
            <w:rtl/>
          </w:rPr>
          <w:t xml:space="preserve"> </w:t>
        </w:r>
        <w:r w:rsidR="00AD1A1E" w:rsidRPr="00AD1A1E">
          <w:rPr>
            <w:rStyle w:val="Hyperlink"/>
            <w:rFonts w:hint="eastAsia"/>
            <w:sz w:val="32"/>
            <w:szCs w:val="32"/>
            <w:rtl/>
          </w:rPr>
          <w:t>الفكرية</w:t>
        </w:r>
        <w:r w:rsidR="00AD1A1E" w:rsidRPr="00AD1A1E">
          <w:rPr>
            <w:rStyle w:val="Hyperlink"/>
            <w:sz w:val="32"/>
            <w:szCs w:val="32"/>
            <w:rtl/>
          </w:rPr>
          <w:t xml:space="preserve"> </w:t>
        </w:r>
        <w:r w:rsidR="00AD1A1E" w:rsidRPr="00AD1A1E">
          <w:rPr>
            <w:rStyle w:val="Hyperlink"/>
            <w:rFonts w:hint="eastAsia"/>
            <w:sz w:val="32"/>
            <w:szCs w:val="32"/>
            <w:rtl/>
          </w:rPr>
          <w:t>التي</w:t>
        </w:r>
        <w:r w:rsidR="00AD1A1E" w:rsidRPr="00AD1A1E">
          <w:rPr>
            <w:rStyle w:val="Hyperlink"/>
            <w:sz w:val="32"/>
            <w:szCs w:val="32"/>
            <w:rtl/>
          </w:rPr>
          <w:t xml:space="preserve"> </w:t>
        </w:r>
        <w:r w:rsidR="00AD1A1E" w:rsidRPr="00AD1A1E">
          <w:rPr>
            <w:rStyle w:val="Hyperlink"/>
            <w:rFonts w:hint="eastAsia"/>
            <w:sz w:val="32"/>
            <w:szCs w:val="32"/>
            <w:rtl/>
          </w:rPr>
          <w:t>أُعِدَّت</w:t>
        </w:r>
        <w:r w:rsidR="00AD1A1E" w:rsidRPr="00AD1A1E">
          <w:rPr>
            <w:rStyle w:val="Hyperlink"/>
            <w:sz w:val="32"/>
            <w:szCs w:val="32"/>
            <w:rtl/>
          </w:rPr>
          <w:t xml:space="preserve"> </w:t>
        </w:r>
        <w:r w:rsidR="00AD1A1E" w:rsidRPr="00AD1A1E">
          <w:rPr>
            <w:rStyle w:val="Hyperlink"/>
            <w:rFonts w:hint="eastAsia"/>
            <w:sz w:val="32"/>
            <w:szCs w:val="32"/>
            <w:rtl/>
          </w:rPr>
          <w:t>حديثاً،</w:t>
        </w:r>
        <w:r w:rsidR="00AD1A1E" w:rsidRPr="00AD1A1E">
          <w:rPr>
            <w:rStyle w:val="Hyperlink"/>
            <w:sz w:val="32"/>
            <w:szCs w:val="32"/>
            <w:rtl/>
          </w:rPr>
          <w:t xml:space="preserve"> </w:t>
        </w:r>
        <w:r w:rsidR="00AD1A1E" w:rsidRPr="00AD1A1E">
          <w:rPr>
            <w:rStyle w:val="Hyperlink"/>
            <w:rFonts w:hint="eastAsia"/>
            <w:sz w:val="32"/>
            <w:szCs w:val="32"/>
            <w:rtl/>
          </w:rPr>
          <w:t>في</w:t>
        </w:r>
        <w:r w:rsidR="00AD1A1E" w:rsidRPr="00AD1A1E">
          <w:rPr>
            <w:rStyle w:val="Hyperlink"/>
            <w:sz w:val="32"/>
            <w:szCs w:val="32"/>
            <w:rtl/>
          </w:rPr>
          <w:t xml:space="preserve"> </w:t>
        </w:r>
        <w:r w:rsidR="00AD1A1E" w:rsidRPr="00AD1A1E">
          <w:rPr>
            <w:rStyle w:val="Hyperlink"/>
            <w:rFonts w:hint="eastAsia"/>
            <w:sz w:val="32"/>
            <w:szCs w:val="32"/>
            <w:rtl/>
          </w:rPr>
          <w:t>الفترة</w:t>
        </w:r>
        <w:r w:rsidR="00AD1A1E" w:rsidRPr="00AD1A1E">
          <w:rPr>
            <w:rStyle w:val="Hyperlink"/>
            <w:sz w:val="32"/>
            <w:szCs w:val="32"/>
            <w:rtl/>
          </w:rPr>
          <w:t xml:space="preserve"> </w:t>
        </w:r>
        <w:r w:rsidR="00AD1A1E" w:rsidRPr="00AD1A1E">
          <w:rPr>
            <w:rStyle w:val="Hyperlink"/>
            <w:rFonts w:hint="eastAsia"/>
            <w:sz w:val="32"/>
            <w:szCs w:val="32"/>
            <w:rtl/>
          </w:rPr>
          <w:t>من</w:t>
        </w:r>
        <w:r w:rsidR="00AD1A1E" w:rsidRPr="00AD1A1E">
          <w:rPr>
            <w:rStyle w:val="Hyperlink"/>
            <w:sz w:val="32"/>
            <w:szCs w:val="32"/>
            <w:rtl/>
          </w:rPr>
          <w:t xml:space="preserve"> 2010 </w:t>
        </w:r>
        <w:r w:rsidR="00AD1A1E" w:rsidRPr="00AD1A1E">
          <w:rPr>
            <w:rStyle w:val="Hyperlink"/>
            <w:rFonts w:hint="eastAsia"/>
            <w:sz w:val="32"/>
            <w:szCs w:val="32"/>
            <w:rtl/>
          </w:rPr>
          <w:t>إلى</w:t>
        </w:r>
        <w:r w:rsidR="00AD1A1E" w:rsidRPr="00AD1A1E">
          <w:rPr>
            <w:rStyle w:val="Hyperlink"/>
            <w:sz w:val="32"/>
            <w:szCs w:val="32"/>
            <w:rtl/>
          </w:rPr>
          <w:t xml:space="preserve"> 2015</w:t>
        </w:r>
        <w:r w:rsidR="00AD1A1E" w:rsidRPr="00AD1A1E">
          <w:rPr>
            <w:webHidden/>
          </w:rPr>
          <w:tab/>
        </w:r>
        <w:r w:rsidR="00AD1A1E" w:rsidRPr="00AD1A1E">
          <w:rPr>
            <w:webHidden/>
          </w:rPr>
          <w:fldChar w:fldCharType="begin"/>
        </w:r>
        <w:r w:rsidR="00AD1A1E" w:rsidRPr="00AD1A1E">
          <w:rPr>
            <w:webHidden/>
          </w:rPr>
          <w:instrText xml:space="preserve"> PAGEREF _Toc457567789 \h </w:instrText>
        </w:r>
        <w:r w:rsidR="00AD1A1E" w:rsidRPr="00AD1A1E">
          <w:rPr>
            <w:webHidden/>
          </w:rPr>
        </w:r>
        <w:r w:rsidR="00AD1A1E" w:rsidRPr="00AD1A1E">
          <w:rPr>
            <w:webHidden/>
          </w:rPr>
          <w:fldChar w:fldCharType="separate"/>
        </w:r>
        <w:r>
          <w:rPr>
            <w:webHidden/>
            <w:rtl/>
          </w:rPr>
          <w:t>34</w:t>
        </w:r>
        <w:r w:rsidR="00AD1A1E" w:rsidRPr="00AD1A1E">
          <w:rPr>
            <w:webHidden/>
          </w:rPr>
          <w:fldChar w:fldCharType="end"/>
        </w:r>
      </w:hyperlink>
    </w:p>
    <w:p w:rsidR="00AD1A1E" w:rsidRPr="00AD1A1E" w:rsidRDefault="00113FA7" w:rsidP="00AD1A1E">
      <w:pPr>
        <w:pStyle w:val="TOC1"/>
        <w:rPr>
          <w:rFonts w:asciiTheme="minorHAnsi" w:eastAsiaTheme="minorEastAsia" w:hAnsiTheme="minorHAnsi" w:cstheme="minorBidi"/>
        </w:rPr>
      </w:pPr>
      <w:hyperlink w:anchor="_Toc457567790" w:history="1">
        <w:r w:rsidR="00AD1A1E" w:rsidRPr="00AD1A1E">
          <w:rPr>
            <w:rStyle w:val="Hyperlink"/>
            <w:rFonts w:hint="eastAsia"/>
            <w:sz w:val="32"/>
            <w:szCs w:val="32"/>
            <w:rtl/>
            <w:lang w:bidi="ar-EG"/>
          </w:rPr>
          <w:t>الجدول</w:t>
        </w:r>
        <w:r w:rsidR="00AD1A1E" w:rsidRPr="00AD1A1E">
          <w:rPr>
            <w:rStyle w:val="Hyperlink"/>
            <w:sz w:val="32"/>
            <w:szCs w:val="32"/>
            <w:rtl/>
            <w:lang w:bidi="ar-EG"/>
          </w:rPr>
          <w:t xml:space="preserve"> 7: </w:t>
        </w:r>
        <w:r w:rsidR="00AD1A1E" w:rsidRPr="00AD1A1E">
          <w:rPr>
            <w:rStyle w:val="Hyperlink"/>
            <w:rFonts w:hint="eastAsia"/>
            <w:sz w:val="32"/>
            <w:szCs w:val="32"/>
            <w:rtl/>
            <w:lang w:bidi="ar-EG"/>
          </w:rPr>
          <w:t>أمثلة</w:t>
        </w:r>
        <w:r w:rsidR="00AD1A1E" w:rsidRPr="00AD1A1E">
          <w:rPr>
            <w:rStyle w:val="Hyperlink"/>
            <w:sz w:val="32"/>
            <w:szCs w:val="32"/>
            <w:rtl/>
            <w:lang w:bidi="ar-EG"/>
          </w:rPr>
          <w:t xml:space="preserve"> </w:t>
        </w:r>
        <w:r w:rsidR="00AD1A1E" w:rsidRPr="00AD1A1E">
          <w:rPr>
            <w:rStyle w:val="Hyperlink"/>
            <w:rFonts w:hint="eastAsia"/>
            <w:sz w:val="32"/>
            <w:szCs w:val="32"/>
            <w:rtl/>
            <w:lang w:bidi="ar-EG"/>
          </w:rPr>
          <w:t>توضيحية</w:t>
        </w:r>
        <w:r w:rsidR="00AD1A1E" w:rsidRPr="00AD1A1E">
          <w:rPr>
            <w:rStyle w:val="Hyperlink"/>
            <w:sz w:val="32"/>
            <w:szCs w:val="32"/>
            <w:rtl/>
            <w:lang w:bidi="ar-EG"/>
          </w:rPr>
          <w:t xml:space="preserve"> </w:t>
        </w:r>
        <w:r w:rsidR="00AD1A1E" w:rsidRPr="00AD1A1E">
          <w:rPr>
            <w:rStyle w:val="Hyperlink"/>
            <w:rFonts w:hint="eastAsia"/>
            <w:sz w:val="32"/>
            <w:szCs w:val="32"/>
            <w:rtl/>
            <w:lang w:bidi="ar-EG"/>
          </w:rPr>
          <w:t>على</w:t>
        </w:r>
        <w:r w:rsidR="00AD1A1E" w:rsidRPr="00AD1A1E">
          <w:rPr>
            <w:rStyle w:val="Hyperlink"/>
            <w:sz w:val="32"/>
            <w:szCs w:val="32"/>
            <w:rtl/>
            <w:lang w:bidi="ar-EG"/>
          </w:rPr>
          <w:t xml:space="preserve"> </w:t>
        </w:r>
        <w:r w:rsidR="00AD1A1E" w:rsidRPr="00AD1A1E">
          <w:rPr>
            <w:rStyle w:val="Hyperlink"/>
            <w:rFonts w:hint="eastAsia"/>
            <w:sz w:val="32"/>
            <w:szCs w:val="32"/>
            <w:rtl/>
            <w:lang w:bidi="ar-EG"/>
          </w:rPr>
          <w:t>الأنشطة</w:t>
        </w:r>
        <w:r w:rsidR="00AD1A1E" w:rsidRPr="00AD1A1E">
          <w:rPr>
            <w:rStyle w:val="Hyperlink"/>
            <w:sz w:val="32"/>
            <w:szCs w:val="32"/>
            <w:rtl/>
            <w:lang w:bidi="ar-EG"/>
          </w:rPr>
          <w:t xml:space="preserve"> </w:t>
        </w:r>
        <w:r w:rsidR="00AD1A1E" w:rsidRPr="00AD1A1E">
          <w:rPr>
            <w:rStyle w:val="Hyperlink"/>
            <w:rFonts w:hint="eastAsia"/>
            <w:sz w:val="32"/>
            <w:szCs w:val="32"/>
            <w:rtl/>
            <w:lang w:bidi="ar-EG"/>
          </w:rPr>
          <w:t>التي</w:t>
        </w:r>
        <w:r w:rsidR="00AD1A1E" w:rsidRPr="00AD1A1E">
          <w:rPr>
            <w:rStyle w:val="Hyperlink"/>
            <w:sz w:val="32"/>
            <w:szCs w:val="32"/>
            <w:rtl/>
            <w:lang w:bidi="ar-EG"/>
          </w:rPr>
          <w:t xml:space="preserve"> </w:t>
        </w:r>
        <w:r w:rsidR="00AD1A1E" w:rsidRPr="00AD1A1E">
          <w:rPr>
            <w:rStyle w:val="Hyperlink"/>
            <w:rFonts w:hint="eastAsia"/>
            <w:sz w:val="32"/>
            <w:szCs w:val="32"/>
            <w:rtl/>
            <w:lang w:bidi="ar-EG"/>
          </w:rPr>
          <w:t>تهدف</w:t>
        </w:r>
        <w:r w:rsidR="00AD1A1E" w:rsidRPr="00AD1A1E">
          <w:rPr>
            <w:rStyle w:val="Hyperlink"/>
            <w:sz w:val="32"/>
            <w:szCs w:val="32"/>
            <w:rtl/>
            <w:lang w:bidi="ar-EG"/>
          </w:rPr>
          <w:t xml:space="preserve"> </w:t>
        </w:r>
        <w:r w:rsidR="00AD1A1E" w:rsidRPr="00AD1A1E">
          <w:rPr>
            <w:rStyle w:val="Hyperlink"/>
            <w:rFonts w:hint="eastAsia"/>
            <w:sz w:val="32"/>
            <w:szCs w:val="32"/>
            <w:rtl/>
            <w:lang w:bidi="ar-EG"/>
          </w:rPr>
          <w:t>إلى</w:t>
        </w:r>
        <w:r w:rsidR="00AD1A1E" w:rsidRPr="00AD1A1E">
          <w:rPr>
            <w:rStyle w:val="Hyperlink"/>
            <w:sz w:val="32"/>
            <w:szCs w:val="32"/>
            <w:rtl/>
            <w:lang w:bidi="ar-EG"/>
          </w:rPr>
          <w:t xml:space="preserve"> </w:t>
        </w:r>
        <w:r w:rsidR="00AD1A1E" w:rsidRPr="00AD1A1E">
          <w:rPr>
            <w:rStyle w:val="Hyperlink"/>
            <w:rFonts w:hint="eastAsia"/>
            <w:sz w:val="32"/>
            <w:szCs w:val="32"/>
            <w:rtl/>
            <w:lang w:bidi="ar-EG"/>
          </w:rPr>
          <w:t>إذكاء</w:t>
        </w:r>
        <w:r w:rsidR="00AD1A1E" w:rsidRPr="00AD1A1E">
          <w:rPr>
            <w:rStyle w:val="Hyperlink"/>
            <w:sz w:val="32"/>
            <w:szCs w:val="32"/>
            <w:rtl/>
            <w:lang w:bidi="ar-EG"/>
          </w:rPr>
          <w:t xml:space="preserve"> </w:t>
        </w:r>
        <w:r w:rsidR="00AD1A1E" w:rsidRPr="00AD1A1E">
          <w:rPr>
            <w:rStyle w:val="Hyperlink"/>
            <w:rFonts w:hint="eastAsia"/>
            <w:sz w:val="32"/>
            <w:szCs w:val="32"/>
            <w:rtl/>
            <w:lang w:bidi="ar-EG"/>
          </w:rPr>
          <w:t>الاحترام</w:t>
        </w:r>
        <w:r w:rsidR="00AD1A1E" w:rsidRPr="00AD1A1E">
          <w:rPr>
            <w:rStyle w:val="Hyperlink"/>
            <w:sz w:val="32"/>
            <w:szCs w:val="32"/>
            <w:rtl/>
            <w:lang w:bidi="ar-EG"/>
          </w:rPr>
          <w:t xml:space="preserve"> </w:t>
        </w:r>
        <w:r w:rsidR="00AD1A1E" w:rsidRPr="00AD1A1E">
          <w:rPr>
            <w:rStyle w:val="Hyperlink"/>
            <w:rFonts w:hint="eastAsia"/>
            <w:sz w:val="32"/>
            <w:szCs w:val="32"/>
            <w:rtl/>
            <w:lang w:bidi="ar-EG"/>
          </w:rPr>
          <w:t>للملكية</w:t>
        </w:r>
        <w:r w:rsidR="00AD1A1E" w:rsidRPr="00AD1A1E">
          <w:rPr>
            <w:rStyle w:val="Hyperlink"/>
            <w:sz w:val="32"/>
            <w:szCs w:val="32"/>
            <w:rtl/>
            <w:lang w:bidi="ar-EG"/>
          </w:rPr>
          <w:t xml:space="preserve"> </w:t>
        </w:r>
        <w:r w:rsidR="00AD1A1E" w:rsidRPr="00AD1A1E">
          <w:rPr>
            <w:rStyle w:val="Hyperlink"/>
            <w:rFonts w:hint="eastAsia"/>
            <w:sz w:val="32"/>
            <w:szCs w:val="32"/>
            <w:rtl/>
            <w:lang w:bidi="ar-EG"/>
          </w:rPr>
          <w:t>الفكرية</w:t>
        </w:r>
        <w:r w:rsidR="00AD1A1E" w:rsidRPr="00AD1A1E">
          <w:rPr>
            <w:webHidden/>
          </w:rPr>
          <w:tab/>
        </w:r>
        <w:r w:rsidR="00AD1A1E" w:rsidRPr="00AD1A1E">
          <w:rPr>
            <w:webHidden/>
          </w:rPr>
          <w:fldChar w:fldCharType="begin"/>
        </w:r>
        <w:r w:rsidR="00AD1A1E" w:rsidRPr="00AD1A1E">
          <w:rPr>
            <w:webHidden/>
          </w:rPr>
          <w:instrText xml:space="preserve"> PAGEREF _Toc457567790 \h </w:instrText>
        </w:r>
        <w:r w:rsidR="00AD1A1E" w:rsidRPr="00AD1A1E">
          <w:rPr>
            <w:webHidden/>
          </w:rPr>
        </w:r>
        <w:r w:rsidR="00AD1A1E" w:rsidRPr="00AD1A1E">
          <w:rPr>
            <w:webHidden/>
          </w:rPr>
          <w:fldChar w:fldCharType="separate"/>
        </w:r>
        <w:r>
          <w:rPr>
            <w:webHidden/>
            <w:rtl/>
          </w:rPr>
          <w:t>36</w:t>
        </w:r>
        <w:r w:rsidR="00AD1A1E" w:rsidRPr="00AD1A1E">
          <w:rPr>
            <w:webHidden/>
          </w:rPr>
          <w:fldChar w:fldCharType="end"/>
        </w:r>
      </w:hyperlink>
    </w:p>
    <w:p w:rsidR="00082715" w:rsidRPr="00083A05" w:rsidRDefault="00082715" w:rsidP="00AD1A1E">
      <w:pPr>
        <w:pStyle w:val="NormalParaAR"/>
        <w:spacing w:before="360" w:line="240" w:lineRule="auto"/>
        <w:jc w:val="center"/>
        <w:rPr>
          <w:b/>
          <w:bCs/>
          <w:rtl/>
        </w:rPr>
      </w:pPr>
      <w:r w:rsidRPr="00AD1A1E">
        <w:rPr>
          <w:sz w:val="32"/>
          <w:szCs w:val="32"/>
          <w:rtl/>
        </w:rPr>
        <w:fldChar w:fldCharType="end"/>
      </w:r>
      <w:proofErr w:type="gramStart"/>
      <w:r w:rsidRPr="00083A05">
        <w:rPr>
          <w:rFonts w:hint="cs"/>
          <w:b/>
          <w:bCs/>
          <w:rtl/>
        </w:rPr>
        <w:t>قائمة</w:t>
      </w:r>
      <w:proofErr w:type="gramEnd"/>
      <w:r w:rsidRPr="00083A05">
        <w:rPr>
          <w:rFonts w:hint="cs"/>
          <w:b/>
          <w:bCs/>
          <w:rtl/>
        </w:rPr>
        <w:t xml:space="preserve"> الأشكال</w:t>
      </w:r>
    </w:p>
    <w:bookmarkEnd w:id="104"/>
    <w:p w:rsidR="00AD1A1E" w:rsidRPr="00AD1A1E" w:rsidRDefault="00D00324" w:rsidP="00AD1A1E">
      <w:pPr>
        <w:pStyle w:val="TOC1"/>
        <w:rPr>
          <w:rFonts w:eastAsiaTheme="minorEastAsia"/>
        </w:rPr>
      </w:pPr>
      <w:r w:rsidRPr="00AD1A1E">
        <w:rPr>
          <w:rtl/>
        </w:rPr>
        <w:fldChar w:fldCharType="begin"/>
      </w:r>
      <w:r w:rsidRPr="00AD1A1E">
        <w:rPr>
          <w:rtl/>
        </w:rPr>
        <w:instrText xml:space="preserve"> </w:instrText>
      </w:r>
      <w:r w:rsidRPr="00AD1A1E">
        <w:instrText>TOC</w:instrText>
      </w:r>
      <w:r w:rsidRPr="00AD1A1E">
        <w:rPr>
          <w:rtl/>
        </w:rPr>
        <w:instrText xml:space="preserve"> \</w:instrText>
      </w:r>
      <w:r w:rsidRPr="00AD1A1E">
        <w:instrText>h \z \t "Figures,1</w:instrText>
      </w:r>
      <w:r w:rsidRPr="00AD1A1E">
        <w:rPr>
          <w:rtl/>
        </w:rPr>
        <w:instrText xml:space="preserve">" </w:instrText>
      </w:r>
      <w:r w:rsidRPr="00AD1A1E">
        <w:rPr>
          <w:rtl/>
        </w:rPr>
        <w:fldChar w:fldCharType="separate"/>
      </w:r>
      <w:hyperlink w:anchor="_Toc457567898" w:history="1">
        <w:r w:rsidR="00AD1A1E" w:rsidRPr="00AD1A1E">
          <w:rPr>
            <w:rStyle w:val="Hyperlink"/>
            <w:sz w:val="32"/>
            <w:szCs w:val="32"/>
            <w:rtl/>
          </w:rPr>
          <w:t>الشكل 1: إطار نتائج خطة الويبو الاستراتيجية للأجل المتوسط</w:t>
        </w:r>
        <w:r w:rsidR="00AD1A1E" w:rsidRPr="00AD1A1E">
          <w:rPr>
            <w:webHidden/>
          </w:rPr>
          <w:tab/>
        </w:r>
        <w:r w:rsidR="00AD1A1E" w:rsidRPr="00AD1A1E">
          <w:rPr>
            <w:webHidden/>
          </w:rPr>
          <w:fldChar w:fldCharType="begin"/>
        </w:r>
        <w:r w:rsidR="00AD1A1E" w:rsidRPr="00AD1A1E">
          <w:rPr>
            <w:webHidden/>
          </w:rPr>
          <w:instrText xml:space="preserve"> PAGEREF _Toc457567898 \h </w:instrText>
        </w:r>
        <w:r w:rsidR="00AD1A1E" w:rsidRPr="00AD1A1E">
          <w:rPr>
            <w:webHidden/>
          </w:rPr>
        </w:r>
        <w:r w:rsidR="00AD1A1E" w:rsidRPr="00AD1A1E">
          <w:rPr>
            <w:webHidden/>
          </w:rPr>
          <w:fldChar w:fldCharType="separate"/>
        </w:r>
        <w:r w:rsidR="00113FA7">
          <w:rPr>
            <w:webHidden/>
            <w:rtl/>
          </w:rPr>
          <w:t>4</w:t>
        </w:r>
        <w:r w:rsidR="00AD1A1E" w:rsidRPr="00AD1A1E">
          <w:rPr>
            <w:webHidden/>
          </w:rPr>
          <w:fldChar w:fldCharType="end"/>
        </w:r>
      </w:hyperlink>
    </w:p>
    <w:p w:rsidR="00AD1A1E" w:rsidRPr="00AD1A1E" w:rsidRDefault="00113FA7" w:rsidP="00AD1A1E">
      <w:pPr>
        <w:pStyle w:val="TOC1"/>
        <w:rPr>
          <w:rFonts w:eastAsiaTheme="minorEastAsia"/>
        </w:rPr>
      </w:pPr>
      <w:hyperlink w:anchor="_Toc457567899" w:history="1">
        <w:r w:rsidR="00AD1A1E" w:rsidRPr="00AD1A1E">
          <w:rPr>
            <w:rStyle w:val="Hyperlink"/>
            <w:sz w:val="32"/>
            <w:szCs w:val="32"/>
            <w:rtl/>
          </w:rPr>
          <w:t>الشكل 2: الزيادة في عدد الأطراف المتعاقدة على معاهدات الملكية الفكرية التي تديرها الويبو، 2009-2015</w:t>
        </w:r>
        <w:r w:rsidR="00AD1A1E" w:rsidRPr="00AD1A1E">
          <w:rPr>
            <w:webHidden/>
          </w:rPr>
          <w:tab/>
        </w:r>
        <w:r w:rsidR="00AD1A1E" w:rsidRPr="00AD1A1E">
          <w:rPr>
            <w:webHidden/>
          </w:rPr>
          <w:fldChar w:fldCharType="begin"/>
        </w:r>
        <w:r w:rsidR="00AD1A1E" w:rsidRPr="00AD1A1E">
          <w:rPr>
            <w:webHidden/>
          </w:rPr>
          <w:instrText xml:space="preserve"> PAGEREF _Toc457567899 \h </w:instrText>
        </w:r>
        <w:r w:rsidR="00AD1A1E" w:rsidRPr="00AD1A1E">
          <w:rPr>
            <w:webHidden/>
          </w:rPr>
        </w:r>
        <w:r w:rsidR="00AD1A1E" w:rsidRPr="00AD1A1E">
          <w:rPr>
            <w:webHidden/>
          </w:rPr>
          <w:fldChar w:fldCharType="separate"/>
        </w:r>
        <w:r>
          <w:rPr>
            <w:webHidden/>
            <w:rtl/>
          </w:rPr>
          <w:t>10</w:t>
        </w:r>
        <w:r w:rsidR="00AD1A1E" w:rsidRPr="00AD1A1E">
          <w:rPr>
            <w:webHidden/>
          </w:rPr>
          <w:fldChar w:fldCharType="end"/>
        </w:r>
      </w:hyperlink>
    </w:p>
    <w:p w:rsidR="00AD1A1E" w:rsidRPr="00AD1A1E" w:rsidRDefault="00113FA7" w:rsidP="00AD1A1E">
      <w:pPr>
        <w:pStyle w:val="TOC1"/>
        <w:rPr>
          <w:rFonts w:eastAsiaTheme="minorEastAsia"/>
        </w:rPr>
      </w:pPr>
      <w:hyperlink w:anchor="_Toc457567900" w:history="1">
        <w:r w:rsidR="00AD1A1E" w:rsidRPr="00AD1A1E">
          <w:rPr>
            <w:rStyle w:val="Hyperlink"/>
            <w:sz w:val="32"/>
            <w:szCs w:val="32"/>
            <w:rtl/>
            <w:lang w:bidi="ar-EG"/>
          </w:rPr>
          <w:t>الشكل 3: تطور عدد الأطراف المتعاقدة في أنظمة الويبو للتسجيل الدولي، 2009-2015</w:t>
        </w:r>
        <w:r w:rsidR="00AD1A1E" w:rsidRPr="00AD1A1E">
          <w:rPr>
            <w:webHidden/>
          </w:rPr>
          <w:tab/>
        </w:r>
        <w:r w:rsidR="00AD1A1E" w:rsidRPr="00AD1A1E">
          <w:rPr>
            <w:webHidden/>
          </w:rPr>
          <w:fldChar w:fldCharType="begin"/>
        </w:r>
        <w:r w:rsidR="00AD1A1E" w:rsidRPr="00AD1A1E">
          <w:rPr>
            <w:webHidden/>
          </w:rPr>
          <w:instrText xml:space="preserve"> PAGEREF _Toc457567900 \h </w:instrText>
        </w:r>
        <w:r w:rsidR="00AD1A1E" w:rsidRPr="00AD1A1E">
          <w:rPr>
            <w:webHidden/>
          </w:rPr>
        </w:r>
        <w:r w:rsidR="00AD1A1E" w:rsidRPr="00AD1A1E">
          <w:rPr>
            <w:webHidden/>
          </w:rPr>
          <w:fldChar w:fldCharType="separate"/>
        </w:r>
        <w:r>
          <w:rPr>
            <w:webHidden/>
            <w:rtl/>
          </w:rPr>
          <w:t>12</w:t>
        </w:r>
        <w:r w:rsidR="00AD1A1E" w:rsidRPr="00AD1A1E">
          <w:rPr>
            <w:webHidden/>
          </w:rPr>
          <w:fldChar w:fldCharType="end"/>
        </w:r>
      </w:hyperlink>
    </w:p>
    <w:p w:rsidR="00AD1A1E" w:rsidRPr="00AD1A1E" w:rsidRDefault="00113FA7" w:rsidP="00AD1A1E">
      <w:pPr>
        <w:pStyle w:val="TOC1"/>
        <w:rPr>
          <w:rFonts w:eastAsiaTheme="minorEastAsia"/>
        </w:rPr>
      </w:pPr>
      <w:hyperlink w:anchor="_Toc457567901" w:history="1">
        <w:r w:rsidR="00AD1A1E" w:rsidRPr="00AD1A1E">
          <w:rPr>
            <w:rStyle w:val="Hyperlink"/>
            <w:sz w:val="32"/>
            <w:szCs w:val="32"/>
            <w:rtl/>
            <w:lang w:bidi="ar-EG"/>
          </w:rPr>
          <w:t>الشكل 4: عدد المنازعات وطلبات المساعي الحميدة التي تلقاها مركز الويبو للتحكيم والوساطة (خلال الثنائية وبشكل تراكمي): 2008/09</w:t>
        </w:r>
        <w:r w:rsidR="00AD1A1E" w:rsidRPr="00AD1A1E">
          <w:rPr>
            <w:rStyle w:val="Hyperlink"/>
            <w:sz w:val="32"/>
            <w:szCs w:val="32"/>
            <w:rtl/>
            <w:lang w:bidi="ar-EG"/>
          </w:rPr>
          <w:noBreakHyphen/>
          <w:t>2014/15</w:t>
        </w:r>
        <w:r w:rsidR="00AD1A1E" w:rsidRPr="00AD1A1E">
          <w:rPr>
            <w:webHidden/>
          </w:rPr>
          <w:tab/>
        </w:r>
        <w:r w:rsidR="00AD1A1E" w:rsidRPr="00AD1A1E">
          <w:rPr>
            <w:webHidden/>
          </w:rPr>
          <w:fldChar w:fldCharType="begin"/>
        </w:r>
        <w:r w:rsidR="00AD1A1E" w:rsidRPr="00AD1A1E">
          <w:rPr>
            <w:webHidden/>
          </w:rPr>
          <w:instrText xml:space="preserve"> PAGEREF _Toc457567901 \h </w:instrText>
        </w:r>
        <w:r w:rsidR="00AD1A1E" w:rsidRPr="00AD1A1E">
          <w:rPr>
            <w:webHidden/>
          </w:rPr>
        </w:r>
        <w:r w:rsidR="00AD1A1E" w:rsidRPr="00AD1A1E">
          <w:rPr>
            <w:webHidden/>
          </w:rPr>
          <w:fldChar w:fldCharType="separate"/>
        </w:r>
        <w:r>
          <w:rPr>
            <w:webHidden/>
            <w:rtl/>
          </w:rPr>
          <w:t>13</w:t>
        </w:r>
        <w:r w:rsidR="00AD1A1E" w:rsidRPr="00AD1A1E">
          <w:rPr>
            <w:webHidden/>
          </w:rPr>
          <w:fldChar w:fldCharType="end"/>
        </w:r>
      </w:hyperlink>
    </w:p>
    <w:p w:rsidR="00AD1A1E" w:rsidRPr="00AD1A1E" w:rsidRDefault="00113FA7" w:rsidP="00AD1A1E">
      <w:pPr>
        <w:pStyle w:val="TOC1"/>
        <w:rPr>
          <w:rFonts w:eastAsiaTheme="minorEastAsia"/>
        </w:rPr>
      </w:pPr>
      <w:hyperlink w:anchor="_Toc457567902" w:history="1">
        <w:r w:rsidR="00AD1A1E" w:rsidRPr="00AD1A1E">
          <w:rPr>
            <w:rStyle w:val="Hyperlink"/>
            <w:sz w:val="32"/>
            <w:szCs w:val="32"/>
            <w:rtl/>
          </w:rPr>
          <w:t>الشكل 5: عدد المشاركين في الفعاليات التي ينظمها أو التي يشارك فيها مركز الويبو للتحكيم والوساطة، 2010/11</w:t>
        </w:r>
        <w:r w:rsidR="00AD1A1E" w:rsidRPr="00AD1A1E">
          <w:rPr>
            <w:rStyle w:val="Hyperlink"/>
            <w:sz w:val="32"/>
            <w:szCs w:val="32"/>
            <w:rtl/>
          </w:rPr>
          <w:noBreakHyphen/>
          <w:t>2014/15</w:t>
        </w:r>
        <w:r w:rsidR="00AD1A1E" w:rsidRPr="00AD1A1E">
          <w:rPr>
            <w:webHidden/>
          </w:rPr>
          <w:tab/>
        </w:r>
        <w:r w:rsidR="00AD1A1E" w:rsidRPr="00AD1A1E">
          <w:rPr>
            <w:webHidden/>
          </w:rPr>
          <w:fldChar w:fldCharType="begin"/>
        </w:r>
        <w:r w:rsidR="00AD1A1E" w:rsidRPr="00AD1A1E">
          <w:rPr>
            <w:webHidden/>
          </w:rPr>
          <w:instrText xml:space="preserve"> PAGEREF _Toc457567902 \h </w:instrText>
        </w:r>
        <w:r w:rsidR="00AD1A1E" w:rsidRPr="00AD1A1E">
          <w:rPr>
            <w:webHidden/>
          </w:rPr>
        </w:r>
        <w:r w:rsidR="00AD1A1E" w:rsidRPr="00AD1A1E">
          <w:rPr>
            <w:webHidden/>
          </w:rPr>
          <w:fldChar w:fldCharType="separate"/>
        </w:r>
        <w:r>
          <w:rPr>
            <w:webHidden/>
            <w:rtl/>
          </w:rPr>
          <w:t>13</w:t>
        </w:r>
        <w:r w:rsidR="00AD1A1E" w:rsidRPr="00AD1A1E">
          <w:rPr>
            <w:webHidden/>
          </w:rPr>
          <w:fldChar w:fldCharType="end"/>
        </w:r>
      </w:hyperlink>
    </w:p>
    <w:p w:rsidR="00AD1A1E" w:rsidRPr="00AD1A1E" w:rsidRDefault="00113FA7" w:rsidP="00AD1A1E">
      <w:pPr>
        <w:pStyle w:val="TOC1"/>
        <w:rPr>
          <w:rFonts w:eastAsiaTheme="minorEastAsia"/>
        </w:rPr>
      </w:pPr>
      <w:hyperlink r:id="rId122" w:anchor="_Toc457567903" w:history="1">
        <w:r w:rsidR="00AD1A1E" w:rsidRPr="00AD1A1E">
          <w:rPr>
            <w:rStyle w:val="Hyperlink"/>
            <w:sz w:val="32"/>
            <w:szCs w:val="32"/>
            <w:rtl/>
            <w:lang w:bidi="ar"/>
          </w:rPr>
          <w:t>الشكل 6: عدد الحالات المتعلقة بالحقول العليا المكونة من أسماء عامة، وعدد الحالات المتعلقة بتسجيل الحقول العليا المكونة من رموز البلدان المعالجة في إطار السياسة الموحدة لتسوية المنازعات المتعلقة بأسماء الحقول التي يديرها مركز الويبو للتحكيم والوساطة، 2010/11</w:t>
        </w:r>
        <w:r w:rsidR="00AD1A1E" w:rsidRPr="00AD1A1E">
          <w:rPr>
            <w:rStyle w:val="Hyperlink"/>
            <w:sz w:val="32"/>
            <w:szCs w:val="32"/>
            <w:rtl/>
            <w:lang w:bidi="ar"/>
          </w:rPr>
          <w:noBreakHyphen/>
          <w:t>2014/15</w:t>
        </w:r>
        <w:r w:rsidR="00AD1A1E" w:rsidRPr="00AD1A1E">
          <w:rPr>
            <w:webHidden/>
          </w:rPr>
          <w:tab/>
        </w:r>
        <w:r w:rsidR="00AD1A1E" w:rsidRPr="00AD1A1E">
          <w:rPr>
            <w:webHidden/>
          </w:rPr>
          <w:fldChar w:fldCharType="begin"/>
        </w:r>
        <w:r w:rsidR="00AD1A1E" w:rsidRPr="00AD1A1E">
          <w:rPr>
            <w:webHidden/>
          </w:rPr>
          <w:instrText xml:space="preserve"> PAGEREF _Toc457567903 \h </w:instrText>
        </w:r>
        <w:r w:rsidR="00AD1A1E" w:rsidRPr="00AD1A1E">
          <w:rPr>
            <w:webHidden/>
          </w:rPr>
        </w:r>
        <w:r w:rsidR="00AD1A1E" w:rsidRPr="00AD1A1E">
          <w:rPr>
            <w:webHidden/>
          </w:rPr>
          <w:fldChar w:fldCharType="separate"/>
        </w:r>
        <w:r>
          <w:rPr>
            <w:webHidden/>
            <w:rtl/>
          </w:rPr>
          <w:t>13</w:t>
        </w:r>
        <w:r w:rsidR="00AD1A1E" w:rsidRPr="00AD1A1E">
          <w:rPr>
            <w:webHidden/>
          </w:rPr>
          <w:fldChar w:fldCharType="end"/>
        </w:r>
      </w:hyperlink>
    </w:p>
    <w:p w:rsidR="00AD1A1E" w:rsidRPr="00AD1A1E" w:rsidRDefault="00113FA7" w:rsidP="00AD1A1E">
      <w:pPr>
        <w:pStyle w:val="TOC1"/>
        <w:rPr>
          <w:rFonts w:eastAsiaTheme="minorEastAsia"/>
        </w:rPr>
      </w:pPr>
      <w:hyperlink r:id="rId123" w:anchor="_Toc457567904" w:history="1">
        <w:r w:rsidR="00AD1A1E" w:rsidRPr="00AD1A1E">
          <w:rPr>
            <w:rStyle w:val="Hyperlink"/>
            <w:sz w:val="32"/>
            <w:szCs w:val="32"/>
            <w:rtl/>
            <w:lang w:bidi="ar-EG"/>
          </w:rPr>
          <w:t>الشكل 7: اتجاه طلبات الإيداع في نظام لاهاي، 2010-2015</w:t>
        </w:r>
        <w:r w:rsidR="00AD1A1E" w:rsidRPr="00AD1A1E">
          <w:rPr>
            <w:webHidden/>
          </w:rPr>
          <w:tab/>
        </w:r>
        <w:r w:rsidR="00AD1A1E" w:rsidRPr="00AD1A1E">
          <w:rPr>
            <w:webHidden/>
          </w:rPr>
          <w:fldChar w:fldCharType="begin"/>
        </w:r>
        <w:r w:rsidR="00AD1A1E" w:rsidRPr="00AD1A1E">
          <w:rPr>
            <w:webHidden/>
          </w:rPr>
          <w:instrText xml:space="preserve"> PAGEREF _Toc457567904 \h </w:instrText>
        </w:r>
        <w:r w:rsidR="00AD1A1E" w:rsidRPr="00AD1A1E">
          <w:rPr>
            <w:webHidden/>
          </w:rPr>
        </w:r>
        <w:r w:rsidR="00AD1A1E" w:rsidRPr="00AD1A1E">
          <w:rPr>
            <w:webHidden/>
          </w:rPr>
          <w:fldChar w:fldCharType="separate"/>
        </w:r>
        <w:r>
          <w:rPr>
            <w:webHidden/>
            <w:rtl/>
          </w:rPr>
          <w:t>15</w:t>
        </w:r>
        <w:r w:rsidR="00AD1A1E" w:rsidRPr="00AD1A1E">
          <w:rPr>
            <w:webHidden/>
          </w:rPr>
          <w:fldChar w:fldCharType="end"/>
        </w:r>
      </w:hyperlink>
    </w:p>
    <w:p w:rsidR="00AD1A1E" w:rsidRPr="00AD1A1E" w:rsidRDefault="00113FA7" w:rsidP="00AD1A1E">
      <w:pPr>
        <w:pStyle w:val="TOC1"/>
        <w:rPr>
          <w:rFonts w:eastAsiaTheme="minorEastAsia"/>
        </w:rPr>
      </w:pPr>
      <w:hyperlink r:id="rId124" w:anchor="_Toc457567905" w:history="1">
        <w:r w:rsidR="00AD1A1E" w:rsidRPr="00AD1A1E">
          <w:rPr>
            <w:rStyle w:val="Hyperlink"/>
            <w:sz w:val="32"/>
            <w:szCs w:val="32"/>
            <w:rtl/>
          </w:rPr>
          <w:t>الشكل 8: مؤشر جودة فحص الإجراءات الشكلية، 2009-2014</w:t>
        </w:r>
        <w:r w:rsidR="00AD1A1E" w:rsidRPr="00AD1A1E">
          <w:rPr>
            <w:webHidden/>
          </w:rPr>
          <w:tab/>
        </w:r>
        <w:r w:rsidR="00AD1A1E" w:rsidRPr="00AD1A1E">
          <w:rPr>
            <w:webHidden/>
          </w:rPr>
          <w:fldChar w:fldCharType="begin"/>
        </w:r>
        <w:r w:rsidR="00AD1A1E" w:rsidRPr="00AD1A1E">
          <w:rPr>
            <w:webHidden/>
          </w:rPr>
          <w:instrText xml:space="preserve"> PAGEREF _Toc457567905 \h </w:instrText>
        </w:r>
        <w:r w:rsidR="00AD1A1E" w:rsidRPr="00AD1A1E">
          <w:rPr>
            <w:webHidden/>
          </w:rPr>
        </w:r>
        <w:r w:rsidR="00AD1A1E" w:rsidRPr="00AD1A1E">
          <w:rPr>
            <w:webHidden/>
          </w:rPr>
          <w:fldChar w:fldCharType="separate"/>
        </w:r>
        <w:r>
          <w:rPr>
            <w:webHidden/>
            <w:rtl/>
          </w:rPr>
          <w:t>16</w:t>
        </w:r>
        <w:r w:rsidR="00AD1A1E" w:rsidRPr="00AD1A1E">
          <w:rPr>
            <w:webHidden/>
          </w:rPr>
          <w:fldChar w:fldCharType="end"/>
        </w:r>
      </w:hyperlink>
    </w:p>
    <w:p w:rsidR="00AD1A1E" w:rsidRPr="00AD1A1E" w:rsidRDefault="00113FA7" w:rsidP="00AD1A1E">
      <w:pPr>
        <w:pStyle w:val="TOC1"/>
        <w:rPr>
          <w:rFonts w:eastAsiaTheme="minorEastAsia"/>
        </w:rPr>
      </w:pPr>
      <w:hyperlink w:anchor="_Toc457567906" w:history="1">
        <w:r w:rsidR="00AD1A1E" w:rsidRPr="00AD1A1E">
          <w:rPr>
            <w:rStyle w:val="Hyperlink"/>
            <w:sz w:val="32"/>
            <w:szCs w:val="32"/>
            <w:rtl/>
          </w:rPr>
          <w:t>الشكل 9: تكلفة الوحدة لكل تسجيل دولي جديد/مُجدّد في نظام مدريد، 2012-2015</w:t>
        </w:r>
        <w:r w:rsidR="00AD1A1E" w:rsidRPr="00AD1A1E">
          <w:rPr>
            <w:webHidden/>
          </w:rPr>
          <w:tab/>
        </w:r>
        <w:r w:rsidR="00AD1A1E" w:rsidRPr="00AD1A1E">
          <w:rPr>
            <w:webHidden/>
          </w:rPr>
          <w:fldChar w:fldCharType="begin"/>
        </w:r>
        <w:r w:rsidR="00AD1A1E" w:rsidRPr="00AD1A1E">
          <w:rPr>
            <w:webHidden/>
          </w:rPr>
          <w:instrText xml:space="preserve"> PAGEREF _Toc457567906 \h </w:instrText>
        </w:r>
        <w:r w:rsidR="00AD1A1E" w:rsidRPr="00AD1A1E">
          <w:rPr>
            <w:webHidden/>
          </w:rPr>
        </w:r>
        <w:r w:rsidR="00AD1A1E" w:rsidRPr="00AD1A1E">
          <w:rPr>
            <w:webHidden/>
          </w:rPr>
          <w:fldChar w:fldCharType="separate"/>
        </w:r>
        <w:r>
          <w:rPr>
            <w:webHidden/>
            <w:rtl/>
          </w:rPr>
          <w:t>17</w:t>
        </w:r>
        <w:r w:rsidR="00AD1A1E" w:rsidRPr="00AD1A1E">
          <w:rPr>
            <w:webHidden/>
          </w:rPr>
          <w:fldChar w:fldCharType="end"/>
        </w:r>
      </w:hyperlink>
    </w:p>
    <w:p w:rsidR="00AD1A1E" w:rsidRPr="00AD1A1E" w:rsidRDefault="00113FA7" w:rsidP="00AD1A1E">
      <w:pPr>
        <w:pStyle w:val="TOC1"/>
        <w:rPr>
          <w:rFonts w:eastAsiaTheme="minorEastAsia"/>
        </w:rPr>
      </w:pPr>
      <w:hyperlink w:anchor="_Toc457567907" w:history="1">
        <w:r w:rsidR="00AD1A1E" w:rsidRPr="00AD1A1E">
          <w:rPr>
            <w:rStyle w:val="Hyperlink"/>
            <w:sz w:val="32"/>
            <w:szCs w:val="32"/>
            <w:rtl/>
          </w:rPr>
          <w:t>الشكل 10: إنتاجية فحص التسجيلات الدولية الجديدة/المُجددة، 2008-2015</w:t>
        </w:r>
        <w:r w:rsidR="00AD1A1E" w:rsidRPr="00AD1A1E">
          <w:rPr>
            <w:webHidden/>
          </w:rPr>
          <w:tab/>
        </w:r>
        <w:r w:rsidR="00AD1A1E" w:rsidRPr="00AD1A1E">
          <w:rPr>
            <w:webHidden/>
          </w:rPr>
          <w:fldChar w:fldCharType="begin"/>
        </w:r>
        <w:r w:rsidR="00AD1A1E" w:rsidRPr="00AD1A1E">
          <w:rPr>
            <w:webHidden/>
          </w:rPr>
          <w:instrText xml:space="preserve"> PAGEREF _Toc457567907 \h </w:instrText>
        </w:r>
        <w:r w:rsidR="00AD1A1E" w:rsidRPr="00AD1A1E">
          <w:rPr>
            <w:webHidden/>
          </w:rPr>
        </w:r>
        <w:r w:rsidR="00AD1A1E" w:rsidRPr="00AD1A1E">
          <w:rPr>
            <w:webHidden/>
          </w:rPr>
          <w:fldChar w:fldCharType="separate"/>
        </w:r>
        <w:r>
          <w:rPr>
            <w:webHidden/>
            <w:rtl/>
          </w:rPr>
          <w:t>18</w:t>
        </w:r>
        <w:r w:rsidR="00AD1A1E" w:rsidRPr="00AD1A1E">
          <w:rPr>
            <w:webHidden/>
          </w:rPr>
          <w:fldChar w:fldCharType="end"/>
        </w:r>
      </w:hyperlink>
    </w:p>
    <w:p w:rsidR="00AD1A1E" w:rsidRPr="00AD1A1E" w:rsidRDefault="00113FA7" w:rsidP="00AD1A1E">
      <w:pPr>
        <w:pStyle w:val="TOC1"/>
        <w:rPr>
          <w:rFonts w:eastAsiaTheme="minorEastAsia"/>
        </w:rPr>
      </w:pPr>
      <w:hyperlink r:id="rId125" w:anchor="_Toc457567908" w:history="1">
        <w:r w:rsidR="00AD1A1E" w:rsidRPr="00AD1A1E">
          <w:rPr>
            <w:rStyle w:val="Hyperlink"/>
            <w:sz w:val="32"/>
            <w:szCs w:val="32"/>
            <w:rtl/>
          </w:rPr>
          <w:t xml:space="preserve">الشكل 11: اعتماد و/أو تنفيذ استراتيجيات أو خطط التنمية الوطنية للملكية الفكرية </w:t>
        </w:r>
        <w:r w:rsidR="00AD1A1E" w:rsidRPr="00AD1A1E">
          <w:rPr>
            <w:rStyle w:val="Hyperlink"/>
            <w:sz w:val="32"/>
            <w:szCs w:val="32"/>
          </w:rPr>
          <w:t>IP 2010</w:t>
        </w:r>
        <w:r w:rsidR="00AD1A1E" w:rsidRPr="00AD1A1E">
          <w:rPr>
            <w:rStyle w:val="Hyperlink"/>
            <w:sz w:val="32"/>
            <w:szCs w:val="32"/>
          </w:rPr>
          <w:noBreakHyphen/>
          <w:t>2015</w:t>
        </w:r>
        <w:r w:rsidR="00AD1A1E" w:rsidRPr="00AD1A1E">
          <w:rPr>
            <w:rStyle w:val="Hyperlink"/>
            <w:sz w:val="32"/>
            <w:szCs w:val="32"/>
            <w:rtl/>
          </w:rPr>
          <w:t xml:space="preserve"> (التراكمي)</w:t>
        </w:r>
        <w:r w:rsidR="00AD1A1E" w:rsidRPr="00AD1A1E">
          <w:rPr>
            <w:webHidden/>
          </w:rPr>
          <w:tab/>
        </w:r>
        <w:r w:rsidR="00AD1A1E" w:rsidRPr="00AD1A1E">
          <w:rPr>
            <w:webHidden/>
          </w:rPr>
          <w:fldChar w:fldCharType="begin"/>
        </w:r>
        <w:r w:rsidR="00AD1A1E" w:rsidRPr="00AD1A1E">
          <w:rPr>
            <w:webHidden/>
          </w:rPr>
          <w:instrText xml:space="preserve"> PAGEREF _Toc457567908 \h </w:instrText>
        </w:r>
        <w:r w:rsidR="00AD1A1E" w:rsidRPr="00AD1A1E">
          <w:rPr>
            <w:webHidden/>
          </w:rPr>
        </w:r>
        <w:r w:rsidR="00AD1A1E" w:rsidRPr="00AD1A1E">
          <w:rPr>
            <w:webHidden/>
          </w:rPr>
          <w:fldChar w:fldCharType="separate"/>
        </w:r>
        <w:r>
          <w:rPr>
            <w:webHidden/>
            <w:rtl/>
          </w:rPr>
          <w:t>20</w:t>
        </w:r>
        <w:r w:rsidR="00AD1A1E" w:rsidRPr="00AD1A1E">
          <w:rPr>
            <w:webHidden/>
          </w:rPr>
          <w:fldChar w:fldCharType="end"/>
        </w:r>
      </w:hyperlink>
    </w:p>
    <w:p w:rsidR="00AD1A1E" w:rsidRPr="00AD1A1E" w:rsidRDefault="00113FA7" w:rsidP="00AD1A1E">
      <w:pPr>
        <w:pStyle w:val="TOC1"/>
        <w:rPr>
          <w:rFonts w:eastAsiaTheme="minorEastAsia"/>
        </w:rPr>
      </w:pPr>
      <w:hyperlink w:anchor="_Toc457567909" w:history="1">
        <w:r w:rsidR="00AD1A1E" w:rsidRPr="00AD1A1E">
          <w:rPr>
            <w:rStyle w:val="Hyperlink"/>
            <w:sz w:val="32"/>
            <w:szCs w:val="32"/>
            <w:rtl/>
          </w:rPr>
          <w:t>الشكل 12: عدد المشاركين في نشرة أخبار الويبو للشركات الصغيرة والمتوسطة، 2010-2015</w:t>
        </w:r>
        <w:r w:rsidR="00AD1A1E" w:rsidRPr="00AD1A1E">
          <w:rPr>
            <w:webHidden/>
          </w:rPr>
          <w:tab/>
        </w:r>
        <w:r w:rsidR="00AD1A1E" w:rsidRPr="00AD1A1E">
          <w:rPr>
            <w:webHidden/>
          </w:rPr>
          <w:fldChar w:fldCharType="begin"/>
        </w:r>
        <w:r w:rsidR="00AD1A1E" w:rsidRPr="00AD1A1E">
          <w:rPr>
            <w:webHidden/>
          </w:rPr>
          <w:instrText xml:space="preserve"> PAGEREF _Toc457567909 \h </w:instrText>
        </w:r>
        <w:r w:rsidR="00AD1A1E" w:rsidRPr="00AD1A1E">
          <w:rPr>
            <w:webHidden/>
          </w:rPr>
        </w:r>
        <w:r w:rsidR="00AD1A1E" w:rsidRPr="00AD1A1E">
          <w:rPr>
            <w:webHidden/>
          </w:rPr>
          <w:fldChar w:fldCharType="separate"/>
        </w:r>
        <w:r>
          <w:rPr>
            <w:webHidden/>
            <w:rtl/>
          </w:rPr>
          <w:t>23</w:t>
        </w:r>
        <w:r w:rsidR="00AD1A1E" w:rsidRPr="00AD1A1E">
          <w:rPr>
            <w:webHidden/>
          </w:rPr>
          <w:fldChar w:fldCharType="end"/>
        </w:r>
      </w:hyperlink>
    </w:p>
    <w:p w:rsidR="00AD1A1E" w:rsidRPr="00AD1A1E" w:rsidRDefault="00113FA7" w:rsidP="00AD1A1E">
      <w:pPr>
        <w:pStyle w:val="TOC1"/>
        <w:rPr>
          <w:rFonts w:eastAsiaTheme="minorEastAsia"/>
        </w:rPr>
      </w:pPr>
      <w:hyperlink w:anchor="_Toc457567910" w:history="1">
        <w:r w:rsidR="00AD1A1E" w:rsidRPr="00AD1A1E">
          <w:rPr>
            <w:rStyle w:val="Hyperlink"/>
            <w:sz w:val="32"/>
            <w:szCs w:val="32"/>
            <w:rtl/>
          </w:rPr>
          <w:t>الشكل 13: عدد مرات تصفح موقع الويبو المخصص للشركات الصغيرة والمتوسطة، 2010-2015</w:t>
        </w:r>
        <w:r w:rsidR="00AD1A1E" w:rsidRPr="00AD1A1E">
          <w:rPr>
            <w:webHidden/>
          </w:rPr>
          <w:tab/>
        </w:r>
        <w:r w:rsidR="00AD1A1E" w:rsidRPr="00AD1A1E">
          <w:rPr>
            <w:webHidden/>
          </w:rPr>
          <w:fldChar w:fldCharType="begin"/>
        </w:r>
        <w:r w:rsidR="00AD1A1E" w:rsidRPr="00AD1A1E">
          <w:rPr>
            <w:webHidden/>
          </w:rPr>
          <w:instrText xml:space="preserve"> PAGEREF _Toc457567910 \h </w:instrText>
        </w:r>
        <w:r w:rsidR="00AD1A1E" w:rsidRPr="00AD1A1E">
          <w:rPr>
            <w:webHidden/>
          </w:rPr>
        </w:r>
        <w:r w:rsidR="00AD1A1E" w:rsidRPr="00AD1A1E">
          <w:rPr>
            <w:webHidden/>
          </w:rPr>
          <w:fldChar w:fldCharType="separate"/>
        </w:r>
        <w:r>
          <w:rPr>
            <w:webHidden/>
            <w:rtl/>
          </w:rPr>
          <w:t>23</w:t>
        </w:r>
        <w:r w:rsidR="00AD1A1E" w:rsidRPr="00AD1A1E">
          <w:rPr>
            <w:webHidden/>
          </w:rPr>
          <w:fldChar w:fldCharType="end"/>
        </w:r>
      </w:hyperlink>
    </w:p>
    <w:p w:rsidR="00AD1A1E" w:rsidRPr="00AD1A1E" w:rsidRDefault="00113FA7" w:rsidP="00AD1A1E">
      <w:pPr>
        <w:pStyle w:val="TOC1"/>
        <w:rPr>
          <w:rFonts w:eastAsiaTheme="minorEastAsia"/>
        </w:rPr>
      </w:pPr>
      <w:hyperlink w:anchor="_Toc457567911" w:history="1">
        <w:r w:rsidR="00AD1A1E" w:rsidRPr="00AD1A1E">
          <w:rPr>
            <w:rStyle w:val="Hyperlink"/>
            <w:sz w:val="32"/>
            <w:szCs w:val="32"/>
            <w:rtl/>
            <w:lang w:bidi="ar-EG"/>
          </w:rPr>
          <w:t xml:space="preserve">الشكل 14: </w:t>
        </w:r>
        <w:r w:rsidR="00AD1A1E" w:rsidRPr="00AD1A1E">
          <w:rPr>
            <w:rStyle w:val="Hyperlink"/>
            <w:sz w:val="32"/>
            <w:szCs w:val="32"/>
            <w:rtl/>
          </w:rPr>
          <w:t>الزيادة في استخدام أنظمة الويبو لأعمال مكاتب الملكية الفكرية في مختلف المناطق (2010</w:t>
        </w:r>
        <w:r w:rsidR="00AD1A1E" w:rsidRPr="00AD1A1E">
          <w:rPr>
            <w:rStyle w:val="Hyperlink"/>
            <w:sz w:val="32"/>
            <w:szCs w:val="32"/>
            <w:rtl/>
          </w:rPr>
          <w:noBreakHyphen/>
          <w:t>2015)</w:t>
        </w:r>
        <w:r w:rsidR="00AD1A1E" w:rsidRPr="00AD1A1E">
          <w:rPr>
            <w:webHidden/>
          </w:rPr>
          <w:tab/>
        </w:r>
        <w:r w:rsidR="00AD1A1E" w:rsidRPr="00AD1A1E">
          <w:rPr>
            <w:webHidden/>
          </w:rPr>
          <w:fldChar w:fldCharType="begin"/>
        </w:r>
        <w:r w:rsidR="00AD1A1E" w:rsidRPr="00AD1A1E">
          <w:rPr>
            <w:webHidden/>
          </w:rPr>
          <w:instrText xml:space="preserve"> PAGEREF _Toc457567911 \h </w:instrText>
        </w:r>
        <w:r w:rsidR="00AD1A1E" w:rsidRPr="00AD1A1E">
          <w:rPr>
            <w:webHidden/>
          </w:rPr>
        </w:r>
        <w:r w:rsidR="00AD1A1E" w:rsidRPr="00AD1A1E">
          <w:rPr>
            <w:webHidden/>
          </w:rPr>
          <w:fldChar w:fldCharType="separate"/>
        </w:r>
        <w:r>
          <w:rPr>
            <w:webHidden/>
            <w:rtl/>
          </w:rPr>
          <w:t>25</w:t>
        </w:r>
        <w:r w:rsidR="00AD1A1E" w:rsidRPr="00AD1A1E">
          <w:rPr>
            <w:webHidden/>
          </w:rPr>
          <w:fldChar w:fldCharType="end"/>
        </w:r>
      </w:hyperlink>
    </w:p>
    <w:p w:rsidR="00AD1A1E" w:rsidRPr="00AD1A1E" w:rsidRDefault="00113FA7" w:rsidP="00AD1A1E">
      <w:pPr>
        <w:pStyle w:val="TOC1"/>
        <w:rPr>
          <w:rFonts w:eastAsiaTheme="minorEastAsia"/>
        </w:rPr>
      </w:pPr>
      <w:hyperlink r:id="rId126" w:anchor="_Toc457567912" w:history="1">
        <w:r w:rsidR="00AD1A1E" w:rsidRPr="00AD1A1E">
          <w:rPr>
            <w:rStyle w:val="Hyperlink"/>
            <w:sz w:val="32"/>
            <w:szCs w:val="32"/>
            <w:rtl/>
          </w:rPr>
          <w:t>الشكل 15: تحسين البنية التحتية فيما يتعلق بحق المؤلف في نظام الملكية الفكرية</w:t>
        </w:r>
        <w:r w:rsidR="00AD1A1E" w:rsidRPr="00AD1A1E">
          <w:rPr>
            <w:webHidden/>
          </w:rPr>
          <w:tab/>
        </w:r>
        <w:r w:rsidR="00AD1A1E" w:rsidRPr="00AD1A1E">
          <w:rPr>
            <w:webHidden/>
          </w:rPr>
          <w:fldChar w:fldCharType="begin"/>
        </w:r>
        <w:r w:rsidR="00AD1A1E" w:rsidRPr="00AD1A1E">
          <w:rPr>
            <w:webHidden/>
          </w:rPr>
          <w:instrText xml:space="preserve"> PAGEREF _Toc457567912 \h </w:instrText>
        </w:r>
        <w:r w:rsidR="00AD1A1E" w:rsidRPr="00AD1A1E">
          <w:rPr>
            <w:webHidden/>
          </w:rPr>
        </w:r>
        <w:r w:rsidR="00AD1A1E" w:rsidRPr="00AD1A1E">
          <w:rPr>
            <w:webHidden/>
          </w:rPr>
          <w:fldChar w:fldCharType="separate"/>
        </w:r>
        <w:r>
          <w:rPr>
            <w:webHidden/>
            <w:rtl/>
          </w:rPr>
          <w:t>26</w:t>
        </w:r>
        <w:r w:rsidR="00AD1A1E" w:rsidRPr="00AD1A1E">
          <w:rPr>
            <w:webHidden/>
          </w:rPr>
          <w:fldChar w:fldCharType="end"/>
        </w:r>
      </w:hyperlink>
    </w:p>
    <w:p w:rsidR="00AD1A1E" w:rsidRPr="00AD1A1E" w:rsidRDefault="00113FA7" w:rsidP="00AD1A1E">
      <w:pPr>
        <w:pStyle w:val="TOC1"/>
        <w:rPr>
          <w:rFonts w:eastAsiaTheme="minorEastAsia"/>
        </w:rPr>
      </w:pPr>
      <w:hyperlink r:id="rId127" w:anchor="_Toc457567913" w:history="1">
        <w:r w:rsidR="00AD1A1E" w:rsidRPr="00AD1A1E">
          <w:rPr>
            <w:rStyle w:val="Hyperlink"/>
            <w:sz w:val="32"/>
            <w:szCs w:val="32"/>
            <w:rtl/>
          </w:rPr>
          <w:t>الشكل 16: اتجاهات تحديثات التصنيف الدولي للبراءات وتصنيفات نيس، 2010-2015</w:t>
        </w:r>
        <w:r w:rsidR="00AD1A1E" w:rsidRPr="00AD1A1E">
          <w:rPr>
            <w:webHidden/>
          </w:rPr>
          <w:tab/>
        </w:r>
        <w:r w:rsidR="00AD1A1E" w:rsidRPr="00AD1A1E">
          <w:rPr>
            <w:webHidden/>
          </w:rPr>
          <w:fldChar w:fldCharType="begin"/>
        </w:r>
        <w:r w:rsidR="00AD1A1E" w:rsidRPr="00AD1A1E">
          <w:rPr>
            <w:webHidden/>
          </w:rPr>
          <w:instrText xml:space="preserve"> PAGEREF _Toc457567913 \h </w:instrText>
        </w:r>
        <w:r w:rsidR="00AD1A1E" w:rsidRPr="00AD1A1E">
          <w:rPr>
            <w:webHidden/>
          </w:rPr>
        </w:r>
        <w:r w:rsidR="00AD1A1E" w:rsidRPr="00AD1A1E">
          <w:rPr>
            <w:webHidden/>
          </w:rPr>
          <w:fldChar w:fldCharType="separate"/>
        </w:r>
        <w:r>
          <w:rPr>
            <w:webHidden/>
            <w:rtl/>
          </w:rPr>
          <w:t>27</w:t>
        </w:r>
        <w:r w:rsidR="00AD1A1E" w:rsidRPr="00AD1A1E">
          <w:rPr>
            <w:webHidden/>
          </w:rPr>
          <w:fldChar w:fldCharType="end"/>
        </w:r>
      </w:hyperlink>
    </w:p>
    <w:p w:rsidR="00AD1A1E" w:rsidRPr="00AD1A1E" w:rsidRDefault="00113FA7" w:rsidP="00AD1A1E">
      <w:pPr>
        <w:pStyle w:val="TOC1"/>
        <w:rPr>
          <w:rFonts w:eastAsiaTheme="minorEastAsia"/>
        </w:rPr>
      </w:pPr>
      <w:hyperlink w:anchor="_Toc457567914" w:history="1">
        <w:r w:rsidR="00AD1A1E" w:rsidRPr="00AD1A1E">
          <w:rPr>
            <w:rStyle w:val="Hyperlink"/>
            <w:sz w:val="32"/>
            <w:szCs w:val="32"/>
            <w:rtl/>
            <w:lang w:bidi="ar"/>
          </w:rPr>
          <w:t>الشكل 17: متصفحو منشورات الويبو على الإنترنت بشأن التصنيفات والمعايير الدولية</w:t>
        </w:r>
        <w:r w:rsidR="00AD1A1E" w:rsidRPr="00AD1A1E">
          <w:rPr>
            <w:webHidden/>
          </w:rPr>
          <w:tab/>
        </w:r>
        <w:r w:rsidR="00AD1A1E" w:rsidRPr="00AD1A1E">
          <w:rPr>
            <w:webHidden/>
          </w:rPr>
          <w:fldChar w:fldCharType="begin"/>
        </w:r>
        <w:r w:rsidR="00AD1A1E" w:rsidRPr="00AD1A1E">
          <w:rPr>
            <w:webHidden/>
          </w:rPr>
          <w:instrText xml:space="preserve"> PAGEREF _Toc457567914 \h </w:instrText>
        </w:r>
        <w:r w:rsidR="00AD1A1E" w:rsidRPr="00AD1A1E">
          <w:rPr>
            <w:webHidden/>
          </w:rPr>
        </w:r>
        <w:r w:rsidR="00AD1A1E" w:rsidRPr="00AD1A1E">
          <w:rPr>
            <w:webHidden/>
          </w:rPr>
          <w:fldChar w:fldCharType="separate"/>
        </w:r>
        <w:r>
          <w:rPr>
            <w:webHidden/>
            <w:rtl/>
          </w:rPr>
          <w:t>28</w:t>
        </w:r>
        <w:r w:rsidR="00AD1A1E" w:rsidRPr="00AD1A1E">
          <w:rPr>
            <w:webHidden/>
          </w:rPr>
          <w:fldChar w:fldCharType="end"/>
        </w:r>
      </w:hyperlink>
    </w:p>
    <w:p w:rsidR="00AD1A1E" w:rsidRPr="00AD1A1E" w:rsidRDefault="00113FA7" w:rsidP="00AD1A1E">
      <w:pPr>
        <w:pStyle w:val="TOC1"/>
        <w:rPr>
          <w:rFonts w:eastAsiaTheme="minorEastAsia"/>
        </w:rPr>
      </w:pPr>
      <w:hyperlink r:id="rId128" w:anchor="_Toc457567915" w:history="1">
        <w:r w:rsidR="00AD1A1E" w:rsidRPr="00AD1A1E">
          <w:rPr>
            <w:rStyle w:val="Hyperlink"/>
            <w:sz w:val="32"/>
            <w:szCs w:val="32"/>
            <w:rtl/>
            <w:lang w:bidi="ar"/>
          </w:rPr>
          <w:t>الشكل 18: الزيادة في السجلات المتاحة في ركن البراءات، وفي قاعدة البيانات العالمية للعلامات، 2010-2015</w:t>
        </w:r>
        <w:r w:rsidR="00AD1A1E" w:rsidRPr="00AD1A1E">
          <w:rPr>
            <w:webHidden/>
          </w:rPr>
          <w:tab/>
        </w:r>
        <w:r w:rsidR="00AD1A1E" w:rsidRPr="00AD1A1E">
          <w:rPr>
            <w:webHidden/>
          </w:rPr>
          <w:fldChar w:fldCharType="begin"/>
        </w:r>
        <w:r w:rsidR="00AD1A1E" w:rsidRPr="00AD1A1E">
          <w:rPr>
            <w:webHidden/>
          </w:rPr>
          <w:instrText xml:space="preserve"> PAGEREF _Toc457567915 \h </w:instrText>
        </w:r>
        <w:r w:rsidR="00AD1A1E" w:rsidRPr="00AD1A1E">
          <w:rPr>
            <w:webHidden/>
          </w:rPr>
        </w:r>
        <w:r w:rsidR="00AD1A1E" w:rsidRPr="00AD1A1E">
          <w:rPr>
            <w:webHidden/>
          </w:rPr>
          <w:fldChar w:fldCharType="separate"/>
        </w:r>
        <w:r>
          <w:rPr>
            <w:webHidden/>
            <w:rtl/>
          </w:rPr>
          <w:t>28</w:t>
        </w:r>
        <w:r w:rsidR="00AD1A1E" w:rsidRPr="00AD1A1E">
          <w:rPr>
            <w:webHidden/>
          </w:rPr>
          <w:fldChar w:fldCharType="end"/>
        </w:r>
      </w:hyperlink>
    </w:p>
    <w:p w:rsidR="00AD1A1E" w:rsidRPr="00AD1A1E" w:rsidRDefault="00113FA7" w:rsidP="00AD1A1E">
      <w:pPr>
        <w:pStyle w:val="TOC1"/>
        <w:rPr>
          <w:rFonts w:eastAsiaTheme="minorEastAsia"/>
        </w:rPr>
      </w:pPr>
      <w:hyperlink w:anchor="_Toc457567916" w:history="1">
        <w:r w:rsidR="00AD1A1E" w:rsidRPr="00AD1A1E">
          <w:rPr>
            <w:rStyle w:val="Hyperlink"/>
            <w:sz w:val="32"/>
            <w:szCs w:val="32"/>
            <w:rtl/>
            <w:lang w:bidi="ar"/>
          </w:rPr>
          <w:t>الشكل 19: التغطية الوطنية والإقليمية لركن البراءات وقاعدة البيانات العالمية للعلامات</w:t>
        </w:r>
        <w:r w:rsidR="00AD1A1E" w:rsidRPr="00AD1A1E">
          <w:rPr>
            <w:webHidden/>
          </w:rPr>
          <w:tab/>
        </w:r>
        <w:r w:rsidR="00AD1A1E" w:rsidRPr="00AD1A1E">
          <w:rPr>
            <w:webHidden/>
          </w:rPr>
          <w:fldChar w:fldCharType="begin"/>
        </w:r>
        <w:r w:rsidR="00AD1A1E" w:rsidRPr="00AD1A1E">
          <w:rPr>
            <w:webHidden/>
          </w:rPr>
          <w:instrText xml:space="preserve"> PAGEREF _Toc457567916 \h </w:instrText>
        </w:r>
        <w:r w:rsidR="00AD1A1E" w:rsidRPr="00AD1A1E">
          <w:rPr>
            <w:webHidden/>
          </w:rPr>
        </w:r>
        <w:r w:rsidR="00AD1A1E" w:rsidRPr="00AD1A1E">
          <w:rPr>
            <w:webHidden/>
          </w:rPr>
          <w:fldChar w:fldCharType="separate"/>
        </w:r>
        <w:r>
          <w:rPr>
            <w:webHidden/>
            <w:rtl/>
          </w:rPr>
          <w:t>29</w:t>
        </w:r>
        <w:r w:rsidR="00AD1A1E" w:rsidRPr="00AD1A1E">
          <w:rPr>
            <w:webHidden/>
          </w:rPr>
          <w:fldChar w:fldCharType="end"/>
        </w:r>
      </w:hyperlink>
    </w:p>
    <w:p w:rsidR="00AD1A1E" w:rsidRPr="00AD1A1E" w:rsidRDefault="00113FA7" w:rsidP="00AD1A1E">
      <w:pPr>
        <w:pStyle w:val="TOC1"/>
        <w:rPr>
          <w:rFonts w:eastAsiaTheme="minorEastAsia"/>
        </w:rPr>
      </w:pPr>
      <w:hyperlink w:anchor="_Toc457567917" w:history="1">
        <w:r w:rsidR="00AD1A1E" w:rsidRPr="00AD1A1E">
          <w:rPr>
            <w:rStyle w:val="Hyperlink"/>
            <w:sz w:val="32"/>
            <w:szCs w:val="32"/>
            <w:rtl/>
            <w:lang w:bidi="ar"/>
          </w:rPr>
          <w:t>الشكل 20: توافر اللغات والأدوات اللغوية في قواعد بيانات الويبو العالمية</w:t>
        </w:r>
        <w:r w:rsidR="00AD1A1E" w:rsidRPr="00AD1A1E">
          <w:rPr>
            <w:webHidden/>
          </w:rPr>
          <w:tab/>
        </w:r>
        <w:r w:rsidR="00AD1A1E" w:rsidRPr="00AD1A1E">
          <w:rPr>
            <w:webHidden/>
          </w:rPr>
          <w:fldChar w:fldCharType="begin"/>
        </w:r>
        <w:r w:rsidR="00AD1A1E" w:rsidRPr="00AD1A1E">
          <w:rPr>
            <w:webHidden/>
          </w:rPr>
          <w:instrText xml:space="preserve"> PAGEREF _Toc457567917 \h </w:instrText>
        </w:r>
        <w:r w:rsidR="00AD1A1E" w:rsidRPr="00AD1A1E">
          <w:rPr>
            <w:webHidden/>
          </w:rPr>
        </w:r>
        <w:r w:rsidR="00AD1A1E" w:rsidRPr="00AD1A1E">
          <w:rPr>
            <w:webHidden/>
          </w:rPr>
          <w:fldChar w:fldCharType="separate"/>
        </w:r>
        <w:r>
          <w:rPr>
            <w:webHidden/>
            <w:rtl/>
          </w:rPr>
          <w:t>29</w:t>
        </w:r>
        <w:r w:rsidR="00AD1A1E" w:rsidRPr="00AD1A1E">
          <w:rPr>
            <w:webHidden/>
          </w:rPr>
          <w:fldChar w:fldCharType="end"/>
        </w:r>
      </w:hyperlink>
    </w:p>
    <w:p w:rsidR="00AD1A1E" w:rsidRPr="00AD1A1E" w:rsidRDefault="00113FA7" w:rsidP="00AD1A1E">
      <w:pPr>
        <w:pStyle w:val="TOC1"/>
        <w:rPr>
          <w:rFonts w:eastAsiaTheme="minorEastAsia"/>
        </w:rPr>
      </w:pPr>
      <w:hyperlink w:anchor="_Toc457567918" w:history="1">
        <w:r w:rsidR="00AD1A1E" w:rsidRPr="00AD1A1E">
          <w:rPr>
            <w:rStyle w:val="Hyperlink"/>
            <w:sz w:val="32"/>
            <w:szCs w:val="32"/>
            <w:rtl/>
            <w:lang w:bidi="ar"/>
          </w:rPr>
          <w:t>الشكل 21: زيادة عدد مستخدمي ركن البراءات وقاعدة بيانات العالمية للعلامات، 2010-2015</w:t>
        </w:r>
        <w:r w:rsidR="00AD1A1E" w:rsidRPr="00AD1A1E">
          <w:rPr>
            <w:webHidden/>
          </w:rPr>
          <w:tab/>
        </w:r>
        <w:r w:rsidR="00AD1A1E" w:rsidRPr="00AD1A1E">
          <w:rPr>
            <w:webHidden/>
          </w:rPr>
          <w:fldChar w:fldCharType="begin"/>
        </w:r>
        <w:r w:rsidR="00AD1A1E" w:rsidRPr="00AD1A1E">
          <w:rPr>
            <w:webHidden/>
          </w:rPr>
          <w:instrText xml:space="preserve"> PAGEREF _Toc457567918 \h </w:instrText>
        </w:r>
        <w:r w:rsidR="00AD1A1E" w:rsidRPr="00AD1A1E">
          <w:rPr>
            <w:webHidden/>
          </w:rPr>
        </w:r>
        <w:r w:rsidR="00AD1A1E" w:rsidRPr="00AD1A1E">
          <w:rPr>
            <w:webHidden/>
          </w:rPr>
          <w:fldChar w:fldCharType="separate"/>
        </w:r>
        <w:r>
          <w:rPr>
            <w:webHidden/>
            <w:rtl/>
          </w:rPr>
          <w:t>29</w:t>
        </w:r>
        <w:r w:rsidR="00AD1A1E" w:rsidRPr="00AD1A1E">
          <w:rPr>
            <w:webHidden/>
          </w:rPr>
          <w:fldChar w:fldCharType="end"/>
        </w:r>
      </w:hyperlink>
    </w:p>
    <w:p w:rsidR="00AD1A1E" w:rsidRPr="00AD1A1E" w:rsidRDefault="00113FA7" w:rsidP="00AD1A1E">
      <w:pPr>
        <w:pStyle w:val="TOC1"/>
        <w:rPr>
          <w:rFonts w:eastAsiaTheme="minorEastAsia"/>
        </w:rPr>
      </w:pPr>
      <w:hyperlink r:id="rId129" w:anchor="_Toc457567919" w:history="1">
        <w:r w:rsidR="00AD1A1E" w:rsidRPr="00AD1A1E">
          <w:rPr>
            <w:rStyle w:val="Hyperlink"/>
            <w:sz w:val="32"/>
            <w:szCs w:val="32"/>
            <w:rtl/>
            <w:lang w:bidi="ar"/>
          </w:rPr>
          <w:t>الشكل 22: زيادة عدد مستخدمي ويبو ليكس، 2010-2015</w:t>
        </w:r>
        <w:r w:rsidR="00AD1A1E" w:rsidRPr="00AD1A1E">
          <w:rPr>
            <w:webHidden/>
          </w:rPr>
          <w:tab/>
        </w:r>
        <w:r w:rsidR="00AD1A1E" w:rsidRPr="00AD1A1E">
          <w:rPr>
            <w:webHidden/>
          </w:rPr>
          <w:fldChar w:fldCharType="begin"/>
        </w:r>
        <w:r w:rsidR="00AD1A1E" w:rsidRPr="00AD1A1E">
          <w:rPr>
            <w:webHidden/>
          </w:rPr>
          <w:instrText xml:space="preserve"> PAGEREF _Toc457567919 \h </w:instrText>
        </w:r>
        <w:r w:rsidR="00AD1A1E" w:rsidRPr="00AD1A1E">
          <w:rPr>
            <w:webHidden/>
          </w:rPr>
        </w:r>
        <w:r w:rsidR="00AD1A1E" w:rsidRPr="00AD1A1E">
          <w:rPr>
            <w:webHidden/>
          </w:rPr>
          <w:fldChar w:fldCharType="separate"/>
        </w:r>
        <w:r>
          <w:rPr>
            <w:webHidden/>
            <w:rtl/>
          </w:rPr>
          <w:t>30</w:t>
        </w:r>
        <w:r w:rsidR="00AD1A1E" w:rsidRPr="00AD1A1E">
          <w:rPr>
            <w:webHidden/>
          </w:rPr>
          <w:fldChar w:fldCharType="end"/>
        </w:r>
      </w:hyperlink>
    </w:p>
    <w:p w:rsidR="00AD1A1E" w:rsidRPr="00AD1A1E" w:rsidRDefault="00113FA7" w:rsidP="00AD1A1E">
      <w:pPr>
        <w:pStyle w:val="TOC1"/>
        <w:rPr>
          <w:rFonts w:eastAsiaTheme="minorEastAsia"/>
        </w:rPr>
      </w:pPr>
      <w:hyperlink w:anchor="_Toc457567920" w:history="1">
        <w:r w:rsidR="00AD1A1E" w:rsidRPr="00AD1A1E">
          <w:rPr>
            <w:rStyle w:val="Hyperlink"/>
            <w:sz w:val="32"/>
            <w:szCs w:val="32"/>
            <w:rtl/>
          </w:rPr>
          <w:t xml:space="preserve">الشكل 23: زيادة عدد المستخدمين المؤسسيين لبرنامجي </w:t>
        </w:r>
        <w:r w:rsidR="00AD1A1E" w:rsidRPr="00AD1A1E">
          <w:rPr>
            <w:rStyle w:val="Hyperlink"/>
            <w:sz w:val="32"/>
            <w:szCs w:val="32"/>
          </w:rPr>
          <w:t>ARDI</w:t>
        </w:r>
        <w:r w:rsidR="00AD1A1E" w:rsidRPr="00AD1A1E">
          <w:rPr>
            <w:rStyle w:val="Hyperlink"/>
            <w:sz w:val="32"/>
            <w:szCs w:val="32"/>
            <w:rtl/>
          </w:rPr>
          <w:t xml:space="preserve"> و</w:t>
        </w:r>
        <w:r w:rsidR="00AD1A1E" w:rsidRPr="00AD1A1E">
          <w:rPr>
            <w:rStyle w:val="Hyperlink"/>
            <w:sz w:val="32"/>
            <w:szCs w:val="32"/>
            <w:lang w:bidi="ar-EG"/>
          </w:rPr>
          <w:t>ASPI</w:t>
        </w:r>
        <w:r w:rsidR="00AD1A1E" w:rsidRPr="00AD1A1E">
          <w:rPr>
            <w:rStyle w:val="Hyperlink"/>
            <w:sz w:val="32"/>
            <w:szCs w:val="32"/>
            <w:rtl/>
          </w:rPr>
          <w:t>، 2010-2015</w:t>
        </w:r>
        <w:r w:rsidR="00AD1A1E" w:rsidRPr="00AD1A1E">
          <w:rPr>
            <w:webHidden/>
          </w:rPr>
          <w:tab/>
        </w:r>
        <w:r w:rsidR="00AD1A1E" w:rsidRPr="00AD1A1E">
          <w:rPr>
            <w:webHidden/>
          </w:rPr>
          <w:fldChar w:fldCharType="begin"/>
        </w:r>
        <w:r w:rsidR="00AD1A1E" w:rsidRPr="00AD1A1E">
          <w:rPr>
            <w:webHidden/>
          </w:rPr>
          <w:instrText xml:space="preserve"> PAGEREF _Toc457567920 \h </w:instrText>
        </w:r>
        <w:r w:rsidR="00AD1A1E" w:rsidRPr="00AD1A1E">
          <w:rPr>
            <w:webHidden/>
          </w:rPr>
        </w:r>
        <w:r w:rsidR="00AD1A1E" w:rsidRPr="00AD1A1E">
          <w:rPr>
            <w:webHidden/>
          </w:rPr>
          <w:fldChar w:fldCharType="separate"/>
        </w:r>
        <w:r>
          <w:rPr>
            <w:webHidden/>
            <w:rtl/>
          </w:rPr>
          <w:t>31</w:t>
        </w:r>
        <w:r w:rsidR="00AD1A1E" w:rsidRPr="00AD1A1E">
          <w:rPr>
            <w:webHidden/>
          </w:rPr>
          <w:fldChar w:fldCharType="end"/>
        </w:r>
      </w:hyperlink>
    </w:p>
    <w:p w:rsidR="00AD1A1E" w:rsidRPr="00AD1A1E" w:rsidRDefault="00113FA7" w:rsidP="00AD1A1E">
      <w:pPr>
        <w:pStyle w:val="TOC1"/>
        <w:rPr>
          <w:rFonts w:eastAsiaTheme="minorEastAsia"/>
        </w:rPr>
      </w:pPr>
      <w:hyperlink r:id="rId130" w:anchor="_Toc457567921" w:history="1">
        <w:r w:rsidR="00AD1A1E" w:rsidRPr="00AD1A1E">
          <w:rPr>
            <w:rStyle w:val="Hyperlink"/>
            <w:sz w:val="32"/>
            <w:szCs w:val="32"/>
            <w:rtl/>
          </w:rPr>
          <w:t>الشكل 24: عدد زوار مركز البيانات الإحصائية للملكية الفكرية التابع للويبو وعدد مرات مشاهدة صفحاته</w:t>
        </w:r>
        <w:r w:rsidR="00AD1A1E" w:rsidRPr="00AD1A1E">
          <w:rPr>
            <w:webHidden/>
          </w:rPr>
          <w:tab/>
        </w:r>
        <w:r w:rsidR="00AD1A1E" w:rsidRPr="00AD1A1E">
          <w:rPr>
            <w:webHidden/>
          </w:rPr>
          <w:fldChar w:fldCharType="begin"/>
        </w:r>
        <w:r w:rsidR="00AD1A1E" w:rsidRPr="00AD1A1E">
          <w:rPr>
            <w:webHidden/>
          </w:rPr>
          <w:instrText xml:space="preserve"> PAGEREF _Toc457567921 \h </w:instrText>
        </w:r>
        <w:r w:rsidR="00AD1A1E" w:rsidRPr="00AD1A1E">
          <w:rPr>
            <w:webHidden/>
          </w:rPr>
        </w:r>
        <w:r w:rsidR="00AD1A1E" w:rsidRPr="00AD1A1E">
          <w:rPr>
            <w:webHidden/>
          </w:rPr>
          <w:fldChar w:fldCharType="separate"/>
        </w:r>
        <w:r>
          <w:rPr>
            <w:webHidden/>
            <w:rtl/>
          </w:rPr>
          <w:t>35</w:t>
        </w:r>
        <w:r w:rsidR="00AD1A1E" w:rsidRPr="00AD1A1E">
          <w:rPr>
            <w:webHidden/>
          </w:rPr>
          <w:fldChar w:fldCharType="end"/>
        </w:r>
      </w:hyperlink>
    </w:p>
    <w:p w:rsidR="00AD1A1E" w:rsidRPr="00AD1A1E" w:rsidRDefault="00113FA7" w:rsidP="00AD1A1E">
      <w:pPr>
        <w:pStyle w:val="TOC1"/>
        <w:rPr>
          <w:rFonts w:eastAsiaTheme="minorEastAsia"/>
        </w:rPr>
      </w:pPr>
      <w:hyperlink r:id="rId131" w:anchor="_Toc457567922" w:history="1">
        <w:r w:rsidR="00AD1A1E" w:rsidRPr="00AD1A1E">
          <w:rPr>
            <w:rStyle w:val="Hyperlink"/>
            <w:sz w:val="32"/>
            <w:szCs w:val="32"/>
            <w:rtl/>
          </w:rPr>
          <w:t>الشكل 25: اتجاهات التعاون الدولي بشأن إذكاء الاحترام للملكية الفكرية وإنفاذها</w:t>
        </w:r>
        <w:r w:rsidR="00AD1A1E" w:rsidRPr="00AD1A1E">
          <w:rPr>
            <w:webHidden/>
          </w:rPr>
          <w:tab/>
        </w:r>
        <w:r w:rsidR="00AD1A1E" w:rsidRPr="00AD1A1E">
          <w:rPr>
            <w:webHidden/>
          </w:rPr>
          <w:fldChar w:fldCharType="begin"/>
        </w:r>
        <w:r w:rsidR="00AD1A1E" w:rsidRPr="00AD1A1E">
          <w:rPr>
            <w:webHidden/>
          </w:rPr>
          <w:instrText xml:space="preserve"> PAGEREF _Toc457567922 \h </w:instrText>
        </w:r>
        <w:r w:rsidR="00AD1A1E" w:rsidRPr="00AD1A1E">
          <w:rPr>
            <w:webHidden/>
          </w:rPr>
        </w:r>
        <w:r w:rsidR="00AD1A1E" w:rsidRPr="00AD1A1E">
          <w:rPr>
            <w:webHidden/>
          </w:rPr>
          <w:fldChar w:fldCharType="separate"/>
        </w:r>
        <w:r>
          <w:rPr>
            <w:webHidden/>
            <w:rtl/>
          </w:rPr>
          <w:t>36</w:t>
        </w:r>
        <w:r w:rsidR="00AD1A1E" w:rsidRPr="00AD1A1E">
          <w:rPr>
            <w:webHidden/>
          </w:rPr>
          <w:fldChar w:fldCharType="end"/>
        </w:r>
      </w:hyperlink>
    </w:p>
    <w:p w:rsidR="00AD1A1E" w:rsidRPr="00AD1A1E" w:rsidRDefault="00113FA7" w:rsidP="00AD1A1E">
      <w:pPr>
        <w:pStyle w:val="TOC1"/>
        <w:rPr>
          <w:rFonts w:eastAsiaTheme="minorEastAsia"/>
        </w:rPr>
      </w:pPr>
      <w:hyperlink w:anchor="_Toc457567923" w:history="1">
        <w:r w:rsidR="00AD1A1E" w:rsidRPr="00AD1A1E">
          <w:rPr>
            <w:rStyle w:val="Hyperlink"/>
            <w:sz w:val="32"/>
            <w:szCs w:val="32"/>
            <w:rtl/>
          </w:rPr>
          <w:t>الشكل 26: المشاركة في برنامج جوائز الويبو</w:t>
        </w:r>
        <w:r w:rsidR="00AD1A1E" w:rsidRPr="00AD1A1E">
          <w:rPr>
            <w:webHidden/>
          </w:rPr>
          <w:tab/>
        </w:r>
        <w:r w:rsidR="00AD1A1E" w:rsidRPr="00AD1A1E">
          <w:rPr>
            <w:webHidden/>
          </w:rPr>
          <w:fldChar w:fldCharType="begin"/>
        </w:r>
        <w:r w:rsidR="00AD1A1E" w:rsidRPr="00AD1A1E">
          <w:rPr>
            <w:webHidden/>
          </w:rPr>
          <w:instrText xml:space="preserve"> PAGEREF _Toc457567923 \h </w:instrText>
        </w:r>
        <w:r w:rsidR="00AD1A1E" w:rsidRPr="00AD1A1E">
          <w:rPr>
            <w:webHidden/>
          </w:rPr>
        </w:r>
        <w:r w:rsidR="00AD1A1E" w:rsidRPr="00AD1A1E">
          <w:rPr>
            <w:webHidden/>
          </w:rPr>
          <w:fldChar w:fldCharType="separate"/>
        </w:r>
        <w:r>
          <w:rPr>
            <w:webHidden/>
            <w:rtl/>
          </w:rPr>
          <w:t>37</w:t>
        </w:r>
        <w:r w:rsidR="00AD1A1E" w:rsidRPr="00AD1A1E">
          <w:rPr>
            <w:webHidden/>
          </w:rPr>
          <w:fldChar w:fldCharType="end"/>
        </w:r>
      </w:hyperlink>
    </w:p>
    <w:p w:rsidR="00AD1A1E" w:rsidRPr="00AD1A1E" w:rsidRDefault="00113FA7" w:rsidP="00AD1A1E">
      <w:pPr>
        <w:pStyle w:val="TOC1"/>
        <w:rPr>
          <w:rFonts w:eastAsiaTheme="minorEastAsia"/>
        </w:rPr>
      </w:pPr>
      <w:hyperlink w:anchor="_Toc457567924" w:history="1">
        <w:r w:rsidR="00AD1A1E" w:rsidRPr="00AD1A1E">
          <w:rPr>
            <w:rStyle w:val="Hyperlink"/>
            <w:sz w:val="32"/>
            <w:szCs w:val="32"/>
            <w:rtl/>
          </w:rPr>
          <w:t>الشكل 27: التقدم المحرز في تعزيز الأطر التشريعية الوطنية لإنفاذ حقوق الملكية الفكرية</w:t>
        </w:r>
        <w:r w:rsidR="00AD1A1E" w:rsidRPr="00AD1A1E">
          <w:rPr>
            <w:webHidden/>
          </w:rPr>
          <w:tab/>
        </w:r>
        <w:r w:rsidR="00AD1A1E" w:rsidRPr="00AD1A1E">
          <w:rPr>
            <w:webHidden/>
          </w:rPr>
          <w:fldChar w:fldCharType="begin"/>
        </w:r>
        <w:r w:rsidR="00AD1A1E" w:rsidRPr="00AD1A1E">
          <w:rPr>
            <w:webHidden/>
          </w:rPr>
          <w:instrText xml:space="preserve"> PAGEREF _Toc457567924 \h </w:instrText>
        </w:r>
        <w:r w:rsidR="00AD1A1E" w:rsidRPr="00AD1A1E">
          <w:rPr>
            <w:webHidden/>
          </w:rPr>
        </w:r>
        <w:r w:rsidR="00AD1A1E" w:rsidRPr="00AD1A1E">
          <w:rPr>
            <w:webHidden/>
          </w:rPr>
          <w:fldChar w:fldCharType="separate"/>
        </w:r>
        <w:r>
          <w:rPr>
            <w:webHidden/>
            <w:rtl/>
          </w:rPr>
          <w:t>38</w:t>
        </w:r>
        <w:r w:rsidR="00AD1A1E" w:rsidRPr="00AD1A1E">
          <w:rPr>
            <w:webHidden/>
          </w:rPr>
          <w:fldChar w:fldCharType="end"/>
        </w:r>
      </w:hyperlink>
    </w:p>
    <w:p w:rsidR="00AD1A1E" w:rsidRPr="00AD1A1E" w:rsidRDefault="00113FA7" w:rsidP="00AD1A1E">
      <w:pPr>
        <w:pStyle w:val="TOC1"/>
        <w:rPr>
          <w:rFonts w:eastAsiaTheme="minorEastAsia"/>
        </w:rPr>
      </w:pPr>
      <w:hyperlink w:anchor="_Toc457567925" w:history="1">
        <w:r w:rsidR="00AD1A1E" w:rsidRPr="00AD1A1E">
          <w:rPr>
            <w:rStyle w:val="Hyperlink"/>
            <w:sz w:val="32"/>
            <w:szCs w:val="32"/>
            <w:rtl/>
          </w:rPr>
          <w:t>الشكل 28: تقييمات المشاركين لحلقات عمل الويبو بشأن إذكاء الاحترام للملكية الفكرية وتكوين كفاءات الإنفاذ</w:t>
        </w:r>
        <w:r w:rsidR="00AD1A1E" w:rsidRPr="00AD1A1E">
          <w:rPr>
            <w:webHidden/>
          </w:rPr>
          <w:tab/>
        </w:r>
        <w:r w:rsidR="00AD1A1E" w:rsidRPr="00AD1A1E">
          <w:rPr>
            <w:webHidden/>
          </w:rPr>
          <w:fldChar w:fldCharType="begin"/>
        </w:r>
        <w:r w:rsidR="00AD1A1E" w:rsidRPr="00AD1A1E">
          <w:rPr>
            <w:webHidden/>
          </w:rPr>
          <w:instrText xml:space="preserve"> PAGEREF _Toc457567925 \h </w:instrText>
        </w:r>
        <w:r w:rsidR="00AD1A1E" w:rsidRPr="00AD1A1E">
          <w:rPr>
            <w:webHidden/>
          </w:rPr>
        </w:r>
        <w:r w:rsidR="00AD1A1E" w:rsidRPr="00AD1A1E">
          <w:rPr>
            <w:webHidden/>
          </w:rPr>
          <w:fldChar w:fldCharType="separate"/>
        </w:r>
        <w:r>
          <w:rPr>
            <w:webHidden/>
            <w:rtl/>
          </w:rPr>
          <w:t>39</w:t>
        </w:r>
        <w:r w:rsidR="00AD1A1E" w:rsidRPr="00AD1A1E">
          <w:rPr>
            <w:webHidden/>
          </w:rPr>
          <w:fldChar w:fldCharType="end"/>
        </w:r>
      </w:hyperlink>
    </w:p>
    <w:p w:rsidR="00AD1A1E" w:rsidRPr="00AD1A1E" w:rsidRDefault="00113FA7" w:rsidP="00AD1A1E">
      <w:pPr>
        <w:pStyle w:val="TOC1"/>
        <w:rPr>
          <w:rFonts w:eastAsiaTheme="minorEastAsia"/>
        </w:rPr>
      </w:pPr>
      <w:hyperlink w:anchor="_Toc457567926" w:history="1">
        <w:r w:rsidR="00AD1A1E" w:rsidRPr="00AD1A1E">
          <w:rPr>
            <w:rStyle w:val="Hyperlink"/>
            <w:sz w:val="32"/>
            <w:szCs w:val="32"/>
            <w:rtl/>
            <w:lang w:bidi="ar-EG"/>
          </w:rPr>
          <w:t>الشكل 29: النفاذ إلى المواقع الإلكترونية للتحديات العالمية بين عامي 2012 و2015</w:t>
        </w:r>
        <w:r w:rsidR="00AD1A1E" w:rsidRPr="00AD1A1E">
          <w:rPr>
            <w:webHidden/>
          </w:rPr>
          <w:tab/>
        </w:r>
        <w:r w:rsidR="00AD1A1E" w:rsidRPr="00AD1A1E">
          <w:rPr>
            <w:webHidden/>
          </w:rPr>
          <w:fldChar w:fldCharType="begin"/>
        </w:r>
        <w:r w:rsidR="00AD1A1E" w:rsidRPr="00AD1A1E">
          <w:rPr>
            <w:webHidden/>
          </w:rPr>
          <w:instrText xml:space="preserve"> PAGEREF _Toc457567926 \h </w:instrText>
        </w:r>
        <w:r w:rsidR="00AD1A1E" w:rsidRPr="00AD1A1E">
          <w:rPr>
            <w:webHidden/>
          </w:rPr>
        </w:r>
        <w:r w:rsidR="00AD1A1E" w:rsidRPr="00AD1A1E">
          <w:rPr>
            <w:webHidden/>
          </w:rPr>
          <w:fldChar w:fldCharType="separate"/>
        </w:r>
        <w:r>
          <w:rPr>
            <w:webHidden/>
            <w:rtl/>
          </w:rPr>
          <w:t>41</w:t>
        </w:r>
        <w:r w:rsidR="00AD1A1E" w:rsidRPr="00AD1A1E">
          <w:rPr>
            <w:webHidden/>
          </w:rPr>
          <w:fldChar w:fldCharType="end"/>
        </w:r>
      </w:hyperlink>
    </w:p>
    <w:p w:rsidR="00AD1A1E" w:rsidRPr="00AD1A1E" w:rsidRDefault="00113FA7" w:rsidP="00AD1A1E">
      <w:pPr>
        <w:pStyle w:val="TOC1"/>
        <w:rPr>
          <w:rFonts w:eastAsiaTheme="minorEastAsia"/>
        </w:rPr>
      </w:pPr>
      <w:hyperlink r:id="rId132" w:anchor="_Toc457567927" w:history="1">
        <w:r w:rsidR="00AD1A1E" w:rsidRPr="00AD1A1E">
          <w:rPr>
            <w:rStyle w:val="Hyperlink"/>
            <w:sz w:val="32"/>
            <w:szCs w:val="32"/>
            <w:rtl/>
          </w:rPr>
          <w:t>الشكل 30: زيادة عدد أصحاب المصالح المشاركين في حوار السياسات مع الويبو بشأن سياسة المنافسة</w:t>
        </w:r>
        <w:r w:rsidR="00AD1A1E" w:rsidRPr="00AD1A1E">
          <w:rPr>
            <w:webHidden/>
          </w:rPr>
          <w:tab/>
        </w:r>
        <w:r w:rsidR="00AD1A1E" w:rsidRPr="00AD1A1E">
          <w:rPr>
            <w:webHidden/>
          </w:rPr>
          <w:fldChar w:fldCharType="begin"/>
        </w:r>
        <w:r w:rsidR="00AD1A1E" w:rsidRPr="00AD1A1E">
          <w:rPr>
            <w:webHidden/>
          </w:rPr>
          <w:instrText xml:space="preserve"> PAGEREF _Toc457567927 \h </w:instrText>
        </w:r>
        <w:r w:rsidR="00AD1A1E" w:rsidRPr="00AD1A1E">
          <w:rPr>
            <w:webHidden/>
          </w:rPr>
        </w:r>
        <w:r w:rsidR="00AD1A1E" w:rsidRPr="00AD1A1E">
          <w:rPr>
            <w:webHidden/>
          </w:rPr>
          <w:fldChar w:fldCharType="separate"/>
        </w:r>
        <w:r>
          <w:rPr>
            <w:webHidden/>
            <w:rtl/>
          </w:rPr>
          <w:t>42</w:t>
        </w:r>
        <w:r w:rsidR="00AD1A1E" w:rsidRPr="00AD1A1E">
          <w:rPr>
            <w:webHidden/>
          </w:rPr>
          <w:fldChar w:fldCharType="end"/>
        </w:r>
      </w:hyperlink>
    </w:p>
    <w:p w:rsidR="00AD1A1E" w:rsidRPr="00AD1A1E" w:rsidRDefault="00113FA7" w:rsidP="00AD1A1E">
      <w:pPr>
        <w:pStyle w:val="TOC1"/>
        <w:rPr>
          <w:rFonts w:eastAsiaTheme="minorEastAsia"/>
        </w:rPr>
      </w:pPr>
      <w:hyperlink w:anchor="_Toc457567928" w:history="1">
        <w:r w:rsidR="00AD1A1E" w:rsidRPr="00AD1A1E">
          <w:rPr>
            <w:rStyle w:val="Hyperlink"/>
            <w:sz w:val="32"/>
            <w:szCs w:val="32"/>
            <w:rtl/>
          </w:rPr>
          <w:t>الشكل 31: قاعدة بيانات الويبو للبحث – خريطة التعاون</w:t>
        </w:r>
        <w:r w:rsidR="00AD1A1E" w:rsidRPr="00AD1A1E">
          <w:rPr>
            <w:webHidden/>
          </w:rPr>
          <w:tab/>
        </w:r>
        <w:r w:rsidR="00AD1A1E" w:rsidRPr="00AD1A1E">
          <w:rPr>
            <w:webHidden/>
          </w:rPr>
          <w:fldChar w:fldCharType="begin"/>
        </w:r>
        <w:r w:rsidR="00AD1A1E" w:rsidRPr="00AD1A1E">
          <w:rPr>
            <w:webHidden/>
          </w:rPr>
          <w:instrText xml:space="preserve"> PAGEREF _Toc457567928 \h </w:instrText>
        </w:r>
        <w:r w:rsidR="00AD1A1E" w:rsidRPr="00AD1A1E">
          <w:rPr>
            <w:webHidden/>
          </w:rPr>
        </w:r>
        <w:r w:rsidR="00AD1A1E" w:rsidRPr="00AD1A1E">
          <w:rPr>
            <w:webHidden/>
          </w:rPr>
          <w:fldChar w:fldCharType="separate"/>
        </w:r>
        <w:r>
          <w:rPr>
            <w:webHidden/>
            <w:rtl/>
          </w:rPr>
          <w:t>43</w:t>
        </w:r>
        <w:r w:rsidR="00AD1A1E" w:rsidRPr="00AD1A1E">
          <w:rPr>
            <w:webHidden/>
          </w:rPr>
          <w:fldChar w:fldCharType="end"/>
        </w:r>
      </w:hyperlink>
    </w:p>
    <w:p w:rsidR="00AD1A1E" w:rsidRPr="00AD1A1E" w:rsidRDefault="00113FA7" w:rsidP="00AD1A1E">
      <w:pPr>
        <w:pStyle w:val="TOC1"/>
        <w:rPr>
          <w:rFonts w:eastAsiaTheme="minorEastAsia"/>
        </w:rPr>
      </w:pPr>
      <w:hyperlink w:anchor="_Toc457567929" w:history="1">
        <w:r w:rsidR="00AD1A1E" w:rsidRPr="00AD1A1E">
          <w:rPr>
            <w:rStyle w:val="Hyperlink"/>
            <w:sz w:val="32"/>
            <w:szCs w:val="32"/>
            <w:rtl/>
          </w:rPr>
          <w:t>الشكل 32: شركاء ويبو غرين</w:t>
        </w:r>
        <w:r w:rsidR="00AD1A1E" w:rsidRPr="00AD1A1E">
          <w:rPr>
            <w:webHidden/>
          </w:rPr>
          <w:tab/>
        </w:r>
        <w:r w:rsidR="00AD1A1E" w:rsidRPr="00AD1A1E">
          <w:rPr>
            <w:webHidden/>
          </w:rPr>
          <w:fldChar w:fldCharType="begin"/>
        </w:r>
        <w:r w:rsidR="00AD1A1E" w:rsidRPr="00AD1A1E">
          <w:rPr>
            <w:webHidden/>
          </w:rPr>
          <w:instrText xml:space="preserve"> PAGEREF _Toc457567929 \h </w:instrText>
        </w:r>
        <w:r w:rsidR="00AD1A1E" w:rsidRPr="00AD1A1E">
          <w:rPr>
            <w:webHidden/>
          </w:rPr>
        </w:r>
        <w:r w:rsidR="00AD1A1E" w:rsidRPr="00AD1A1E">
          <w:rPr>
            <w:webHidden/>
          </w:rPr>
          <w:fldChar w:fldCharType="separate"/>
        </w:r>
        <w:r>
          <w:rPr>
            <w:webHidden/>
            <w:rtl/>
          </w:rPr>
          <w:t>44</w:t>
        </w:r>
        <w:r w:rsidR="00AD1A1E" w:rsidRPr="00AD1A1E">
          <w:rPr>
            <w:webHidden/>
          </w:rPr>
          <w:fldChar w:fldCharType="end"/>
        </w:r>
      </w:hyperlink>
    </w:p>
    <w:p w:rsidR="00AD1A1E" w:rsidRPr="00AD1A1E" w:rsidRDefault="00113FA7" w:rsidP="00AD1A1E">
      <w:pPr>
        <w:pStyle w:val="TOC1"/>
        <w:rPr>
          <w:rFonts w:eastAsiaTheme="minorEastAsia"/>
        </w:rPr>
      </w:pPr>
      <w:hyperlink r:id="rId133" w:anchor="_Toc457567930" w:history="1">
        <w:r w:rsidR="00AD1A1E" w:rsidRPr="00AD1A1E">
          <w:rPr>
            <w:rStyle w:val="Hyperlink"/>
            <w:sz w:val="32"/>
            <w:szCs w:val="32"/>
            <w:rtl/>
          </w:rPr>
          <w:t>الشكل 33: الاهتمام بقناة الويبو على يوتيوب، 2008/2009- 2014/2015</w:t>
        </w:r>
        <w:r w:rsidR="00AD1A1E" w:rsidRPr="00AD1A1E">
          <w:rPr>
            <w:webHidden/>
          </w:rPr>
          <w:tab/>
        </w:r>
        <w:r w:rsidR="00AD1A1E" w:rsidRPr="00AD1A1E">
          <w:rPr>
            <w:webHidden/>
          </w:rPr>
          <w:fldChar w:fldCharType="begin"/>
        </w:r>
        <w:r w:rsidR="00AD1A1E" w:rsidRPr="00AD1A1E">
          <w:rPr>
            <w:webHidden/>
          </w:rPr>
          <w:instrText xml:space="preserve"> PAGEREF _Toc457567930 \h </w:instrText>
        </w:r>
        <w:r w:rsidR="00AD1A1E" w:rsidRPr="00AD1A1E">
          <w:rPr>
            <w:webHidden/>
          </w:rPr>
        </w:r>
        <w:r w:rsidR="00AD1A1E" w:rsidRPr="00AD1A1E">
          <w:rPr>
            <w:webHidden/>
          </w:rPr>
          <w:fldChar w:fldCharType="separate"/>
        </w:r>
        <w:r>
          <w:rPr>
            <w:webHidden/>
            <w:rtl/>
          </w:rPr>
          <w:t>45</w:t>
        </w:r>
        <w:r w:rsidR="00AD1A1E" w:rsidRPr="00AD1A1E">
          <w:rPr>
            <w:webHidden/>
          </w:rPr>
          <w:fldChar w:fldCharType="end"/>
        </w:r>
      </w:hyperlink>
    </w:p>
    <w:p w:rsidR="00AD1A1E" w:rsidRPr="00AD1A1E" w:rsidRDefault="00113FA7" w:rsidP="00AD1A1E">
      <w:pPr>
        <w:pStyle w:val="TOC1"/>
        <w:rPr>
          <w:rFonts w:eastAsiaTheme="minorEastAsia"/>
        </w:rPr>
      </w:pPr>
      <w:hyperlink r:id="rId134" w:anchor="_Toc457567931" w:history="1">
        <w:r w:rsidR="00AD1A1E" w:rsidRPr="00AD1A1E">
          <w:rPr>
            <w:rStyle w:val="Hyperlink"/>
            <w:sz w:val="32"/>
            <w:szCs w:val="32"/>
            <w:rtl/>
          </w:rPr>
          <w:t>الشكل 34: متوسط عدد مرات إعادة نشر تغريدات الويبو على تويتر، 2013</w:t>
        </w:r>
        <w:r w:rsidR="00AD1A1E" w:rsidRPr="00AD1A1E">
          <w:rPr>
            <w:rStyle w:val="Hyperlink"/>
            <w:sz w:val="32"/>
            <w:szCs w:val="32"/>
            <w:rtl/>
          </w:rPr>
          <w:noBreakHyphen/>
          <w:t>2015</w:t>
        </w:r>
        <w:r w:rsidR="00AD1A1E" w:rsidRPr="00AD1A1E">
          <w:rPr>
            <w:webHidden/>
          </w:rPr>
          <w:tab/>
        </w:r>
        <w:r w:rsidR="00AD1A1E" w:rsidRPr="00AD1A1E">
          <w:rPr>
            <w:webHidden/>
          </w:rPr>
          <w:fldChar w:fldCharType="begin"/>
        </w:r>
        <w:r w:rsidR="00AD1A1E" w:rsidRPr="00AD1A1E">
          <w:rPr>
            <w:webHidden/>
          </w:rPr>
          <w:instrText xml:space="preserve"> PAGEREF _Toc457567931 \h </w:instrText>
        </w:r>
        <w:r w:rsidR="00AD1A1E" w:rsidRPr="00AD1A1E">
          <w:rPr>
            <w:webHidden/>
          </w:rPr>
        </w:r>
        <w:r w:rsidR="00AD1A1E" w:rsidRPr="00AD1A1E">
          <w:rPr>
            <w:webHidden/>
          </w:rPr>
          <w:fldChar w:fldCharType="separate"/>
        </w:r>
        <w:r>
          <w:rPr>
            <w:webHidden/>
            <w:rtl/>
          </w:rPr>
          <w:t>46</w:t>
        </w:r>
        <w:r w:rsidR="00AD1A1E" w:rsidRPr="00AD1A1E">
          <w:rPr>
            <w:webHidden/>
          </w:rPr>
          <w:fldChar w:fldCharType="end"/>
        </w:r>
      </w:hyperlink>
    </w:p>
    <w:p w:rsidR="00AD1A1E" w:rsidRPr="00AD1A1E" w:rsidRDefault="00113FA7" w:rsidP="00AD1A1E">
      <w:pPr>
        <w:pStyle w:val="TOC1"/>
        <w:rPr>
          <w:rFonts w:eastAsiaTheme="minorEastAsia"/>
        </w:rPr>
      </w:pPr>
      <w:hyperlink r:id="rId135" w:anchor="_Toc457567932" w:history="1">
        <w:r w:rsidR="00AD1A1E" w:rsidRPr="00AD1A1E">
          <w:rPr>
            <w:rStyle w:val="Hyperlink"/>
            <w:sz w:val="32"/>
            <w:szCs w:val="32"/>
            <w:rtl/>
          </w:rPr>
          <w:t>الشكل 35: المشاركة في الفعاليات السنوية لليوم العالمي للملكية الفكرية عبر فيسبوك، 2011-2015</w:t>
        </w:r>
        <w:r w:rsidR="00AD1A1E" w:rsidRPr="00AD1A1E">
          <w:rPr>
            <w:webHidden/>
          </w:rPr>
          <w:tab/>
        </w:r>
        <w:r w:rsidR="00AD1A1E" w:rsidRPr="00AD1A1E">
          <w:rPr>
            <w:webHidden/>
          </w:rPr>
          <w:fldChar w:fldCharType="begin"/>
        </w:r>
        <w:r w:rsidR="00AD1A1E" w:rsidRPr="00AD1A1E">
          <w:rPr>
            <w:webHidden/>
          </w:rPr>
          <w:instrText xml:space="preserve"> PAGEREF _Toc457567932 \h </w:instrText>
        </w:r>
        <w:r w:rsidR="00AD1A1E" w:rsidRPr="00AD1A1E">
          <w:rPr>
            <w:webHidden/>
          </w:rPr>
        </w:r>
        <w:r w:rsidR="00AD1A1E" w:rsidRPr="00AD1A1E">
          <w:rPr>
            <w:webHidden/>
          </w:rPr>
          <w:fldChar w:fldCharType="separate"/>
        </w:r>
        <w:r>
          <w:rPr>
            <w:webHidden/>
            <w:rtl/>
          </w:rPr>
          <w:t>46</w:t>
        </w:r>
        <w:r w:rsidR="00AD1A1E" w:rsidRPr="00AD1A1E">
          <w:rPr>
            <w:webHidden/>
          </w:rPr>
          <w:fldChar w:fldCharType="end"/>
        </w:r>
      </w:hyperlink>
    </w:p>
    <w:p w:rsidR="00AD1A1E" w:rsidRPr="00AD1A1E" w:rsidRDefault="00113FA7" w:rsidP="00AD1A1E">
      <w:pPr>
        <w:pStyle w:val="TOC1"/>
        <w:rPr>
          <w:rFonts w:eastAsiaTheme="minorEastAsia"/>
        </w:rPr>
      </w:pPr>
      <w:hyperlink r:id="rId136" w:anchor="_Toc457567933" w:history="1">
        <w:r w:rsidR="00AD1A1E" w:rsidRPr="00AD1A1E">
          <w:rPr>
            <w:rStyle w:val="Hyperlink"/>
            <w:sz w:val="32"/>
            <w:szCs w:val="32"/>
            <w:rtl/>
          </w:rPr>
          <w:t>الشكل 36: زيادة الاهتمام بمجلة الويبو، 2010/11 و2014/15</w:t>
        </w:r>
        <w:r w:rsidR="00AD1A1E" w:rsidRPr="00AD1A1E">
          <w:rPr>
            <w:webHidden/>
          </w:rPr>
          <w:tab/>
        </w:r>
        <w:r w:rsidR="00AD1A1E" w:rsidRPr="00AD1A1E">
          <w:rPr>
            <w:webHidden/>
          </w:rPr>
          <w:fldChar w:fldCharType="begin"/>
        </w:r>
        <w:r w:rsidR="00AD1A1E" w:rsidRPr="00AD1A1E">
          <w:rPr>
            <w:webHidden/>
          </w:rPr>
          <w:instrText xml:space="preserve"> PAGEREF _Toc457567933 \h </w:instrText>
        </w:r>
        <w:r w:rsidR="00AD1A1E" w:rsidRPr="00AD1A1E">
          <w:rPr>
            <w:webHidden/>
          </w:rPr>
        </w:r>
        <w:r w:rsidR="00AD1A1E" w:rsidRPr="00AD1A1E">
          <w:rPr>
            <w:webHidden/>
          </w:rPr>
          <w:fldChar w:fldCharType="separate"/>
        </w:r>
        <w:r>
          <w:rPr>
            <w:webHidden/>
            <w:rtl/>
          </w:rPr>
          <w:t>47</w:t>
        </w:r>
        <w:r w:rsidR="00AD1A1E" w:rsidRPr="00AD1A1E">
          <w:rPr>
            <w:webHidden/>
          </w:rPr>
          <w:fldChar w:fldCharType="end"/>
        </w:r>
      </w:hyperlink>
    </w:p>
    <w:p w:rsidR="00AD1A1E" w:rsidRPr="00AD1A1E" w:rsidRDefault="00113FA7" w:rsidP="00AD1A1E">
      <w:pPr>
        <w:pStyle w:val="TOC1"/>
        <w:rPr>
          <w:rFonts w:eastAsiaTheme="minorEastAsia"/>
        </w:rPr>
      </w:pPr>
      <w:hyperlink r:id="rId137" w:anchor="_Toc457567934" w:history="1">
        <w:r w:rsidR="00AD1A1E" w:rsidRPr="00AD1A1E">
          <w:rPr>
            <w:rStyle w:val="Hyperlink"/>
            <w:sz w:val="32"/>
            <w:szCs w:val="32"/>
            <w:rtl/>
          </w:rPr>
          <w:t>الشكل 37: اهتمام عامة الناس بالإطلاق السنوي لمؤشر الابتكار العالمي، 2013-2015</w:t>
        </w:r>
        <w:r w:rsidR="00AD1A1E" w:rsidRPr="00AD1A1E">
          <w:rPr>
            <w:webHidden/>
          </w:rPr>
          <w:tab/>
        </w:r>
        <w:r w:rsidR="00AD1A1E" w:rsidRPr="00AD1A1E">
          <w:rPr>
            <w:webHidden/>
          </w:rPr>
          <w:fldChar w:fldCharType="begin"/>
        </w:r>
        <w:r w:rsidR="00AD1A1E" w:rsidRPr="00AD1A1E">
          <w:rPr>
            <w:webHidden/>
          </w:rPr>
          <w:instrText xml:space="preserve"> PAGEREF _Toc457567934 \h </w:instrText>
        </w:r>
        <w:r w:rsidR="00AD1A1E" w:rsidRPr="00AD1A1E">
          <w:rPr>
            <w:webHidden/>
          </w:rPr>
        </w:r>
        <w:r w:rsidR="00AD1A1E" w:rsidRPr="00AD1A1E">
          <w:rPr>
            <w:webHidden/>
          </w:rPr>
          <w:fldChar w:fldCharType="separate"/>
        </w:r>
        <w:r>
          <w:rPr>
            <w:webHidden/>
            <w:rtl/>
          </w:rPr>
          <w:t>47</w:t>
        </w:r>
        <w:r w:rsidR="00AD1A1E" w:rsidRPr="00AD1A1E">
          <w:rPr>
            <w:webHidden/>
          </w:rPr>
          <w:fldChar w:fldCharType="end"/>
        </w:r>
      </w:hyperlink>
    </w:p>
    <w:p w:rsidR="00AD1A1E" w:rsidRPr="00AD1A1E" w:rsidRDefault="00113FA7" w:rsidP="00AD1A1E">
      <w:pPr>
        <w:pStyle w:val="TOC1"/>
        <w:rPr>
          <w:rFonts w:eastAsiaTheme="minorEastAsia"/>
        </w:rPr>
      </w:pPr>
      <w:hyperlink r:id="rId138" w:anchor="_Toc457567935" w:history="1">
        <w:r w:rsidR="00AD1A1E" w:rsidRPr="00AD1A1E">
          <w:rPr>
            <w:rStyle w:val="Hyperlink"/>
            <w:sz w:val="32"/>
            <w:szCs w:val="32"/>
            <w:rtl/>
          </w:rPr>
          <w:t>الشكل 38: التصور العام للويبو، 2012-2014</w:t>
        </w:r>
        <w:r w:rsidR="00AD1A1E" w:rsidRPr="00AD1A1E">
          <w:rPr>
            <w:webHidden/>
          </w:rPr>
          <w:tab/>
        </w:r>
        <w:r w:rsidR="00AD1A1E" w:rsidRPr="00AD1A1E">
          <w:rPr>
            <w:webHidden/>
          </w:rPr>
          <w:fldChar w:fldCharType="begin"/>
        </w:r>
        <w:r w:rsidR="00AD1A1E" w:rsidRPr="00AD1A1E">
          <w:rPr>
            <w:webHidden/>
          </w:rPr>
          <w:instrText xml:space="preserve"> PAGEREF _Toc457567935 \h </w:instrText>
        </w:r>
        <w:r w:rsidR="00AD1A1E" w:rsidRPr="00AD1A1E">
          <w:rPr>
            <w:webHidden/>
          </w:rPr>
        </w:r>
        <w:r w:rsidR="00AD1A1E" w:rsidRPr="00AD1A1E">
          <w:rPr>
            <w:webHidden/>
          </w:rPr>
          <w:fldChar w:fldCharType="separate"/>
        </w:r>
        <w:r>
          <w:rPr>
            <w:webHidden/>
            <w:rtl/>
          </w:rPr>
          <w:t>48</w:t>
        </w:r>
        <w:r w:rsidR="00AD1A1E" w:rsidRPr="00AD1A1E">
          <w:rPr>
            <w:webHidden/>
          </w:rPr>
          <w:fldChar w:fldCharType="end"/>
        </w:r>
      </w:hyperlink>
    </w:p>
    <w:p w:rsidR="00AD1A1E" w:rsidRPr="00AD1A1E" w:rsidRDefault="00113FA7" w:rsidP="00AD1A1E">
      <w:pPr>
        <w:pStyle w:val="TOC1"/>
        <w:rPr>
          <w:rFonts w:eastAsiaTheme="minorEastAsia"/>
        </w:rPr>
      </w:pPr>
      <w:hyperlink r:id="rId139" w:anchor="_Toc457567936" w:history="1">
        <w:r w:rsidR="00AD1A1E" w:rsidRPr="00AD1A1E">
          <w:rPr>
            <w:rStyle w:val="Hyperlink"/>
            <w:sz w:val="32"/>
            <w:szCs w:val="32"/>
            <w:rtl/>
          </w:rPr>
          <w:t>الشكل 39: عدد زيارات المواقع الإلكترونية لمكاتب الويبو الخارجية، 2013–2015</w:t>
        </w:r>
        <w:r w:rsidR="00AD1A1E" w:rsidRPr="00AD1A1E">
          <w:rPr>
            <w:webHidden/>
          </w:rPr>
          <w:tab/>
        </w:r>
        <w:r w:rsidR="00AD1A1E" w:rsidRPr="00AD1A1E">
          <w:rPr>
            <w:webHidden/>
          </w:rPr>
          <w:fldChar w:fldCharType="begin"/>
        </w:r>
        <w:r w:rsidR="00AD1A1E" w:rsidRPr="00AD1A1E">
          <w:rPr>
            <w:webHidden/>
          </w:rPr>
          <w:instrText xml:space="preserve"> PAGEREF _Toc457567936 \h </w:instrText>
        </w:r>
        <w:r w:rsidR="00AD1A1E" w:rsidRPr="00AD1A1E">
          <w:rPr>
            <w:webHidden/>
          </w:rPr>
        </w:r>
        <w:r w:rsidR="00AD1A1E" w:rsidRPr="00AD1A1E">
          <w:rPr>
            <w:webHidden/>
          </w:rPr>
          <w:fldChar w:fldCharType="separate"/>
        </w:r>
        <w:r>
          <w:rPr>
            <w:webHidden/>
            <w:rtl/>
          </w:rPr>
          <w:t>48</w:t>
        </w:r>
        <w:r w:rsidR="00AD1A1E" w:rsidRPr="00AD1A1E">
          <w:rPr>
            <w:webHidden/>
          </w:rPr>
          <w:fldChar w:fldCharType="end"/>
        </w:r>
      </w:hyperlink>
    </w:p>
    <w:p w:rsidR="00AD1A1E" w:rsidRPr="00AD1A1E" w:rsidRDefault="00113FA7" w:rsidP="00AD1A1E">
      <w:pPr>
        <w:pStyle w:val="TOC1"/>
        <w:rPr>
          <w:rFonts w:eastAsiaTheme="minorEastAsia"/>
        </w:rPr>
      </w:pPr>
      <w:hyperlink w:anchor="_Toc457567937" w:history="1">
        <w:r w:rsidR="00AD1A1E" w:rsidRPr="00AD1A1E">
          <w:rPr>
            <w:rStyle w:val="Hyperlink"/>
            <w:sz w:val="32"/>
            <w:szCs w:val="32"/>
            <w:rtl/>
          </w:rPr>
          <w:t>الشكل 40: النسبة المئوية لاجتماعات اللجان التي عقدت من أجلها اجتماعات إعلامية للدول الأعضاء قبل اجتماع اللجنة</w:t>
        </w:r>
        <w:r w:rsidR="00AD1A1E" w:rsidRPr="00AD1A1E">
          <w:rPr>
            <w:webHidden/>
          </w:rPr>
          <w:tab/>
        </w:r>
        <w:r w:rsidR="00AD1A1E" w:rsidRPr="00AD1A1E">
          <w:rPr>
            <w:webHidden/>
          </w:rPr>
          <w:fldChar w:fldCharType="begin"/>
        </w:r>
        <w:r w:rsidR="00AD1A1E" w:rsidRPr="00AD1A1E">
          <w:rPr>
            <w:webHidden/>
          </w:rPr>
          <w:instrText xml:space="preserve"> PAGEREF _Toc457567937 \h </w:instrText>
        </w:r>
        <w:r w:rsidR="00AD1A1E" w:rsidRPr="00AD1A1E">
          <w:rPr>
            <w:webHidden/>
          </w:rPr>
        </w:r>
        <w:r w:rsidR="00AD1A1E" w:rsidRPr="00AD1A1E">
          <w:rPr>
            <w:webHidden/>
          </w:rPr>
          <w:fldChar w:fldCharType="separate"/>
        </w:r>
        <w:r>
          <w:rPr>
            <w:webHidden/>
            <w:rtl/>
          </w:rPr>
          <w:t>49</w:t>
        </w:r>
        <w:r w:rsidR="00AD1A1E" w:rsidRPr="00AD1A1E">
          <w:rPr>
            <w:webHidden/>
          </w:rPr>
          <w:fldChar w:fldCharType="end"/>
        </w:r>
      </w:hyperlink>
    </w:p>
    <w:p w:rsidR="00AD1A1E" w:rsidRPr="00AD1A1E" w:rsidRDefault="00113FA7" w:rsidP="00AD1A1E">
      <w:pPr>
        <w:pStyle w:val="TOC1"/>
        <w:rPr>
          <w:rFonts w:eastAsiaTheme="minorEastAsia"/>
        </w:rPr>
      </w:pPr>
      <w:hyperlink w:anchor="_Toc457567938" w:history="1">
        <w:r w:rsidR="00AD1A1E" w:rsidRPr="00AD1A1E">
          <w:rPr>
            <w:rStyle w:val="Hyperlink"/>
            <w:sz w:val="32"/>
            <w:szCs w:val="32"/>
            <w:rtl/>
          </w:rPr>
          <w:t>الشكل 41: النسبة المئوية للوثائق التي نُشرت قبل انعقاد جمعيات الويبو بشهرين على الأقل</w:t>
        </w:r>
        <w:r w:rsidR="00AD1A1E" w:rsidRPr="00AD1A1E">
          <w:rPr>
            <w:webHidden/>
          </w:rPr>
          <w:tab/>
        </w:r>
        <w:r w:rsidR="00AD1A1E" w:rsidRPr="00AD1A1E">
          <w:rPr>
            <w:webHidden/>
          </w:rPr>
          <w:fldChar w:fldCharType="begin"/>
        </w:r>
        <w:r w:rsidR="00AD1A1E" w:rsidRPr="00AD1A1E">
          <w:rPr>
            <w:webHidden/>
          </w:rPr>
          <w:instrText xml:space="preserve"> PAGEREF _Toc457567938 \h </w:instrText>
        </w:r>
        <w:r w:rsidR="00AD1A1E" w:rsidRPr="00AD1A1E">
          <w:rPr>
            <w:webHidden/>
          </w:rPr>
        </w:r>
        <w:r w:rsidR="00AD1A1E" w:rsidRPr="00AD1A1E">
          <w:rPr>
            <w:webHidden/>
          </w:rPr>
          <w:fldChar w:fldCharType="separate"/>
        </w:r>
        <w:r>
          <w:rPr>
            <w:webHidden/>
            <w:rtl/>
          </w:rPr>
          <w:t>49</w:t>
        </w:r>
        <w:r w:rsidR="00AD1A1E" w:rsidRPr="00AD1A1E">
          <w:rPr>
            <w:webHidden/>
          </w:rPr>
          <w:fldChar w:fldCharType="end"/>
        </w:r>
      </w:hyperlink>
    </w:p>
    <w:p w:rsidR="00AD1A1E" w:rsidRPr="00AD1A1E" w:rsidRDefault="00113FA7" w:rsidP="00AD1A1E">
      <w:pPr>
        <w:pStyle w:val="TOC1"/>
        <w:rPr>
          <w:rFonts w:eastAsiaTheme="minorEastAsia"/>
        </w:rPr>
      </w:pPr>
      <w:hyperlink r:id="rId140" w:anchor="_Toc457567939" w:history="1">
        <w:r w:rsidR="00AD1A1E" w:rsidRPr="00AD1A1E">
          <w:rPr>
            <w:rStyle w:val="Hyperlink"/>
            <w:sz w:val="32"/>
            <w:szCs w:val="32"/>
            <w:rtl/>
          </w:rPr>
          <w:t>الشكل 42: النسبة المئوية للدول الأعضاء الراضية عن التحضير لجمعيات الويبو وسير أعمالها، 2012-2015</w:t>
        </w:r>
        <w:r w:rsidR="00AD1A1E" w:rsidRPr="00AD1A1E">
          <w:rPr>
            <w:webHidden/>
          </w:rPr>
          <w:tab/>
        </w:r>
        <w:r w:rsidR="00AD1A1E" w:rsidRPr="00AD1A1E">
          <w:rPr>
            <w:webHidden/>
          </w:rPr>
          <w:fldChar w:fldCharType="begin"/>
        </w:r>
        <w:r w:rsidR="00AD1A1E" w:rsidRPr="00AD1A1E">
          <w:rPr>
            <w:webHidden/>
          </w:rPr>
          <w:instrText xml:space="preserve"> PAGEREF _Toc457567939 \h </w:instrText>
        </w:r>
        <w:r w:rsidR="00AD1A1E" w:rsidRPr="00AD1A1E">
          <w:rPr>
            <w:webHidden/>
          </w:rPr>
        </w:r>
        <w:r w:rsidR="00AD1A1E" w:rsidRPr="00AD1A1E">
          <w:rPr>
            <w:webHidden/>
          </w:rPr>
          <w:fldChar w:fldCharType="separate"/>
        </w:r>
        <w:r>
          <w:rPr>
            <w:webHidden/>
            <w:rtl/>
          </w:rPr>
          <w:t>50</w:t>
        </w:r>
        <w:r w:rsidR="00AD1A1E" w:rsidRPr="00AD1A1E">
          <w:rPr>
            <w:webHidden/>
          </w:rPr>
          <w:fldChar w:fldCharType="end"/>
        </w:r>
      </w:hyperlink>
    </w:p>
    <w:p w:rsidR="00AD1A1E" w:rsidRPr="00AD1A1E" w:rsidRDefault="00113FA7" w:rsidP="00AD1A1E">
      <w:pPr>
        <w:pStyle w:val="TOC1"/>
        <w:tabs>
          <w:tab w:val="clear" w:pos="1133"/>
        </w:tabs>
        <w:rPr>
          <w:rFonts w:eastAsiaTheme="minorEastAsia"/>
        </w:rPr>
      </w:pPr>
      <w:hyperlink r:id="rId141" w:anchor="_Toc457567940" w:history="1">
        <w:r w:rsidR="00AD1A1E" w:rsidRPr="00AD1A1E">
          <w:rPr>
            <w:rStyle w:val="Hyperlink"/>
            <w:sz w:val="32"/>
            <w:szCs w:val="32"/>
            <w:rtl/>
          </w:rPr>
          <w:t>الشكل 43: حسن توقيت ردود الويبو على الطلبات المُقدَّمة من الأمم المتحدة والمنظمات الحكومية الدولية بشأن المساهمات، 2011</w:t>
        </w:r>
        <w:r w:rsidR="00AD1A1E" w:rsidRPr="00AD1A1E">
          <w:rPr>
            <w:rStyle w:val="Hyperlink"/>
            <w:sz w:val="32"/>
            <w:szCs w:val="32"/>
            <w:rtl/>
          </w:rPr>
          <w:noBreakHyphen/>
          <w:t>2015</w:t>
        </w:r>
        <w:r w:rsidR="00AD1A1E" w:rsidRPr="00AD1A1E">
          <w:rPr>
            <w:webHidden/>
          </w:rPr>
          <w:tab/>
        </w:r>
        <w:r w:rsidR="00AD1A1E" w:rsidRPr="00AD1A1E">
          <w:rPr>
            <w:webHidden/>
          </w:rPr>
          <w:fldChar w:fldCharType="begin"/>
        </w:r>
        <w:r w:rsidR="00AD1A1E" w:rsidRPr="00AD1A1E">
          <w:rPr>
            <w:webHidden/>
          </w:rPr>
          <w:instrText xml:space="preserve"> PAGEREF _Toc457567940 \h </w:instrText>
        </w:r>
        <w:r w:rsidR="00AD1A1E" w:rsidRPr="00AD1A1E">
          <w:rPr>
            <w:webHidden/>
          </w:rPr>
        </w:r>
        <w:r w:rsidR="00AD1A1E" w:rsidRPr="00AD1A1E">
          <w:rPr>
            <w:webHidden/>
          </w:rPr>
          <w:fldChar w:fldCharType="separate"/>
        </w:r>
        <w:r>
          <w:rPr>
            <w:webHidden/>
            <w:rtl/>
          </w:rPr>
          <w:t>50</w:t>
        </w:r>
        <w:r w:rsidR="00AD1A1E" w:rsidRPr="00AD1A1E">
          <w:rPr>
            <w:webHidden/>
          </w:rPr>
          <w:fldChar w:fldCharType="end"/>
        </w:r>
      </w:hyperlink>
    </w:p>
    <w:p w:rsidR="00AD1A1E" w:rsidRPr="00AD1A1E" w:rsidRDefault="00113FA7" w:rsidP="00AD1A1E">
      <w:pPr>
        <w:pStyle w:val="TOC1"/>
        <w:rPr>
          <w:rFonts w:eastAsiaTheme="minorEastAsia"/>
        </w:rPr>
      </w:pPr>
      <w:hyperlink r:id="rId142" w:anchor="_Toc457567941" w:history="1">
        <w:r w:rsidR="00AD1A1E" w:rsidRPr="00AD1A1E">
          <w:rPr>
            <w:rStyle w:val="Hyperlink"/>
            <w:sz w:val="32"/>
            <w:szCs w:val="32"/>
            <w:rtl/>
          </w:rPr>
          <w:t>الشكل 44: حسن توقيت ردود مكاتب الويبو الخارجية على استفسارات المعلومات، 2014-2015</w:t>
        </w:r>
        <w:r w:rsidR="00AD1A1E" w:rsidRPr="00AD1A1E">
          <w:rPr>
            <w:webHidden/>
          </w:rPr>
          <w:tab/>
        </w:r>
        <w:r w:rsidR="00AD1A1E" w:rsidRPr="00AD1A1E">
          <w:rPr>
            <w:webHidden/>
          </w:rPr>
          <w:fldChar w:fldCharType="begin"/>
        </w:r>
        <w:r w:rsidR="00AD1A1E" w:rsidRPr="00AD1A1E">
          <w:rPr>
            <w:webHidden/>
          </w:rPr>
          <w:instrText xml:space="preserve"> PAGEREF _Toc457567941 \h </w:instrText>
        </w:r>
        <w:r w:rsidR="00AD1A1E" w:rsidRPr="00AD1A1E">
          <w:rPr>
            <w:webHidden/>
          </w:rPr>
        </w:r>
        <w:r w:rsidR="00AD1A1E" w:rsidRPr="00AD1A1E">
          <w:rPr>
            <w:webHidden/>
          </w:rPr>
          <w:fldChar w:fldCharType="separate"/>
        </w:r>
        <w:r>
          <w:rPr>
            <w:webHidden/>
            <w:rtl/>
          </w:rPr>
          <w:t>50</w:t>
        </w:r>
        <w:r w:rsidR="00AD1A1E" w:rsidRPr="00AD1A1E">
          <w:rPr>
            <w:webHidden/>
          </w:rPr>
          <w:fldChar w:fldCharType="end"/>
        </w:r>
      </w:hyperlink>
    </w:p>
    <w:p w:rsidR="00AD1A1E" w:rsidRPr="00AD1A1E" w:rsidRDefault="00113FA7" w:rsidP="00AD1A1E">
      <w:pPr>
        <w:pStyle w:val="TOC1"/>
        <w:rPr>
          <w:rFonts w:eastAsiaTheme="minorEastAsia"/>
        </w:rPr>
      </w:pPr>
      <w:hyperlink r:id="rId143" w:anchor="_Toc457567942" w:history="1">
        <w:r w:rsidR="00AD1A1E" w:rsidRPr="00AD1A1E">
          <w:rPr>
            <w:rStyle w:val="Hyperlink"/>
            <w:sz w:val="32"/>
            <w:szCs w:val="32"/>
            <w:rtl/>
          </w:rPr>
          <w:t>الشكل 45: رضا عملاء الويبو عن خدمات نظام مدريد ونظام لاهاي ونظام معاهدة التعاون بشأن البراءات</w:t>
        </w:r>
        <w:r w:rsidR="00AD1A1E" w:rsidRPr="00AD1A1E">
          <w:rPr>
            <w:webHidden/>
          </w:rPr>
          <w:tab/>
        </w:r>
        <w:r w:rsidR="00AD1A1E" w:rsidRPr="00AD1A1E">
          <w:rPr>
            <w:webHidden/>
          </w:rPr>
          <w:fldChar w:fldCharType="begin"/>
        </w:r>
        <w:r w:rsidR="00AD1A1E" w:rsidRPr="00AD1A1E">
          <w:rPr>
            <w:webHidden/>
          </w:rPr>
          <w:instrText xml:space="preserve"> PAGEREF _Toc457567942 \h </w:instrText>
        </w:r>
        <w:r w:rsidR="00AD1A1E" w:rsidRPr="00AD1A1E">
          <w:rPr>
            <w:webHidden/>
          </w:rPr>
        </w:r>
        <w:r w:rsidR="00AD1A1E" w:rsidRPr="00AD1A1E">
          <w:rPr>
            <w:webHidden/>
          </w:rPr>
          <w:fldChar w:fldCharType="separate"/>
        </w:r>
        <w:r>
          <w:rPr>
            <w:webHidden/>
            <w:rtl/>
          </w:rPr>
          <w:t>51</w:t>
        </w:r>
        <w:r w:rsidR="00AD1A1E" w:rsidRPr="00AD1A1E">
          <w:rPr>
            <w:webHidden/>
          </w:rPr>
          <w:fldChar w:fldCharType="end"/>
        </w:r>
      </w:hyperlink>
    </w:p>
    <w:p w:rsidR="00AD1A1E" w:rsidRPr="00AD1A1E" w:rsidRDefault="00113FA7" w:rsidP="00AD1A1E">
      <w:pPr>
        <w:pStyle w:val="TOC1"/>
        <w:rPr>
          <w:rFonts w:eastAsiaTheme="minorEastAsia"/>
        </w:rPr>
      </w:pPr>
      <w:hyperlink r:id="rId144" w:anchor="_Toc457567943" w:history="1">
        <w:r w:rsidR="00AD1A1E" w:rsidRPr="00AD1A1E">
          <w:rPr>
            <w:rStyle w:val="Hyperlink"/>
            <w:sz w:val="32"/>
            <w:szCs w:val="32"/>
            <w:rtl/>
          </w:rPr>
          <w:t>الشكل 46: مهلة إنجاز التوظيف</w:t>
        </w:r>
        <w:r w:rsidR="00AD1A1E" w:rsidRPr="00AD1A1E">
          <w:rPr>
            <w:webHidden/>
          </w:rPr>
          <w:tab/>
        </w:r>
        <w:r w:rsidR="00AD1A1E" w:rsidRPr="00AD1A1E">
          <w:rPr>
            <w:webHidden/>
          </w:rPr>
          <w:fldChar w:fldCharType="begin"/>
        </w:r>
        <w:r w:rsidR="00AD1A1E" w:rsidRPr="00AD1A1E">
          <w:rPr>
            <w:webHidden/>
          </w:rPr>
          <w:instrText xml:space="preserve"> PAGEREF _Toc457567943 \h </w:instrText>
        </w:r>
        <w:r w:rsidR="00AD1A1E" w:rsidRPr="00AD1A1E">
          <w:rPr>
            <w:webHidden/>
          </w:rPr>
        </w:r>
        <w:r w:rsidR="00AD1A1E" w:rsidRPr="00AD1A1E">
          <w:rPr>
            <w:webHidden/>
          </w:rPr>
          <w:fldChar w:fldCharType="separate"/>
        </w:r>
        <w:r>
          <w:rPr>
            <w:webHidden/>
            <w:rtl/>
          </w:rPr>
          <w:t>52</w:t>
        </w:r>
        <w:r w:rsidR="00AD1A1E" w:rsidRPr="00AD1A1E">
          <w:rPr>
            <w:webHidden/>
          </w:rPr>
          <w:fldChar w:fldCharType="end"/>
        </w:r>
      </w:hyperlink>
    </w:p>
    <w:p w:rsidR="00AD1A1E" w:rsidRPr="00AD1A1E" w:rsidRDefault="00113FA7" w:rsidP="00AD1A1E">
      <w:pPr>
        <w:pStyle w:val="TOC1"/>
        <w:rPr>
          <w:rFonts w:eastAsiaTheme="minorEastAsia"/>
        </w:rPr>
      </w:pPr>
      <w:hyperlink r:id="rId145" w:anchor="_Toc457567944" w:history="1">
        <w:r w:rsidR="00AD1A1E" w:rsidRPr="00AD1A1E">
          <w:rPr>
            <w:rStyle w:val="Hyperlink"/>
            <w:sz w:val="32"/>
            <w:szCs w:val="32"/>
            <w:rtl/>
          </w:rPr>
          <w:t>الشكل 47: النسبة المئوية لموظفات الفئة الفنية والفئات العليا، 2011-2015</w:t>
        </w:r>
        <w:r w:rsidR="00AD1A1E" w:rsidRPr="00AD1A1E">
          <w:rPr>
            <w:webHidden/>
          </w:rPr>
          <w:tab/>
        </w:r>
        <w:r w:rsidR="00AD1A1E" w:rsidRPr="00AD1A1E">
          <w:rPr>
            <w:webHidden/>
          </w:rPr>
          <w:fldChar w:fldCharType="begin"/>
        </w:r>
        <w:r w:rsidR="00AD1A1E" w:rsidRPr="00AD1A1E">
          <w:rPr>
            <w:webHidden/>
          </w:rPr>
          <w:instrText xml:space="preserve"> PAGEREF _Toc457567944 \h </w:instrText>
        </w:r>
        <w:r w:rsidR="00AD1A1E" w:rsidRPr="00AD1A1E">
          <w:rPr>
            <w:webHidden/>
          </w:rPr>
        </w:r>
        <w:r w:rsidR="00AD1A1E" w:rsidRPr="00AD1A1E">
          <w:rPr>
            <w:webHidden/>
          </w:rPr>
          <w:fldChar w:fldCharType="separate"/>
        </w:r>
        <w:r>
          <w:rPr>
            <w:webHidden/>
            <w:rtl/>
          </w:rPr>
          <w:t>53</w:t>
        </w:r>
        <w:r w:rsidR="00AD1A1E" w:rsidRPr="00AD1A1E">
          <w:rPr>
            <w:webHidden/>
          </w:rPr>
          <w:fldChar w:fldCharType="end"/>
        </w:r>
      </w:hyperlink>
    </w:p>
    <w:p w:rsidR="00AD1A1E" w:rsidRPr="00AD1A1E" w:rsidRDefault="00113FA7" w:rsidP="00AD1A1E">
      <w:pPr>
        <w:pStyle w:val="TOC1"/>
        <w:rPr>
          <w:rFonts w:eastAsiaTheme="minorEastAsia"/>
        </w:rPr>
      </w:pPr>
      <w:hyperlink r:id="rId146" w:anchor="_Toc457567945" w:history="1">
        <w:r w:rsidR="00AD1A1E" w:rsidRPr="00AD1A1E">
          <w:rPr>
            <w:rStyle w:val="Hyperlink"/>
            <w:sz w:val="32"/>
            <w:szCs w:val="32"/>
            <w:rtl/>
          </w:rPr>
          <w:t>الشكل 48: النسبة المئوية للدول الأعضاء المُمثَّلة في موظفي الويبو، 2011</w:t>
        </w:r>
        <w:r w:rsidR="00AD1A1E" w:rsidRPr="00AD1A1E">
          <w:rPr>
            <w:rStyle w:val="Hyperlink"/>
            <w:sz w:val="32"/>
            <w:szCs w:val="32"/>
          </w:rPr>
          <w:noBreakHyphen/>
        </w:r>
        <w:r w:rsidR="00AD1A1E" w:rsidRPr="00AD1A1E">
          <w:rPr>
            <w:rStyle w:val="Hyperlink"/>
            <w:sz w:val="32"/>
            <w:szCs w:val="32"/>
            <w:rtl/>
          </w:rPr>
          <w:t>2015</w:t>
        </w:r>
        <w:r w:rsidR="00AD1A1E" w:rsidRPr="00AD1A1E">
          <w:rPr>
            <w:webHidden/>
          </w:rPr>
          <w:tab/>
        </w:r>
        <w:r w:rsidR="00AD1A1E" w:rsidRPr="00AD1A1E">
          <w:rPr>
            <w:webHidden/>
          </w:rPr>
          <w:fldChar w:fldCharType="begin"/>
        </w:r>
        <w:r w:rsidR="00AD1A1E" w:rsidRPr="00AD1A1E">
          <w:rPr>
            <w:webHidden/>
          </w:rPr>
          <w:instrText xml:space="preserve"> PAGEREF _Toc457567945 \h </w:instrText>
        </w:r>
        <w:r w:rsidR="00AD1A1E" w:rsidRPr="00AD1A1E">
          <w:rPr>
            <w:webHidden/>
          </w:rPr>
        </w:r>
        <w:r w:rsidR="00AD1A1E" w:rsidRPr="00AD1A1E">
          <w:rPr>
            <w:webHidden/>
          </w:rPr>
          <w:fldChar w:fldCharType="separate"/>
        </w:r>
        <w:r>
          <w:rPr>
            <w:webHidden/>
            <w:rtl/>
          </w:rPr>
          <w:t>53</w:t>
        </w:r>
        <w:r w:rsidR="00AD1A1E" w:rsidRPr="00AD1A1E">
          <w:rPr>
            <w:webHidden/>
          </w:rPr>
          <w:fldChar w:fldCharType="end"/>
        </w:r>
      </w:hyperlink>
    </w:p>
    <w:p w:rsidR="00AD1A1E" w:rsidRPr="00AD1A1E" w:rsidRDefault="00113FA7" w:rsidP="00AD1A1E">
      <w:pPr>
        <w:pStyle w:val="TOC1"/>
        <w:rPr>
          <w:rFonts w:eastAsiaTheme="minorEastAsia"/>
        </w:rPr>
      </w:pPr>
      <w:hyperlink r:id="rId147" w:anchor="_Toc457567946" w:history="1">
        <w:r w:rsidR="00AD1A1E" w:rsidRPr="00AD1A1E">
          <w:rPr>
            <w:rStyle w:val="Hyperlink"/>
            <w:sz w:val="32"/>
            <w:szCs w:val="32"/>
            <w:rtl/>
          </w:rPr>
          <w:t>الشكل 49: النسبة المئوية لموظفي الفئة الفنية والفئات العليا حسب المنطقة 2012-2015</w:t>
        </w:r>
        <w:r w:rsidR="00AD1A1E" w:rsidRPr="00AD1A1E">
          <w:rPr>
            <w:webHidden/>
          </w:rPr>
          <w:tab/>
        </w:r>
        <w:r w:rsidR="00AD1A1E" w:rsidRPr="00AD1A1E">
          <w:rPr>
            <w:webHidden/>
          </w:rPr>
          <w:fldChar w:fldCharType="begin"/>
        </w:r>
        <w:r w:rsidR="00AD1A1E" w:rsidRPr="00AD1A1E">
          <w:rPr>
            <w:webHidden/>
          </w:rPr>
          <w:instrText xml:space="preserve"> PAGEREF _Toc457567946 \h </w:instrText>
        </w:r>
        <w:r w:rsidR="00AD1A1E" w:rsidRPr="00AD1A1E">
          <w:rPr>
            <w:webHidden/>
          </w:rPr>
        </w:r>
        <w:r w:rsidR="00AD1A1E" w:rsidRPr="00AD1A1E">
          <w:rPr>
            <w:webHidden/>
          </w:rPr>
          <w:fldChar w:fldCharType="separate"/>
        </w:r>
        <w:r>
          <w:rPr>
            <w:webHidden/>
            <w:rtl/>
          </w:rPr>
          <w:t>54</w:t>
        </w:r>
        <w:r w:rsidR="00AD1A1E" w:rsidRPr="00AD1A1E">
          <w:rPr>
            <w:webHidden/>
          </w:rPr>
          <w:fldChar w:fldCharType="end"/>
        </w:r>
      </w:hyperlink>
    </w:p>
    <w:p w:rsidR="00AD1A1E" w:rsidRPr="00AD1A1E" w:rsidRDefault="00113FA7" w:rsidP="00AD1A1E">
      <w:pPr>
        <w:pStyle w:val="TOC1"/>
        <w:rPr>
          <w:rFonts w:eastAsiaTheme="minorEastAsia"/>
        </w:rPr>
      </w:pPr>
      <w:hyperlink r:id="rId148" w:anchor="_Toc457567947" w:history="1">
        <w:r w:rsidR="00AD1A1E" w:rsidRPr="00AD1A1E">
          <w:rPr>
            <w:rStyle w:val="Hyperlink"/>
            <w:sz w:val="32"/>
            <w:szCs w:val="32"/>
            <w:rtl/>
          </w:rPr>
          <w:t>الشكل 50: النسبة المئوية للموظفين الذين يُقيَّم أداؤهم على أساس أهدافهم وكفاءاتهم الفردية</w:t>
        </w:r>
        <w:r w:rsidR="00AD1A1E" w:rsidRPr="00AD1A1E">
          <w:rPr>
            <w:webHidden/>
          </w:rPr>
          <w:tab/>
        </w:r>
        <w:r w:rsidR="00AD1A1E" w:rsidRPr="00AD1A1E">
          <w:rPr>
            <w:webHidden/>
          </w:rPr>
          <w:fldChar w:fldCharType="begin"/>
        </w:r>
        <w:r w:rsidR="00AD1A1E" w:rsidRPr="00AD1A1E">
          <w:rPr>
            <w:webHidden/>
          </w:rPr>
          <w:instrText xml:space="preserve"> PAGEREF _Toc457567947 \h </w:instrText>
        </w:r>
        <w:r w:rsidR="00AD1A1E" w:rsidRPr="00AD1A1E">
          <w:rPr>
            <w:webHidden/>
          </w:rPr>
        </w:r>
        <w:r w:rsidR="00AD1A1E" w:rsidRPr="00AD1A1E">
          <w:rPr>
            <w:webHidden/>
          </w:rPr>
          <w:fldChar w:fldCharType="separate"/>
        </w:r>
        <w:r>
          <w:rPr>
            <w:webHidden/>
            <w:rtl/>
          </w:rPr>
          <w:t>54</w:t>
        </w:r>
        <w:r w:rsidR="00AD1A1E" w:rsidRPr="00AD1A1E">
          <w:rPr>
            <w:webHidden/>
          </w:rPr>
          <w:fldChar w:fldCharType="end"/>
        </w:r>
      </w:hyperlink>
    </w:p>
    <w:p w:rsidR="00AD1A1E" w:rsidRPr="00AD1A1E" w:rsidRDefault="00113FA7" w:rsidP="00AD1A1E">
      <w:pPr>
        <w:pStyle w:val="TOC1"/>
        <w:rPr>
          <w:rFonts w:eastAsiaTheme="minorEastAsia"/>
        </w:rPr>
      </w:pPr>
      <w:hyperlink w:anchor="_Toc457567948" w:history="1">
        <w:r w:rsidR="00AD1A1E" w:rsidRPr="00AD1A1E">
          <w:rPr>
            <w:rStyle w:val="Hyperlink"/>
            <w:sz w:val="32"/>
            <w:szCs w:val="32"/>
            <w:rtl/>
          </w:rPr>
          <w:t>الشكل 51: تطور تكاليف السفر، 2013-2015</w:t>
        </w:r>
        <w:r w:rsidR="00AD1A1E" w:rsidRPr="00AD1A1E">
          <w:rPr>
            <w:webHidden/>
          </w:rPr>
          <w:tab/>
        </w:r>
        <w:r w:rsidR="00AD1A1E" w:rsidRPr="00AD1A1E">
          <w:rPr>
            <w:webHidden/>
          </w:rPr>
          <w:fldChar w:fldCharType="begin"/>
        </w:r>
        <w:r w:rsidR="00AD1A1E" w:rsidRPr="00AD1A1E">
          <w:rPr>
            <w:webHidden/>
          </w:rPr>
          <w:instrText xml:space="preserve"> PAGEREF _Toc457567948 \h </w:instrText>
        </w:r>
        <w:r w:rsidR="00AD1A1E" w:rsidRPr="00AD1A1E">
          <w:rPr>
            <w:webHidden/>
          </w:rPr>
        </w:r>
        <w:r w:rsidR="00AD1A1E" w:rsidRPr="00AD1A1E">
          <w:rPr>
            <w:webHidden/>
          </w:rPr>
          <w:fldChar w:fldCharType="separate"/>
        </w:r>
        <w:r>
          <w:rPr>
            <w:webHidden/>
            <w:rtl/>
          </w:rPr>
          <w:t>56</w:t>
        </w:r>
        <w:r w:rsidR="00AD1A1E" w:rsidRPr="00AD1A1E">
          <w:rPr>
            <w:webHidden/>
          </w:rPr>
          <w:fldChar w:fldCharType="end"/>
        </w:r>
      </w:hyperlink>
    </w:p>
    <w:p w:rsidR="00AD1A1E" w:rsidRPr="00AD1A1E" w:rsidRDefault="00113FA7" w:rsidP="00AD1A1E">
      <w:pPr>
        <w:pStyle w:val="TOC1"/>
        <w:rPr>
          <w:rFonts w:eastAsiaTheme="minorEastAsia"/>
        </w:rPr>
      </w:pPr>
      <w:hyperlink w:anchor="_Toc457567949" w:history="1">
        <w:r w:rsidR="00AD1A1E" w:rsidRPr="00AD1A1E">
          <w:rPr>
            <w:rStyle w:val="Hyperlink"/>
            <w:sz w:val="32"/>
            <w:szCs w:val="32"/>
            <w:rtl/>
          </w:rPr>
          <w:t>الشكل 52: رضا العملاء الداخليين عن خدمات الشراء، 2011</w:t>
        </w:r>
        <w:r w:rsidR="00AD1A1E" w:rsidRPr="00AD1A1E">
          <w:rPr>
            <w:rStyle w:val="Hyperlink"/>
            <w:sz w:val="32"/>
            <w:szCs w:val="32"/>
            <w:rtl/>
          </w:rPr>
          <w:noBreakHyphen/>
          <w:t>2015</w:t>
        </w:r>
        <w:r w:rsidR="00AD1A1E" w:rsidRPr="00AD1A1E">
          <w:rPr>
            <w:webHidden/>
          </w:rPr>
          <w:tab/>
        </w:r>
        <w:r w:rsidR="00AD1A1E" w:rsidRPr="00AD1A1E">
          <w:rPr>
            <w:webHidden/>
          </w:rPr>
          <w:fldChar w:fldCharType="begin"/>
        </w:r>
        <w:r w:rsidR="00AD1A1E" w:rsidRPr="00AD1A1E">
          <w:rPr>
            <w:webHidden/>
          </w:rPr>
          <w:instrText xml:space="preserve"> PAGEREF _Toc457567949 \h </w:instrText>
        </w:r>
        <w:r w:rsidR="00AD1A1E" w:rsidRPr="00AD1A1E">
          <w:rPr>
            <w:webHidden/>
          </w:rPr>
        </w:r>
        <w:r w:rsidR="00AD1A1E" w:rsidRPr="00AD1A1E">
          <w:rPr>
            <w:webHidden/>
          </w:rPr>
          <w:fldChar w:fldCharType="separate"/>
        </w:r>
        <w:r>
          <w:rPr>
            <w:webHidden/>
            <w:rtl/>
          </w:rPr>
          <w:t>56</w:t>
        </w:r>
        <w:r w:rsidR="00AD1A1E" w:rsidRPr="00AD1A1E">
          <w:rPr>
            <w:webHidden/>
          </w:rPr>
          <w:fldChar w:fldCharType="end"/>
        </w:r>
      </w:hyperlink>
    </w:p>
    <w:p w:rsidR="00AD1A1E" w:rsidRPr="00AD1A1E" w:rsidRDefault="00113FA7" w:rsidP="00AD1A1E">
      <w:pPr>
        <w:pStyle w:val="TOC1"/>
        <w:rPr>
          <w:rFonts w:eastAsiaTheme="minorEastAsia"/>
        </w:rPr>
      </w:pPr>
      <w:hyperlink w:anchor="_Toc457567950" w:history="1">
        <w:r w:rsidR="00AD1A1E" w:rsidRPr="00AD1A1E">
          <w:rPr>
            <w:rStyle w:val="Hyperlink"/>
            <w:sz w:val="32"/>
            <w:szCs w:val="32"/>
            <w:rtl/>
          </w:rPr>
          <w:t>الشكل 53: النسبة المئوية للوثائق التي نُشرت قبل الاجتماع المعني بشهرين</w:t>
        </w:r>
        <w:r w:rsidR="00AD1A1E" w:rsidRPr="00AD1A1E">
          <w:rPr>
            <w:webHidden/>
          </w:rPr>
          <w:tab/>
        </w:r>
        <w:r w:rsidR="00AD1A1E" w:rsidRPr="00AD1A1E">
          <w:rPr>
            <w:webHidden/>
          </w:rPr>
          <w:fldChar w:fldCharType="begin"/>
        </w:r>
        <w:r w:rsidR="00AD1A1E" w:rsidRPr="00AD1A1E">
          <w:rPr>
            <w:webHidden/>
          </w:rPr>
          <w:instrText xml:space="preserve"> PAGEREF _Toc457567950 \h </w:instrText>
        </w:r>
        <w:r w:rsidR="00AD1A1E" w:rsidRPr="00AD1A1E">
          <w:rPr>
            <w:webHidden/>
          </w:rPr>
        </w:r>
        <w:r w:rsidR="00AD1A1E" w:rsidRPr="00AD1A1E">
          <w:rPr>
            <w:webHidden/>
          </w:rPr>
          <w:fldChar w:fldCharType="separate"/>
        </w:r>
        <w:r>
          <w:rPr>
            <w:webHidden/>
            <w:rtl/>
          </w:rPr>
          <w:t>58</w:t>
        </w:r>
        <w:r w:rsidR="00AD1A1E" w:rsidRPr="00AD1A1E">
          <w:rPr>
            <w:webHidden/>
          </w:rPr>
          <w:fldChar w:fldCharType="end"/>
        </w:r>
      </w:hyperlink>
    </w:p>
    <w:p w:rsidR="00AD1A1E" w:rsidRPr="00AD1A1E" w:rsidRDefault="00113FA7" w:rsidP="00AD1A1E">
      <w:pPr>
        <w:pStyle w:val="TOC1"/>
        <w:rPr>
          <w:rFonts w:eastAsiaTheme="minorEastAsia"/>
        </w:rPr>
      </w:pPr>
      <w:hyperlink w:anchor="_Toc457567951" w:history="1">
        <w:r w:rsidR="00AD1A1E" w:rsidRPr="00AD1A1E">
          <w:rPr>
            <w:rStyle w:val="Hyperlink"/>
            <w:sz w:val="32"/>
            <w:szCs w:val="32"/>
            <w:rtl/>
          </w:rPr>
          <w:t>الشكل 54: النسبة المئوية للمشاركين الداخليين والخارجيين الراضين عن خدمات المؤتمرات في الويبو</w:t>
        </w:r>
        <w:r w:rsidR="00AD1A1E" w:rsidRPr="00AD1A1E">
          <w:rPr>
            <w:webHidden/>
          </w:rPr>
          <w:tab/>
        </w:r>
        <w:r w:rsidR="00AD1A1E" w:rsidRPr="00AD1A1E">
          <w:rPr>
            <w:webHidden/>
          </w:rPr>
          <w:fldChar w:fldCharType="begin"/>
        </w:r>
        <w:r w:rsidR="00AD1A1E" w:rsidRPr="00AD1A1E">
          <w:rPr>
            <w:webHidden/>
          </w:rPr>
          <w:instrText xml:space="preserve"> PAGEREF _Toc457567951 \h </w:instrText>
        </w:r>
        <w:r w:rsidR="00AD1A1E" w:rsidRPr="00AD1A1E">
          <w:rPr>
            <w:webHidden/>
          </w:rPr>
        </w:r>
        <w:r w:rsidR="00AD1A1E" w:rsidRPr="00AD1A1E">
          <w:rPr>
            <w:webHidden/>
          </w:rPr>
          <w:fldChar w:fldCharType="separate"/>
        </w:r>
        <w:r>
          <w:rPr>
            <w:webHidden/>
            <w:rtl/>
          </w:rPr>
          <w:t>58</w:t>
        </w:r>
        <w:r w:rsidR="00AD1A1E" w:rsidRPr="00AD1A1E">
          <w:rPr>
            <w:webHidden/>
          </w:rPr>
          <w:fldChar w:fldCharType="end"/>
        </w:r>
      </w:hyperlink>
    </w:p>
    <w:p w:rsidR="00AD1A1E" w:rsidRPr="00AD1A1E" w:rsidRDefault="00113FA7" w:rsidP="00AD1A1E">
      <w:pPr>
        <w:pStyle w:val="TOC1"/>
        <w:rPr>
          <w:rFonts w:eastAsiaTheme="minorEastAsia"/>
        </w:rPr>
      </w:pPr>
      <w:hyperlink r:id="rId149" w:anchor="_Toc457567952" w:history="1">
        <w:r w:rsidR="00AD1A1E" w:rsidRPr="00AD1A1E">
          <w:rPr>
            <w:rStyle w:val="Hyperlink"/>
            <w:sz w:val="32"/>
            <w:szCs w:val="32"/>
            <w:rtl/>
          </w:rPr>
          <w:t>الشكل 55: مقارنة لتكاليف الإدارة والتدبير بالنسبة إلى الميزانية الإجمالية، 2010/11-2014/15</w:t>
        </w:r>
        <w:r w:rsidR="00AD1A1E" w:rsidRPr="00AD1A1E">
          <w:rPr>
            <w:webHidden/>
          </w:rPr>
          <w:tab/>
        </w:r>
        <w:r w:rsidR="00AD1A1E" w:rsidRPr="00AD1A1E">
          <w:rPr>
            <w:webHidden/>
          </w:rPr>
          <w:fldChar w:fldCharType="begin"/>
        </w:r>
        <w:r w:rsidR="00AD1A1E" w:rsidRPr="00AD1A1E">
          <w:rPr>
            <w:webHidden/>
          </w:rPr>
          <w:instrText xml:space="preserve"> PAGEREF _Toc457567952 \h </w:instrText>
        </w:r>
        <w:r w:rsidR="00AD1A1E" w:rsidRPr="00AD1A1E">
          <w:rPr>
            <w:webHidden/>
          </w:rPr>
        </w:r>
        <w:r w:rsidR="00AD1A1E" w:rsidRPr="00AD1A1E">
          <w:rPr>
            <w:webHidden/>
          </w:rPr>
          <w:fldChar w:fldCharType="separate"/>
        </w:r>
        <w:r>
          <w:rPr>
            <w:webHidden/>
            <w:rtl/>
          </w:rPr>
          <w:t>58</w:t>
        </w:r>
        <w:r w:rsidR="00AD1A1E" w:rsidRPr="00AD1A1E">
          <w:rPr>
            <w:webHidden/>
          </w:rPr>
          <w:fldChar w:fldCharType="end"/>
        </w:r>
      </w:hyperlink>
    </w:p>
    <w:p w:rsidR="00AD1A1E" w:rsidRPr="00AD1A1E" w:rsidRDefault="00113FA7" w:rsidP="00AD1A1E">
      <w:pPr>
        <w:pStyle w:val="TOC1"/>
        <w:rPr>
          <w:rFonts w:eastAsiaTheme="minorEastAsia"/>
        </w:rPr>
      </w:pPr>
      <w:hyperlink r:id="rId150" w:anchor="_Toc457567953" w:history="1">
        <w:r w:rsidR="00AD1A1E" w:rsidRPr="00AD1A1E">
          <w:rPr>
            <w:rStyle w:val="Hyperlink"/>
            <w:sz w:val="32"/>
            <w:szCs w:val="32"/>
            <w:rtl/>
          </w:rPr>
          <w:t>الشكل 56: تكلفة الترجمة لكل كلمة، 2011-2015</w:t>
        </w:r>
        <w:r w:rsidR="00AD1A1E" w:rsidRPr="00AD1A1E">
          <w:rPr>
            <w:webHidden/>
          </w:rPr>
          <w:tab/>
        </w:r>
        <w:r w:rsidR="00AD1A1E" w:rsidRPr="00AD1A1E">
          <w:rPr>
            <w:webHidden/>
          </w:rPr>
          <w:fldChar w:fldCharType="begin"/>
        </w:r>
        <w:r w:rsidR="00AD1A1E" w:rsidRPr="00AD1A1E">
          <w:rPr>
            <w:webHidden/>
          </w:rPr>
          <w:instrText xml:space="preserve"> PAGEREF _Toc457567953 \h </w:instrText>
        </w:r>
        <w:r w:rsidR="00AD1A1E" w:rsidRPr="00AD1A1E">
          <w:rPr>
            <w:webHidden/>
          </w:rPr>
        </w:r>
        <w:r w:rsidR="00AD1A1E" w:rsidRPr="00AD1A1E">
          <w:rPr>
            <w:webHidden/>
          </w:rPr>
          <w:fldChar w:fldCharType="separate"/>
        </w:r>
        <w:r>
          <w:rPr>
            <w:webHidden/>
            <w:rtl/>
          </w:rPr>
          <w:t>58</w:t>
        </w:r>
        <w:r w:rsidR="00AD1A1E" w:rsidRPr="00AD1A1E">
          <w:rPr>
            <w:webHidden/>
          </w:rPr>
          <w:fldChar w:fldCharType="end"/>
        </w:r>
      </w:hyperlink>
    </w:p>
    <w:p w:rsidR="00AD1A1E" w:rsidRPr="00AD1A1E" w:rsidRDefault="00113FA7" w:rsidP="00AD1A1E">
      <w:pPr>
        <w:pStyle w:val="TOC1"/>
        <w:rPr>
          <w:rFonts w:eastAsiaTheme="minorEastAsia"/>
        </w:rPr>
      </w:pPr>
      <w:hyperlink r:id="rId151" w:anchor="_Toc457567954" w:history="1">
        <w:r w:rsidR="00AD1A1E" w:rsidRPr="00AD1A1E">
          <w:rPr>
            <w:rStyle w:val="Hyperlink"/>
            <w:sz w:val="32"/>
            <w:szCs w:val="32"/>
            <w:rtl/>
          </w:rPr>
          <w:t>الشكل 57: صقل إطار الويبو للنتائج المرتقبة 2010/11</w:t>
        </w:r>
        <w:r w:rsidR="00AD1A1E" w:rsidRPr="00AD1A1E">
          <w:rPr>
            <w:rStyle w:val="Hyperlink"/>
            <w:sz w:val="32"/>
            <w:szCs w:val="32"/>
            <w:rtl/>
          </w:rPr>
          <w:noBreakHyphen/>
          <w:t>2014/15</w:t>
        </w:r>
        <w:r w:rsidR="00AD1A1E" w:rsidRPr="00AD1A1E">
          <w:rPr>
            <w:webHidden/>
          </w:rPr>
          <w:tab/>
        </w:r>
        <w:r w:rsidR="00AD1A1E" w:rsidRPr="00AD1A1E">
          <w:rPr>
            <w:webHidden/>
          </w:rPr>
          <w:fldChar w:fldCharType="begin"/>
        </w:r>
        <w:r w:rsidR="00AD1A1E" w:rsidRPr="00AD1A1E">
          <w:rPr>
            <w:webHidden/>
          </w:rPr>
          <w:instrText xml:space="preserve"> PAGEREF _Toc457567954 \h </w:instrText>
        </w:r>
        <w:r w:rsidR="00AD1A1E" w:rsidRPr="00AD1A1E">
          <w:rPr>
            <w:webHidden/>
          </w:rPr>
        </w:r>
        <w:r w:rsidR="00AD1A1E" w:rsidRPr="00AD1A1E">
          <w:rPr>
            <w:webHidden/>
          </w:rPr>
          <w:fldChar w:fldCharType="separate"/>
        </w:r>
        <w:r>
          <w:rPr>
            <w:webHidden/>
            <w:rtl/>
          </w:rPr>
          <w:t>59</w:t>
        </w:r>
        <w:r w:rsidR="00AD1A1E" w:rsidRPr="00AD1A1E">
          <w:rPr>
            <w:webHidden/>
          </w:rPr>
          <w:fldChar w:fldCharType="end"/>
        </w:r>
      </w:hyperlink>
    </w:p>
    <w:p w:rsidR="00AD1A1E" w:rsidRPr="00AD1A1E" w:rsidRDefault="00113FA7" w:rsidP="00AD1A1E">
      <w:pPr>
        <w:pStyle w:val="TOC1"/>
        <w:rPr>
          <w:rFonts w:eastAsiaTheme="minorEastAsia"/>
        </w:rPr>
      </w:pPr>
      <w:hyperlink r:id="rId152" w:anchor="_Toc457567955" w:history="1">
        <w:r w:rsidR="00AD1A1E" w:rsidRPr="00AD1A1E">
          <w:rPr>
            <w:rStyle w:val="Hyperlink"/>
            <w:sz w:val="32"/>
            <w:szCs w:val="32"/>
            <w:rtl/>
          </w:rPr>
          <w:t>الشكل 58: تطور نظام الويبو للتخطيط للموارد المؤسسية 2012-2015</w:t>
        </w:r>
        <w:r w:rsidR="00AD1A1E" w:rsidRPr="00AD1A1E">
          <w:rPr>
            <w:webHidden/>
          </w:rPr>
          <w:tab/>
        </w:r>
        <w:r w:rsidR="00AD1A1E" w:rsidRPr="00AD1A1E">
          <w:rPr>
            <w:webHidden/>
          </w:rPr>
          <w:fldChar w:fldCharType="begin"/>
        </w:r>
        <w:r w:rsidR="00AD1A1E" w:rsidRPr="00AD1A1E">
          <w:rPr>
            <w:webHidden/>
          </w:rPr>
          <w:instrText xml:space="preserve"> PAGEREF _Toc457567955 \h </w:instrText>
        </w:r>
        <w:r w:rsidR="00AD1A1E" w:rsidRPr="00AD1A1E">
          <w:rPr>
            <w:webHidden/>
          </w:rPr>
        </w:r>
        <w:r w:rsidR="00AD1A1E" w:rsidRPr="00AD1A1E">
          <w:rPr>
            <w:webHidden/>
          </w:rPr>
          <w:fldChar w:fldCharType="separate"/>
        </w:r>
        <w:r>
          <w:rPr>
            <w:webHidden/>
            <w:rtl/>
          </w:rPr>
          <w:t>60</w:t>
        </w:r>
        <w:r w:rsidR="00AD1A1E" w:rsidRPr="00AD1A1E">
          <w:rPr>
            <w:webHidden/>
          </w:rPr>
          <w:fldChar w:fldCharType="end"/>
        </w:r>
      </w:hyperlink>
    </w:p>
    <w:p w:rsidR="00AD1A1E" w:rsidRPr="00AD1A1E" w:rsidRDefault="00113FA7" w:rsidP="00AD1A1E">
      <w:pPr>
        <w:pStyle w:val="TOC1"/>
        <w:rPr>
          <w:rFonts w:eastAsiaTheme="minorEastAsia"/>
        </w:rPr>
      </w:pPr>
      <w:hyperlink r:id="rId153" w:anchor="_Toc457567956" w:history="1">
        <w:r w:rsidR="00AD1A1E" w:rsidRPr="00AD1A1E">
          <w:rPr>
            <w:rStyle w:val="Hyperlink"/>
            <w:sz w:val="32"/>
            <w:szCs w:val="32"/>
            <w:rtl/>
          </w:rPr>
          <w:t>الشكل 59: النسبة المئوية للبرامج التي تستخدم بيانات الأداء لإدارة أداء البرنامج</w:t>
        </w:r>
        <w:r w:rsidR="00AD1A1E" w:rsidRPr="00AD1A1E">
          <w:rPr>
            <w:webHidden/>
          </w:rPr>
          <w:tab/>
        </w:r>
        <w:r w:rsidR="00AD1A1E" w:rsidRPr="00AD1A1E">
          <w:rPr>
            <w:webHidden/>
          </w:rPr>
          <w:fldChar w:fldCharType="begin"/>
        </w:r>
        <w:r w:rsidR="00AD1A1E" w:rsidRPr="00AD1A1E">
          <w:rPr>
            <w:webHidden/>
          </w:rPr>
          <w:instrText xml:space="preserve"> PAGEREF _Toc457567956 \h </w:instrText>
        </w:r>
        <w:r w:rsidR="00AD1A1E" w:rsidRPr="00AD1A1E">
          <w:rPr>
            <w:webHidden/>
          </w:rPr>
        </w:r>
        <w:r w:rsidR="00AD1A1E" w:rsidRPr="00AD1A1E">
          <w:rPr>
            <w:webHidden/>
          </w:rPr>
          <w:fldChar w:fldCharType="separate"/>
        </w:r>
        <w:r>
          <w:rPr>
            <w:webHidden/>
            <w:rtl/>
          </w:rPr>
          <w:t>60</w:t>
        </w:r>
        <w:r w:rsidR="00AD1A1E" w:rsidRPr="00AD1A1E">
          <w:rPr>
            <w:webHidden/>
          </w:rPr>
          <w:fldChar w:fldCharType="end"/>
        </w:r>
      </w:hyperlink>
    </w:p>
    <w:p w:rsidR="00AD1A1E" w:rsidRPr="00AD1A1E" w:rsidRDefault="00113FA7" w:rsidP="00AD1A1E">
      <w:pPr>
        <w:pStyle w:val="TOC1"/>
        <w:rPr>
          <w:rFonts w:eastAsiaTheme="minorEastAsia"/>
        </w:rPr>
      </w:pPr>
      <w:hyperlink w:anchor="_Toc457567957" w:history="1">
        <w:r w:rsidR="00AD1A1E" w:rsidRPr="00AD1A1E">
          <w:rPr>
            <w:rStyle w:val="Hyperlink"/>
            <w:sz w:val="32"/>
            <w:szCs w:val="32"/>
            <w:rtl/>
          </w:rPr>
          <w:t>الشكل 60: النسبة المئوية لموظفي الويبو الذين يرون أن الويبو مسؤولة عن نتائجها</w:t>
        </w:r>
        <w:r w:rsidR="00AD1A1E" w:rsidRPr="00AD1A1E">
          <w:rPr>
            <w:webHidden/>
          </w:rPr>
          <w:tab/>
        </w:r>
        <w:r w:rsidR="00AD1A1E" w:rsidRPr="00AD1A1E">
          <w:rPr>
            <w:webHidden/>
          </w:rPr>
          <w:fldChar w:fldCharType="begin"/>
        </w:r>
        <w:r w:rsidR="00AD1A1E" w:rsidRPr="00AD1A1E">
          <w:rPr>
            <w:webHidden/>
          </w:rPr>
          <w:instrText xml:space="preserve"> PAGEREF _Toc457567957 \h </w:instrText>
        </w:r>
        <w:r w:rsidR="00AD1A1E" w:rsidRPr="00AD1A1E">
          <w:rPr>
            <w:webHidden/>
          </w:rPr>
        </w:r>
        <w:r w:rsidR="00AD1A1E" w:rsidRPr="00AD1A1E">
          <w:rPr>
            <w:webHidden/>
          </w:rPr>
          <w:fldChar w:fldCharType="separate"/>
        </w:r>
        <w:r>
          <w:rPr>
            <w:webHidden/>
            <w:rtl/>
          </w:rPr>
          <w:t>61</w:t>
        </w:r>
        <w:r w:rsidR="00AD1A1E" w:rsidRPr="00AD1A1E">
          <w:rPr>
            <w:webHidden/>
          </w:rPr>
          <w:fldChar w:fldCharType="end"/>
        </w:r>
      </w:hyperlink>
    </w:p>
    <w:p w:rsidR="00AD1A1E" w:rsidRPr="00AD1A1E" w:rsidRDefault="00113FA7" w:rsidP="00AD1A1E">
      <w:pPr>
        <w:pStyle w:val="TOC1"/>
        <w:rPr>
          <w:rFonts w:eastAsiaTheme="minorEastAsia"/>
        </w:rPr>
      </w:pPr>
      <w:hyperlink w:anchor="_Toc457567958" w:history="1">
        <w:r w:rsidR="00AD1A1E" w:rsidRPr="00AD1A1E">
          <w:rPr>
            <w:rStyle w:val="Hyperlink"/>
            <w:sz w:val="32"/>
            <w:szCs w:val="32"/>
            <w:rtl/>
          </w:rPr>
          <w:t>الشكل 61: دقة تقييمات نظام إشارات السير في تقارير أداء البرنامج 2010/11–2014/15</w:t>
        </w:r>
        <w:r w:rsidR="00AD1A1E" w:rsidRPr="00AD1A1E">
          <w:rPr>
            <w:webHidden/>
          </w:rPr>
          <w:tab/>
        </w:r>
        <w:r w:rsidR="00AD1A1E" w:rsidRPr="00AD1A1E">
          <w:rPr>
            <w:webHidden/>
          </w:rPr>
          <w:fldChar w:fldCharType="begin"/>
        </w:r>
        <w:r w:rsidR="00AD1A1E" w:rsidRPr="00AD1A1E">
          <w:rPr>
            <w:webHidden/>
          </w:rPr>
          <w:instrText xml:space="preserve"> PAGEREF _Toc457567958 \h </w:instrText>
        </w:r>
        <w:r w:rsidR="00AD1A1E" w:rsidRPr="00AD1A1E">
          <w:rPr>
            <w:webHidden/>
          </w:rPr>
        </w:r>
        <w:r w:rsidR="00AD1A1E" w:rsidRPr="00AD1A1E">
          <w:rPr>
            <w:webHidden/>
          </w:rPr>
          <w:fldChar w:fldCharType="separate"/>
        </w:r>
        <w:r>
          <w:rPr>
            <w:webHidden/>
            <w:rtl/>
          </w:rPr>
          <w:t>61</w:t>
        </w:r>
        <w:r w:rsidR="00AD1A1E" w:rsidRPr="00AD1A1E">
          <w:rPr>
            <w:webHidden/>
          </w:rPr>
          <w:fldChar w:fldCharType="end"/>
        </w:r>
      </w:hyperlink>
    </w:p>
    <w:p w:rsidR="00AD1A1E" w:rsidRPr="00AD1A1E" w:rsidRDefault="00113FA7" w:rsidP="00AD1A1E">
      <w:pPr>
        <w:pStyle w:val="TOC1"/>
        <w:rPr>
          <w:rFonts w:eastAsiaTheme="minorEastAsia"/>
        </w:rPr>
      </w:pPr>
      <w:hyperlink r:id="rId154" w:anchor="_Toc457567959" w:history="1">
        <w:r w:rsidR="00AD1A1E" w:rsidRPr="00AD1A1E">
          <w:rPr>
            <w:rStyle w:val="Hyperlink"/>
            <w:sz w:val="32"/>
            <w:szCs w:val="32"/>
            <w:rtl/>
          </w:rPr>
          <w:t>الشكل 62: الوعي بمبادئ الويبو وسياساتها الأخلاقية</w:t>
        </w:r>
        <w:r w:rsidR="00AD1A1E" w:rsidRPr="00AD1A1E">
          <w:rPr>
            <w:webHidden/>
          </w:rPr>
          <w:tab/>
        </w:r>
        <w:r w:rsidR="00AD1A1E" w:rsidRPr="00AD1A1E">
          <w:rPr>
            <w:webHidden/>
          </w:rPr>
          <w:fldChar w:fldCharType="begin"/>
        </w:r>
        <w:r w:rsidR="00AD1A1E" w:rsidRPr="00AD1A1E">
          <w:rPr>
            <w:webHidden/>
          </w:rPr>
          <w:instrText xml:space="preserve"> PAGEREF _Toc457567959 \h </w:instrText>
        </w:r>
        <w:r w:rsidR="00AD1A1E" w:rsidRPr="00AD1A1E">
          <w:rPr>
            <w:webHidden/>
          </w:rPr>
        </w:r>
        <w:r w:rsidR="00AD1A1E" w:rsidRPr="00AD1A1E">
          <w:rPr>
            <w:webHidden/>
          </w:rPr>
          <w:fldChar w:fldCharType="separate"/>
        </w:r>
        <w:r>
          <w:rPr>
            <w:webHidden/>
            <w:rtl/>
          </w:rPr>
          <w:t>62</w:t>
        </w:r>
        <w:r w:rsidR="00AD1A1E" w:rsidRPr="00AD1A1E">
          <w:rPr>
            <w:webHidden/>
          </w:rPr>
          <w:fldChar w:fldCharType="end"/>
        </w:r>
      </w:hyperlink>
    </w:p>
    <w:p w:rsidR="00A05C72" w:rsidRPr="007F38D1" w:rsidRDefault="00D00324" w:rsidP="00AD1A1E">
      <w:pPr>
        <w:pStyle w:val="EndofDocumentAR"/>
        <w:spacing w:before="240" w:after="120" w:line="240" w:lineRule="auto"/>
      </w:pPr>
      <w:r w:rsidRPr="00AD1A1E">
        <w:rPr>
          <w:sz w:val="32"/>
          <w:szCs w:val="32"/>
          <w:rtl/>
        </w:rPr>
        <w:fldChar w:fldCharType="end"/>
      </w:r>
      <w:r w:rsidR="00F47E83">
        <w:rPr>
          <w:rFonts w:hint="cs"/>
          <w:rtl/>
        </w:rPr>
        <w:t>[نهاية المرفق الثاني والوثيقة]</w:t>
      </w:r>
    </w:p>
    <w:sectPr w:rsidR="00A05C72" w:rsidRPr="007F38D1" w:rsidSect="001830C3">
      <w:headerReference w:type="even" r:id="rId155"/>
      <w:headerReference w:type="default" r:id="rId156"/>
      <w:headerReference w:type="first" r:id="rId157"/>
      <w:pgSz w:w="11907" w:h="16840" w:code="9"/>
      <w:pgMar w:top="567" w:right="1418" w:bottom="1418" w:left="1134" w:header="510" w:footer="1021"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7232" w:rsidRDefault="00417232">
      <w:r>
        <w:separator/>
      </w:r>
    </w:p>
  </w:endnote>
  <w:endnote w:type="continuationSeparator" w:id="0">
    <w:p w:rsidR="00417232" w:rsidRDefault="004172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abic Typesetting">
    <w:panose1 w:val="03020402040406030203"/>
    <w:charset w:val="00"/>
    <w:family w:val="script"/>
    <w:pitch w:val="variable"/>
    <w:sig w:usb0="A000206F" w:usb1="C0000000" w:usb2="00000008" w:usb3="00000000" w:csb0="000000D3" w:csb1="00000000"/>
  </w:font>
  <w:font w:name="Courier New">
    <w:panose1 w:val="02070309020205020404"/>
    <w:charset w:val="00"/>
    <w:family w:val="modern"/>
    <w:pitch w:val="fixed"/>
    <w:sig w:usb0="E0002A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PT Bold Heading">
    <w:altName w:val="Courier New"/>
    <w:panose1 w:val="0201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7232" w:rsidRDefault="00417232" w:rsidP="009622BF">
      <w:pPr>
        <w:bidi/>
      </w:pPr>
      <w:bookmarkStart w:id="0" w:name="OLE_LINK1"/>
      <w:bookmarkStart w:id="1" w:name="OLE_LINK2"/>
      <w:r>
        <w:separator/>
      </w:r>
      <w:bookmarkEnd w:id="0"/>
      <w:bookmarkEnd w:id="1"/>
    </w:p>
  </w:footnote>
  <w:footnote w:type="continuationSeparator" w:id="0">
    <w:p w:rsidR="00417232" w:rsidRDefault="00417232" w:rsidP="009622BF">
      <w:pPr>
        <w:bidi/>
      </w:pPr>
      <w:r>
        <w:separator/>
      </w:r>
    </w:p>
  </w:footnote>
  <w:footnote w:id="1">
    <w:p w:rsidR="002011CC" w:rsidRPr="0065649A" w:rsidRDefault="002011CC" w:rsidP="0065649A">
      <w:pPr>
        <w:bidi/>
        <w:rPr>
          <w:rFonts w:ascii="Arabic Typesetting" w:hAnsi="Arabic Typesetting" w:cs="Arabic Typesetting"/>
          <w:sz w:val="28"/>
          <w:szCs w:val="28"/>
          <w:rtl/>
        </w:rPr>
      </w:pPr>
      <w:r w:rsidRPr="0065649A">
        <w:rPr>
          <w:rStyle w:val="FootnoteReference"/>
        </w:rPr>
        <w:footnoteRef/>
      </w:r>
      <w:r w:rsidRPr="0065649A">
        <w:rPr>
          <w:rFonts w:ascii="Arabic Typesetting" w:hAnsi="Arabic Typesetting" w:cs="Arabic Typesetting"/>
          <w:sz w:val="28"/>
          <w:szCs w:val="28"/>
          <w:rtl/>
        </w:rPr>
        <w:t xml:space="preserve"> </w:t>
      </w:r>
      <w:hyperlink r:id="rId1" w:history="1">
        <w:r w:rsidRPr="0065649A">
          <w:rPr>
            <w:rStyle w:val="Hyperlink"/>
            <w:rFonts w:ascii="Arabic Typesetting" w:eastAsiaTheme="majorEastAsia" w:hAnsi="Arabic Typesetting" w:cs="Arabic Typesetting"/>
            <w:sz w:val="28"/>
            <w:szCs w:val="28"/>
          </w:rPr>
          <w:t>A/48/3</w:t>
        </w:r>
      </w:hyperlink>
    </w:p>
  </w:footnote>
  <w:footnote w:id="2">
    <w:p w:rsidR="002011CC" w:rsidRPr="0065649A" w:rsidRDefault="002011CC" w:rsidP="009B1768">
      <w:pPr>
        <w:bidi/>
        <w:rPr>
          <w:rFonts w:ascii="Arabic Typesetting" w:hAnsi="Arabic Typesetting" w:cs="Arabic Typesetting"/>
          <w:sz w:val="28"/>
          <w:szCs w:val="28"/>
        </w:rPr>
      </w:pPr>
      <w:r w:rsidRPr="0065649A">
        <w:rPr>
          <w:rStyle w:val="FootnoteReference"/>
        </w:rPr>
        <w:footnoteRef/>
      </w:r>
      <w:r w:rsidRPr="0065649A">
        <w:rPr>
          <w:rFonts w:ascii="Arabic Typesetting" w:hAnsi="Arabic Typesetting" w:cs="Arabic Typesetting"/>
          <w:sz w:val="28"/>
          <w:szCs w:val="28"/>
          <w:rtl/>
        </w:rPr>
        <w:t xml:space="preserve"> كانت وثيقة البرنامج والميزانية 20</w:t>
      </w:r>
      <w:r>
        <w:rPr>
          <w:rFonts w:ascii="Arabic Typesetting" w:hAnsi="Arabic Typesetting" w:cs="Arabic Typesetting"/>
          <w:sz w:val="28"/>
          <w:szCs w:val="28"/>
          <w:rtl/>
        </w:rPr>
        <w:t xml:space="preserve">10/11 معتمدة في تاريخ إعداد </w:t>
      </w:r>
      <w:r>
        <w:rPr>
          <w:rFonts w:ascii="Arabic Typesetting" w:hAnsi="Arabic Typesetting" w:cs="Arabic Typesetting" w:hint="cs"/>
          <w:sz w:val="28"/>
          <w:szCs w:val="28"/>
          <w:rtl/>
        </w:rPr>
        <w:t>الخطة الاستراتيجية للأجل المتوسط 2010-2015</w:t>
      </w:r>
      <w:r w:rsidRPr="0065649A">
        <w:rPr>
          <w:rFonts w:ascii="Arabic Typesetting" w:hAnsi="Arabic Typesetting" w:cs="Arabic Typesetting"/>
          <w:sz w:val="28"/>
          <w:szCs w:val="28"/>
          <w:rtl/>
        </w:rPr>
        <w:t>.</w:t>
      </w:r>
    </w:p>
  </w:footnote>
  <w:footnote w:id="3">
    <w:p w:rsidR="002011CC" w:rsidRPr="0065649A" w:rsidRDefault="002011CC" w:rsidP="0065649A">
      <w:pPr>
        <w:bidi/>
        <w:rPr>
          <w:rFonts w:ascii="Arabic Typesetting" w:hAnsi="Arabic Typesetting" w:cs="Arabic Typesetting"/>
          <w:sz w:val="28"/>
          <w:szCs w:val="28"/>
        </w:rPr>
      </w:pPr>
      <w:r w:rsidRPr="0065649A">
        <w:rPr>
          <w:rStyle w:val="FootnoteReference"/>
        </w:rPr>
        <w:footnoteRef/>
      </w:r>
      <w:r w:rsidRPr="0065649A">
        <w:rPr>
          <w:rFonts w:ascii="Arabic Typesetting" w:hAnsi="Arabic Typesetting" w:cs="Arabic Typesetting"/>
          <w:sz w:val="28"/>
          <w:szCs w:val="28"/>
          <w:rtl/>
        </w:rPr>
        <w:t xml:space="preserve"> </w:t>
      </w:r>
      <w:hyperlink r:id="rId2" w:history="1">
        <w:r w:rsidRPr="0065649A">
          <w:rPr>
            <w:rStyle w:val="Hyperlink"/>
            <w:rFonts w:ascii="Arabic Typesetting" w:hAnsi="Arabic Typesetting" w:cs="Arabic Typesetting"/>
            <w:sz w:val="28"/>
            <w:szCs w:val="28"/>
          </w:rPr>
          <w:t>A/48/26</w:t>
        </w:r>
      </w:hyperlink>
    </w:p>
  </w:footnote>
  <w:footnote w:id="4">
    <w:p w:rsidR="002011CC" w:rsidRPr="0065649A" w:rsidRDefault="002011CC" w:rsidP="00C10116">
      <w:pPr>
        <w:bidi/>
        <w:ind w:right="284"/>
        <w:rPr>
          <w:rFonts w:ascii="Arabic Typesetting" w:hAnsi="Arabic Typesetting" w:cs="Arabic Typesetting"/>
          <w:sz w:val="28"/>
          <w:szCs w:val="28"/>
        </w:rPr>
      </w:pPr>
      <w:r w:rsidRPr="0065649A">
        <w:rPr>
          <w:rStyle w:val="FootnoteReference"/>
        </w:rPr>
        <w:footnoteRef/>
      </w:r>
      <w:r w:rsidRPr="0065649A">
        <w:rPr>
          <w:rFonts w:ascii="Arabic Typesetting" w:hAnsi="Arabic Typesetting" w:cs="Arabic Typesetting"/>
          <w:sz w:val="28"/>
          <w:szCs w:val="28"/>
          <w:rtl/>
        </w:rPr>
        <w:t xml:space="preserve"> يمكن الاطلاع على وثائق البرنامج والميزانية المذكورة على الصفحة الإلكترونية المخصصة لنتائج الويبو والميزانية والأداء:</w:t>
      </w:r>
      <w:r>
        <w:rPr>
          <w:rFonts w:ascii="Arabic Typesetting" w:hAnsi="Arabic Typesetting" w:cs="Arabic Typesetting" w:hint="cs"/>
          <w:sz w:val="28"/>
          <w:szCs w:val="28"/>
          <w:rtl/>
        </w:rPr>
        <w:t xml:space="preserve"> </w:t>
      </w:r>
      <w:hyperlink r:id="rId3" w:history="1">
        <w:r w:rsidRPr="0065649A">
          <w:rPr>
            <w:rStyle w:val="Hyperlink"/>
            <w:rFonts w:ascii="Arabic Typesetting" w:hAnsi="Arabic Typesetting" w:cs="Arabic Typesetting"/>
            <w:sz w:val="28"/>
            <w:szCs w:val="28"/>
          </w:rPr>
          <w:t>http://www.wipo.int/about-wipo/ar/budget</w:t>
        </w:r>
      </w:hyperlink>
    </w:p>
  </w:footnote>
  <w:footnote w:id="5">
    <w:p w:rsidR="002011CC" w:rsidRPr="0065649A" w:rsidRDefault="002011CC" w:rsidP="0065649A">
      <w:pPr>
        <w:bidi/>
        <w:rPr>
          <w:rFonts w:ascii="Arabic Typesetting" w:hAnsi="Arabic Typesetting" w:cs="Arabic Typesetting"/>
          <w:sz w:val="28"/>
          <w:szCs w:val="28"/>
        </w:rPr>
      </w:pPr>
      <w:r w:rsidRPr="0065649A">
        <w:rPr>
          <w:rStyle w:val="FootnoteReference"/>
        </w:rPr>
        <w:footnoteRef/>
      </w:r>
      <w:r w:rsidRPr="0065649A">
        <w:rPr>
          <w:rFonts w:ascii="Arabic Typesetting" w:hAnsi="Arabic Typesetting" w:cs="Arabic Typesetting"/>
          <w:sz w:val="28"/>
          <w:szCs w:val="28"/>
          <w:rtl/>
        </w:rPr>
        <w:t xml:space="preserve"> 2010/11 و2012/13 و2014/15.</w:t>
      </w:r>
    </w:p>
  </w:footnote>
  <w:footnote w:id="6">
    <w:p w:rsidR="002011CC" w:rsidRPr="0065649A" w:rsidRDefault="002011CC" w:rsidP="0065649A">
      <w:pPr>
        <w:bidi/>
        <w:rPr>
          <w:rFonts w:ascii="Arabic Typesetting" w:hAnsi="Arabic Typesetting" w:cs="Arabic Typesetting"/>
          <w:sz w:val="28"/>
          <w:szCs w:val="28"/>
        </w:rPr>
      </w:pPr>
      <w:r w:rsidRPr="0065649A">
        <w:rPr>
          <w:rStyle w:val="FootnoteReference"/>
        </w:rPr>
        <w:footnoteRef/>
      </w:r>
      <w:r w:rsidRPr="0065649A">
        <w:rPr>
          <w:rFonts w:ascii="Arabic Typesetting" w:hAnsi="Arabic Typesetting" w:cs="Arabic Typesetting"/>
          <w:sz w:val="28"/>
          <w:szCs w:val="28"/>
          <w:rtl/>
        </w:rPr>
        <w:t xml:space="preserve"> البيانات المقدَّمة في التقرير هي أحدث بيانات متوفرة في تاريخ إعداد هذا التقرير. ونظراً إلى تطور أطر النتائج في الويبو على مدى الثنائيات فضلاً عن اعتماد نهج صارم أكثر للتحقق من البيانات المستخدمة في إعداد تقارير أداء البرنامج، فيجدر الانتباه إلى إمكانية وجود تباين في بيانات تقارير أداء البرنامج المختلفة لسنة معينة أو ثنائية معينة.</w:t>
      </w:r>
    </w:p>
  </w:footnote>
  <w:footnote w:id="7">
    <w:p w:rsidR="002011CC" w:rsidRPr="0065649A" w:rsidRDefault="002011CC" w:rsidP="0065649A">
      <w:pPr>
        <w:bidi/>
        <w:rPr>
          <w:rFonts w:ascii="Arabic Typesetting" w:hAnsi="Arabic Typesetting" w:cs="Arabic Typesetting"/>
          <w:sz w:val="28"/>
          <w:szCs w:val="28"/>
        </w:rPr>
      </w:pPr>
      <w:r w:rsidRPr="0065649A">
        <w:rPr>
          <w:rStyle w:val="FootnoteReference"/>
        </w:rPr>
        <w:footnoteRef/>
      </w:r>
      <w:r w:rsidRPr="0065649A">
        <w:rPr>
          <w:rFonts w:ascii="Arabic Typesetting" w:hAnsi="Arabic Typesetting" w:cs="Arabic Typesetting"/>
          <w:sz w:val="28"/>
          <w:szCs w:val="28"/>
          <w:rtl/>
        </w:rPr>
        <w:t xml:space="preserve"> للاطلاع على تقارير أداء البرنامج، يرجى النقر على </w:t>
      </w:r>
      <w:hyperlink r:id="rId4" w:history="1">
        <w:r w:rsidRPr="0065649A">
          <w:rPr>
            <w:rStyle w:val="Hyperlink"/>
            <w:rFonts w:ascii="Arabic Typesetting" w:eastAsiaTheme="majorEastAsia" w:hAnsi="Arabic Typesetting" w:cs="Arabic Typesetting"/>
            <w:sz w:val="28"/>
            <w:szCs w:val="28"/>
          </w:rPr>
          <w:t>A/49/4</w:t>
        </w:r>
      </w:hyperlink>
      <w:r w:rsidRPr="0065649A">
        <w:rPr>
          <w:rFonts w:ascii="Arabic Typesetting" w:hAnsi="Arabic Typesetting" w:cs="Arabic Typesetting"/>
          <w:sz w:val="28"/>
          <w:szCs w:val="28"/>
          <w:rtl/>
        </w:rPr>
        <w:t xml:space="preserve"> (2010) و</w:t>
      </w:r>
      <w:hyperlink r:id="rId5" w:history="1">
        <w:r w:rsidRPr="0065649A">
          <w:rPr>
            <w:rStyle w:val="Hyperlink"/>
            <w:rFonts w:ascii="Arabic Typesetting" w:eastAsiaTheme="majorEastAsia" w:hAnsi="Arabic Typesetting" w:cs="Arabic Typesetting"/>
            <w:sz w:val="28"/>
            <w:szCs w:val="28"/>
          </w:rPr>
          <w:t>A/50/4</w:t>
        </w:r>
      </w:hyperlink>
      <w:r w:rsidRPr="0065649A">
        <w:rPr>
          <w:rFonts w:ascii="Arabic Typesetting" w:hAnsi="Arabic Typesetting" w:cs="Arabic Typesetting"/>
          <w:sz w:val="28"/>
          <w:szCs w:val="28"/>
          <w:rtl/>
        </w:rPr>
        <w:t xml:space="preserve"> (2010/11) و</w:t>
      </w:r>
      <w:hyperlink r:id="rId6" w:history="1">
        <w:r w:rsidRPr="0065649A">
          <w:rPr>
            <w:rStyle w:val="Hyperlink"/>
            <w:rFonts w:ascii="Arabic Typesetting" w:eastAsiaTheme="majorEastAsia" w:hAnsi="Arabic Typesetting" w:cs="Arabic Typesetting"/>
            <w:sz w:val="28"/>
            <w:szCs w:val="28"/>
          </w:rPr>
          <w:t>A/51/5</w:t>
        </w:r>
      </w:hyperlink>
      <w:r w:rsidRPr="0065649A">
        <w:rPr>
          <w:rFonts w:ascii="Arabic Typesetting" w:hAnsi="Arabic Typesetting" w:cs="Arabic Typesetting"/>
          <w:sz w:val="28"/>
          <w:szCs w:val="28"/>
          <w:rtl/>
        </w:rPr>
        <w:t xml:space="preserve"> (2012) و</w:t>
      </w:r>
      <w:hyperlink r:id="rId7" w:history="1">
        <w:r w:rsidRPr="0065649A">
          <w:rPr>
            <w:rStyle w:val="Hyperlink"/>
            <w:rFonts w:ascii="Arabic Typesetting" w:eastAsiaTheme="majorEastAsia" w:hAnsi="Arabic Typesetting" w:cs="Arabic Typesetting"/>
            <w:sz w:val="28"/>
            <w:szCs w:val="28"/>
          </w:rPr>
          <w:t>A/54/6 REV.2</w:t>
        </w:r>
      </w:hyperlink>
      <w:r w:rsidRPr="0065649A">
        <w:rPr>
          <w:rFonts w:ascii="Arabic Typesetting" w:hAnsi="Arabic Typesetting" w:cs="Arabic Typesetting"/>
          <w:sz w:val="28"/>
          <w:szCs w:val="28"/>
          <w:rtl/>
        </w:rPr>
        <w:t xml:space="preserve"> (2012/13) و</w:t>
      </w:r>
      <w:hyperlink r:id="rId8" w:history="1">
        <w:r w:rsidRPr="0065649A">
          <w:rPr>
            <w:rStyle w:val="Hyperlink"/>
            <w:rFonts w:ascii="Arabic Typesetting" w:eastAsiaTheme="majorEastAsia" w:hAnsi="Arabic Typesetting" w:cs="Arabic Typesetting"/>
            <w:sz w:val="28"/>
            <w:szCs w:val="28"/>
          </w:rPr>
          <w:t>A/55/6</w:t>
        </w:r>
      </w:hyperlink>
      <w:r w:rsidRPr="0065649A">
        <w:rPr>
          <w:rFonts w:ascii="Arabic Typesetting" w:hAnsi="Arabic Typesetting" w:cs="Arabic Typesetting"/>
          <w:sz w:val="28"/>
          <w:szCs w:val="28"/>
          <w:rtl/>
        </w:rPr>
        <w:t xml:space="preserve"> (2014) و</w:t>
      </w:r>
      <w:hyperlink r:id="rId9" w:history="1">
        <w:r w:rsidRPr="0065649A">
          <w:rPr>
            <w:rStyle w:val="Hyperlink"/>
            <w:rFonts w:ascii="Arabic Typesetting" w:eastAsiaTheme="majorEastAsia" w:hAnsi="Arabic Typesetting" w:cs="Arabic Typesetting"/>
            <w:sz w:val="28"/>
            <w:szCs w:val="28"/>
          </w:rPr>
          <w:t>WO/PBC/25/7</w:t>
        </w:r>
      </w:hyperlink>
      <w:r w:rsidRPr="0065649A">
        <w:rPr>
          <w:rFonts w:ascii="Arabic Typesetting" w:hAnsi="Arabic Typesetting" w:cs="Arabic Typesetting"/>
          <w:sz w:val="28"/>
          <w:szCs w:val="28"/>
          <w:rtl/>
        </w:rPr>
        <w:t xml:space="preserve"> (2014/15).</w:t>
      </w:r>
    </w:p>
  </w:footnote>
  <w:footnote w:id="8">
    <w:p w:rsidR="002011CC" w:rsidRPr="0065649A" w:rsidRDefault="002011CC" w:rsidP="0065649A">
      <w:pPr>
        <w:bidi/>
        <w:rPr>
          <w:rFonts w:ascii="Arabic Typesetting" w:hAnsi="Arabic Typesetting" w:cs="Arabic Typesetting"/>
          <w:sz w:val="28"/>
          <w:szCs w:val="28"/>
          <w:lang w:bidi="ar-EG"/>
        </w:rPr>
      </w:pPr>
      <w:r w:rsidRPr="0065649A">
        <w:rPr>
          <w:rStyle w:val="FootnoteReference"/>
        </w:rPr>
        <w:footnoteRef/>
      </w:r>
      <w:r w:rsidRPr="0065649A">
        <w:rPr>
          <w:rFonts w:ascii="Arabic Typesetting" w:hAnsi="Arabic Typesetting" w:cs="Arabic Typesetting"/>
          <w:sz w:val="28"/>
          <w:szCs w:val="28"/>
          <w:rtl/>
        </w:rPr>
        <w:t xml:space="preserve"> </w:t>
      </w:r>
      <w:r w:rsidRPr="0065649A">
        <w:rPr>
          <w:rFonts w:ascii="Arabic Typesetting" w:hAnsi="Arabic Typesetting" w:cs="Arabic Typesetting"/>
          <w:sz w:val="28"/>
          <w:szCs w:val="28"/>
          <w:rtl/>
          <w:lang w:bidi="ar-EG"/>
        </w:rPr>
        <w:t>بوتسوانا، شيلي، الصين، اليابان، قطر، جمهورية مولدوفا، الاتحاد الروسي، سلوفاكيا، الجمهورية العربية السورية، الإمارات العربية المتحدة.</w:t>
      </w:r>
    </w:p>
  </w:footnote>
  <w:footnote w:id="9">
    <w:p w:rsidR="002011CC" w:rsidRPr="0065649A" w:rsidRDefault="002011CC" w:rsidP="0065649A">
      <w:pPr>
        <w:bidi/>
        <w:rPr>
          <w:rFonts w:ascii="Arabic Typesetting" w:hAnsi="Arabic Typesetting" w:cs="Arabic Typesetting"/>
          <w:sz w:val="28"/>
          <w:szCs w:val="28"/>
          <w:lang w:bidi="ar-EG"/>
        </w:rPr>
      </w:pPr>
      <w:r w:rsidRPr="0065649A">
        <w:rPr>
          <w:rStyle w:val="FootnoteReference"/>
        </w:rPr>
        <w:footnoteRef/>
      </w:r>
      <w:r w:rsidRPr="0065649A">
        <w:rPr>
          <w:rFonts w:ascii="Arabic Typesetting" w:hAnsi="Arabic Typesetting" w:cs="Arabic Typesetting"/>
          <w:sz w:val="28"/>
          <w:szCs w:val="28"/>
          <w:rtl/>
        </w:rPr>
        <w:t xml:space="preserve"> </w:t>
      </w:r>
      <w:r w:rsidRPr="0065649A">
        <w:rPr>
          <w:rFonts w:ascii="Arabic Typesetting" w:hAnsi="Arabic Typesetting" w:cs="Arabic Typesetting"/>
          <w:sz w:val="28"/>
          <w:szCs w:val="28"/>
          <w:rtl/>
          <w:lang w:bidi="ar-EG"/>
        </w:rPr>
        <w:t xml:space="preserve">الأرجنتين، </w:t>
      </w:r>
      <w:r>
        <w:rPr>
          <w:rFonts w:ascii="Arabic Typesetting" w:hAnsi="Arabic Typesetting" w:cs="Arabic Typesetting"/>
          <w:sz w:val="28"/>
          <w:szCs w:val="28"/>
          <w:rtl/>
          <w:lang w:bidi="ar-EG"/>
        </w:rPr>
        <w:t>أستراليا</w:t>
      </w:r>
      <w:r w:rsidRPr="0065649A">
        <w:rPr>
          <w:rFonts w:ascii="Arabic Typesetting" w:hAnsi="Arabic Typesetting" w:cs="Arabic Typesetting"/>
          <w:sz w:val="28"/>
          <w:szCs w:val="28"/>
          <w:rtl/>
          <w:lang w:bidi="ar-EG"/>
        </w:rPr>
        <w:t>، البرازيل، السلفادور، الهند، مالي، المكسيك، منغوليا، باراغواي، جمهورية كوريا، سنغافورة، الإمارات العربية المتحدة، أوروغواي.</w:t>
      </w:r>
    </w:p>
  </w:footnote>
  <w:footnote w:id="10">
    <w:p w:rsidR="002011CC" w:rsidRPr="0065649A" w:rsidRDefault="002011CC" w:rsidP="0065649A">
      <w:pPr>
        <w:bidi/>
        <w:rPr>
          <w:rFonts w:ascii="Arabic Typesetting" w:hAnsi="Arabic Typesetting" w:cs="Arabic Typesetting"/>
          <w:sz w:val="28"/>
          <w:szCs w:val="28"/>
          <w:lang w:bidi="ar-EG"/>
        </w:rPr>
      </w:pPr>
      <w:r w:rsidRPr="0065649A">
        <w:rPr>
          <w:rStyle w:val="FootnoteReference"/>
        </w:rPr>
        <w:footnoteRef/>
      </w:r>
      <w:r w:rsidRPr="0065649A">
        <w:rPr>
          <w:rFonts w:ascii="Arabic Typesetting" w:hAnsi="Arabic Typesetting" w:cs="Arabic Typesetting"/>
          <w:sz w:val="28"/>
          <w:szCs w:val="28"/>
          <w:rtl/>
        </w:rPr>
        <w:t xml:space="preserve"> </w:t>
      </w:r>
      <w:r w:rsidRPr="0065649A">
        <w:rPr>
          <w:rFonts w:ascii="Arabic Typesetting" w:hAnsi="Arabic Typesetting" w:cs="Arabic Typesetting"/>
          <w:sz w:val="28"/>
          <w:szCs w:val="28"/>
          <w:rtl/>
          <w:lang w:bidi="ar-EG"/>
        </w:rPr>
        <w:t>البث الإذاعي هو المجال الرئيسي المشمول باتفاقي برن وروما اللتين لم تحدثا بعد للاستجابة بشكل أفضل للتحديات الناجمة عن انتشار التكنولوجيات الجديدة، مثل ظهور الإنترنت.</w:t>
      </w:r>
    </w:p>
  </w:footnote>
  <w:footnote w:id="11">
    <w:p w:rsidR="002011CC" w:rsidRPr="0065649A" w:rsidRDefault="002011CC" w:rsidP="0065649A">
      <w:pPr>
        <w:bidi/>
        <w:rPr>
          <w:rFonts w:ascii="Arabic Typesetting" w:hAnsi="Arabic Typesetting" w:cs="Arabic Typesetting"/>
          <w:sz w:val="28"/>
          <w:szCs w:val="28"/>
          <w:lang w:bidi="ar-EG"/>
        </w:rPr>
      </w:pPr>
      <w:r w:rsidRPr="0065649A">
        <w:rPr>
          <w:rStyle w:val="FootnoteReference"/>
        </w:rPr>
        <w:footnoteRef/>
      </w:r>
      <w:r w:rsidRPr="0065649A">
        <w:rPr>
          <w:rFonts w:ascii="Arabic Typesetting" w:hAnsi="Arabic Typesetting" w:cs="Arabic Typesetting"/>
          <w:sz w:val="28"/>
          <w:szCs w:val="28"/>
          <w:rtl/>
        </w:rPr>
        <w:t xml:space="preserve"> </w:t>
      </w:r>
      <w:r w:rsidRPr="0065649A">
        <w:rPr>
          <w:rFonts w:ascii="Arabic Typesetting" w:hAnsi="Arabic Typesetting" w:cs="Arabic Typesetting"/>
          <w:sz w:val="28"/>
          <w:szCs w:val="28"/>
          <w:rtl/>
          <w:lang w:bidi="ar-EG"/>
        </w:rPr>
        <w:t>تقرير الدورة السابعة والأربعين (الثانية والعشرين العادية) للجمعية العامة للويبو، جنيف، من 5 إلى 14 أكتوبر 2015.</w:t>
      </w:r>
    </w:p>
  </w:footnote>
  <w:footnote w:id="12">
    <w:p w:rsidR="002011CC" w:rsidRPr="0065649A" w:rsidRDefault="002011CC" w:rsidP="0065649A">
      <w:pPr>
        <w:bidi/>
        <w:rPr>
          <w:rFonts w:ascii="Arabic Typesetting" w:hAnsi="Arabic Typesetting" w:cs="Arabic Typesetting"/>
          <w:sz w:val="28"/>
          <w:szCs w:val="28"/>
          <w:lang w:bidi="ar-EG"/>
        </w:rPr>
      </w:pPr>
      <w:r w:rsidRPr="0065649A">
        <w:rPr>
          <w:rStyle w:val="FootnoteReference"/>
        </w:rPr>
        <w:footnoteRef/>
      </w:r>
      <w:r w:rsidRPr="0065649A">
        <w:rPr>
          <w:rFonts w:ascii="Arabic Typesetting" w:hAnsi="Arabic Typesetting" w:cs="Arabic Typesetting"/>
          <w:sz w:val="28"/>
          <w:szCs w:val="28"/>
          <w:rtl/>
        </w:rPr>
        <w:t xml:space="preserve"> </w:t>
      </w:r>
      <w:r w:rsidRPr="0065649A">
        <w:rPr>
          <w:rFonts w:ascii="Arabic Typesetting" w:hAnsi="Arabic Typesetting" w:cs="Arabic Typesetting"/>
          <w:sz w:val="28"/>
          <w:szCs w:val="28"/>
          <w:rtl/>
          <w:lang w:bidi="ar"/>
        </w:rPr>
        <w:t>الدورة الخامسة عشرة للجنة الدائمة المعنية بقانون البراءات، جنيف، من 11 إلى 15 أكتوبر 2010.</w:t>
      </w:r>
    </w:p>
  </w:footnote>
  <w:footnote w:id="13">
    <w:p w:rsidR="002011CC" w:rsidRPr="0065649A" w:rsidRDefault="002011CC" w:rsidP="0065649A">
      <w:pPr>
        <w:bidi/>
        <w:rPr>
          <w:rFonts w:ascii="Arabic Typesetting" w:hAnsi="Arabic Typesetting" w:cs="Arabic Typesetting"/>
          <w:sz w:val="28"/>
          <w:szCs w:val="28"/>
          <w:lang w:bidi="ar-EG"/>
        </w:rPr>
      </w:pPr>
      <w:r w:rsidRPr="0065649A">
        <w:rPr>
          <w:rStyle w:val="FootnoteReference"/>
        </w:rPr>
        <w:footnoteRef/>
      </w:r>
      <w:r w:rsidRPr="0065649A">
        <w:rPr>
          <w:rFonts w:ascii="Arabic Typesetting" w:hAnsi="Arabic Typesetting" w:cs="Arabic Typesetting"/>
          <w:sz w:val="28"/>
          <w:szCs w:val="28"/>
          <w:rtl/>
        </w:rPr>
        <w:t xml:space="preserve"> </w:t>
      </w:r>
      <w:r w:rsidRPr="0065649A">
        <w:rPr>
          <w:rFonts w:ascii="Arabic Typesetting" w:hAnsi="Arabic Typesetting" w:cs="Arabic Typesetting"/>
          <w:sz w:val="28"/>
          <w:szCs w:val="28"/>
          <w:rtl/>
          <w:lang w:bidi="ar"/>
        </w:rPr>
        <w:t>في 2014، خلال الدورة العشرين للجنة (جنيف من 27 إلى 31 يناير</w:t>
      </w:r>
      <w:r>
        <w:rPr>
          <w:rFonts w:ascii="Arabic Typesetting" w:hAnsi="Arabic Typesetting" w:cs="Arabic Typesetting" w:hint="cs"/>
          <w:sz w:val="28"/>
          <w:szCs w:val="28"/>
          <w:rtl/>
          <w:lang w:bidi="ar"/>
        </w:rPr>
        <w:t xml:space="preserve"> </w:t>
      </w:r>
      <w:r w:rsidRPr="0065649A">
        <w:rPr>
          <w:rFonts w:ascii="Arabic Typesetting" w:hAnsi="Arabic Typesetting" w:cs="Arabic Typesetting"/>
          <w:sz w:val="28"/>
          <w:szCs w:val="28"/>
          <w:rtl/>
          <w:lang w:bidi="ar"/>
        </w:rPr>
        <w:t xml:space="preserve">2014) وفي 2015، خلال الدورة الثانية والعشرين للجنة (جنيف من 27 </w:t>
      </w:r>
      <w:proofErr w:type="spellStart"/>
      <w:r w:rsidRPr="0065649A">
        <w:rPr>
          <w:rFonts w:ascii="Arabic Typesetting" w:hAnsi="Arabic Typesetting" w:cs="Arabic Typesetting"/>
          <w:sz w:val="28"/>
          <w:szCs w:val="28"/>
          <w:rtl/>
          <w:lang w:bidi="ar"/>
        </w:rPr>
        <w:t>الى</w:t>
      </w:r>
      <w:proofErr w:type="spellEnd"/>
      <w:r w:rsidRPr="0065649A">
        <w:rPr>
          <w:rFonts w:ascii="Arabic Typesetting" w:hAnsi="Arabic Typesetting" w:cs="Arabic Typesetting"/>
          <w:sz w:val="28"/>
          <w:szCs w:val="28"/>
          <w:rtl/>
          <w:lang w:bidi="ar"/>
        </w:rPr>
        <w:t xml:space="preserve"> 31 يوليو 2015).</w:t>
      </w:r>
    </w:p>
  </w:footnote>
  <w:footnote w:id="14">
    <w:p w:rsidR="002011CC" w:rsidRPr="0065649A" w:rsidRDefault="002011CC" w:rsidP="0065649A">
      <w:pPr>
        <w:bidi/>
        <w:rPr>
          <w:rFonts w:ascii="Arabic Typesetting" w:hAnsi="Arabic Typesetting" w:cs="Arabic Typesetting"/>
          <w:sz w:val="28"/>
          <w:szCs w:val="28"/>
          <w:lang w:bidi="ar-EG"/>
        </w:rPr>
      </w:pPr>
      <w:r w:rsidRPr="0065649A">
        <w:rPr>
          <w:rStyle w:val="FootnoteReference"/>
        </w:rPr>
        <w:footnoteRef/>
      </w:r>
      <w:r w:rsidRPr="0065649A">
        <w:rPr>
          <w:rFonts w:ascii="Arabic Typesetting" w:hAnsi="Arabic Typesetting" w:cs="Arabic Typesetting"/>
          <w:sz w:val="28"/>
          <w:szCs w:val="28"/>
          <w:rtl/>
        </w:rPr>
        <w:t xml:space="preserve"> </w:t>
      </w:r>
      <w:r w:rsidRPr="0065649A">
        <w:rPr>
          <w:rFonts w:ascii="Arabic Typesetting" w:hAnsi="Arabic Typesetting" w:cs="Arabic Typesetting"/>
          <w:sz w:val="28"/>
          <w:szCs w:val="28"/>
          <w:rtl/>
          <w:lang w:bidi="ar"/>
        </w:rPr>
        <w:t>بما في ذلك البراءات والعلامات التجارية والتصاميم الصناعية ونماذج المنفعة والعلامات الخدمية والأسماء التجارية والمؤشرات الجغرافية، وقمع المنافسة غير المشروعة.</w:t>
      </w:r>
    </w:p>
  </w:footnote>
  <w:footnote w:id="15">
    <w:p w:rsidR="002011CC" w:rsidRPr="0065649A" w:rsidRDefault="002011CC" w:rsidP="0065649A">
      <w:pPr>
        <w:bidi/>
        <w:rPr>
          <w:rFonts w:ascii="Arabic Typesetting" w:hAnsi="Arabic Typesetting" w:cs="Arabic Typesetting"/>
          <w:sz w:val="28"/>
          <w:szCs w:val="28"/>
        </w:rPr>
      </w:pPr>
      <w:r w:rsidRPr="0065649A">
        <w:rPr>
          <w:rStyle w:val="FootnoteReference"/>
        </w:rPr>
        <w:footnoteRef/>
      </w:r>
      <w:r w:rsidRPr="0065649A">
        <w:rPr>
          <w:rFonts w:ascii="Arabic Typesetting" w:hAnsi="Arabic Typesetting" w:cs="Arabic Typesetting"/>
          <w:sz w:val="28"/>
          <w:szCs w:val="28"/>
          <w:rtl/>
        </w:rPr>
        <w:t xml:space="preserve"> </w:t>
      </w:r>
      <w:r w:rsidRPr="0065649A">
        <w:rPr>
          <w:rFonts w:ascii="Arabic Typesetting" w:hAnsi="Arabic Typesetting" w:cs="Arabic Typesetting"/>
          <w:sz w:val="28"/>
          <w:szCs w:val="28"/>
          <w:rtl/>
          <w:lang w:bidi="ar"/>
        </w:rPr>
        <w:t>سبعة عشر بلدا من أصل 23 بلدا صادقت على المعاهدة في ديسمبر 2009، مع دخولها حيز النفاذ في 2010.</w:t>
      </w:r>
    </w:p>
  </w:footnote>
  <w:footnote w:id="16">
    <w:p w:rsidR="002011CC" w:rsidRPr="0065649A" w:rsidRDefault="002011CC" w:rsidP="0065649A">
      <w:pPr>
        <w:bidi/>
        <w:rPr>
          <w:rFonts w:ascii="Arabic Typesetting" w:hAnsi="Arabic Typesetting" w:cs="Arabic Typesetting"/>
          <w:sz w:val="28"/>
          <w:szCs w:val="28"/>
          <w:lang w:bidi="ar-EG"/>
        </w:rPr>
      </w:pPr>
      <w:r w:rsidRPr="0065649A">
        <w:rPr>
          <w:rStyle w:val="FootnoteReference"/>
        </w:rPr>
        <w:footnoteRef/>
      </w:r>
      <w:r w:rsidRPr="0065649A">
        <w:rPr>
          <w:rFonts w:ascii="Arabic Typesetting" w:hAnsi="Arabic Typesetting" w:cs="Arabic Typesetting"/>
          <w:sz w:val="28"/>
          <w:szCs w:val="28"/>
          <w:rtl/>
        </w:rPr>
        <w:t xml:space="preserve"> </w:t>
      </w:r>
      <w:r w:rsidRPr="0065649A">
        <w:rPr>
          <w:rFonts w:ascii="Arabic Typesetting" w:hAnsi="Arabic Typesetting" w:cs="Arabic Typesetting"/>
          <w:sz w:val="28"/>
          <w:szCs w:val="28"/>
          <w:rtl/>
          <w:lang w:bidi="ar"/>
        </w:rPr>
        <w:t>سبعة عشر بلدا من أصل 25 بلدا صادقت على المعاهدة في ديسمبر 2009، مع دخولها حيز النفاذ في 2010.</w:t>
      </w:r>
    </w:p>
  </w:footnote>
  <w:footnote w:id="17">
    <w:p w:rsidR="002011CC" w:rsidRPr="0065649A" w:rsidRDefault="002011CC" w:rsidP="00352BE5">
      <w:pPr>
        <w:bidi/>
        <w:rPr>
          <w:rFonts w:ascii="Arabic Typesetting" w:hAnsi="Arabic Typesetting" w:cs="Arabic Typesetting"/>
          <w:sz w:val="28"/>
          <w:szCs w:val="28"/>
          <w:rtl/>
          <w:lang w:bidi="ar-EG"/>
        </w:rPr>
      </w:pPr>
      <w:r w:rsidRPr="0065649A">
        <w:rPr>
          <w:rStyle w:val="FootnoteReference"/>
        </w:rPr>
        <w:footnoteRef/>
      </w:r>
      <w:r w:rsidRPr="0065649A">
        <w:rPr>
          <w:rFonts w:ascii="Arabic Typesetting" w:hAnsi="Arabic Typesetting" w:cs="Arabic Typesetting"/>
          <w:sz w:val="28"/>
          <w:szCs w:val="28"/>
          <w:rtl/>
        </w:rPr>
        <w:t xml:space="preserve"> </w:t>
      </w:r>
      <w:r w:rsidRPr="0065649A">
        <w:rPr>
          <w:rFonts w:ascii="Arabic Typesetting" w:hAnsi="Arabic Typesetting" w:cs="Arabic Typesetting"/>
          <w:sz w:val="28"/>
          <w:szCs w:val="28"/>
          <w:rtl/>
          <w:lang w:bidi="ar-EG"/>
        </w:rPr>
        <w:t xml:space="preserve">هذا </w:t>
      </w:r>
      <w:r w:rsidRPr="00352BE5">
        <w:rPr>
          <w:rFonts w:ascii="Arabic Typesetting" w:hAnsi="Arabic Typesetting" w:cs="Arabic Typesetting"/>
          <w:sz w:val="28"/>
          <w:szCs w:val="28"/>
          <w:rtl/>
          <w:lang w:bidi="ar-EG"/>
        </w:rPr>
        <w:t>تقدير متحفظ يستند</w:t>
      </w:r>
      <w:r w:rsidRPr="0065649A">
        <w:rPr>
          <w:rFonts w:ascii="Arabic Typesetting" w:hAnsi="Arabic Typesetting" w:cs="Arabic Typesetting"/>
          <w:sz w:val="28"/>
          <w:szCs w:val="28"/>
          <w:rtl/>
          <w:lang w:bidi="ar-EG"/>
        </w:rPr>
        <w:t xml:space="preserve"> إلى عدد من الدول الأعضاء التي قدمت طلبات للحصول على المساعدة في مجالي التشريعات والسياسات، على النحو الوارد في تقرير</w:t>
      </w:r>
      <w:r>
        <w:rPr>
          <w:rFonts w:ascii="Arabic Typesetting" w:hAnsi="Arabic Typesetting" w:cs="Arabic Typesetting" w:hint="cs"/>
          <w:sz w:val="28"/>
          <w:szCs w:val="28"/>
          <w:rtl/>
          <w:lang w:bidi="ar-EG"/>
        </w:rPr>
        <w:t>ي</w:t>
      </w:r>
      <w:r w:rsidRPr="0065649A">
        <w:rPr>
          <w:rFonts w:ascii="Arabic Typesetting" w:hAnsi="Arabic Typesetting" w:cs="Arabic Typesetting"/>
          <w:sz w:val="28"/>
          <w:szCs w:val="28"/>
          <w:rtl/>
          <w:lang w:bidi="ar-EG"/>
        </w:rPr>
        <w:t xml:space="preserve"> أداء البرنامج </w:t>
      </w:r>
      <w:r>
        <w:rPr>
          <w:rFonts w:ascii="Arabic Typesetting" w:hAnsi="Arabic Typesetting" w:cs="Arabic Typesetting" w:hint="cs"/>
          <w:sz w:val="28"/>
          <w:szCs w:val="28"/>
          <w:rtl/>
          <w:lang w:bidi="ar-EG"/>
        </w:rPr>
        <w:t>اللذين</w:t>
      </w:r>
      <w:r w:rsidRPr="0065649A">
        <w:rPr>
          <w:rFonts w:ascii="Arabic Typesetting" w:hAnsi="Arabic Typesetting" w:cs="Arabic Typesetting"/>
          <w:sz w:val="28"/>
          <w:szCs w:val="28"/>
          <w:rtl/>
          <w:lang w:bidi="ar-EG"/>
        </w:rPr>
        <w:t xml:space="preserve"> </w:t>
      </w:r>
      <w:r>
        <w:rPr>
          <w:rFonts w:ascii="Arabic Typesetting" w:hAnsi="Arabic Typesetting" w:cs="Arabic Typesetting" w:hint="cs"/>
          <w:sz w:val="28"/>
          <w:szCs w:val="28"/>
          <w:rtl/>
          <w:lang w:bidi="ar-EG"/>
        </w:rPr>
        <w:t>يُ</w:t>
      </w:r>
      <w:r w:rsidRPr="0065649A">
        <w:rPr>
          <w:rFonts w:ascii="Arabic Typesetting" w:hAnsi="Arabic Typesetting" w:cs="Arabic Typesetting"/>
          <w:sz w:val="28"/>
          <w:szCs w:val="28"/>
          <w:rtl/>
          <w:lang w:bidi="ar-EG"/>
        </w:rPr>
        <w:t>رفع</w:t>
      </w:r>
      <w:r>
        <w:rPr>
          <w:rFonts w:ascii="Arabic Typesetting" w:hAnsi="Arabic Typesetting" w:cs="Arabic Typesetting" w:hint="cs"/>
          <w:sz w:val="28"/>
          <w:szCs w:val="28"/>
          <w:rtl/>
          <w:lang w:bidi="ar-EG"/>
        </w:rPr>
        <w:t>ان</w:t>
      </w:r>
      <w:r w:rsidRPr="0065649A">
        <w:rPr>
          <w:rFonts w:ascii="Arabic Typesetting" w:hAnsi="Arabic Typesetting" w:cs="Arabic Typesetting"/>
          <w:sz w:val="28"/>
          <w:szCs w:val="28"/>
          <w:rtl/>
          <w:lang w:bidi="ar-EG"/>
        </w:rPr>
        <w:t xml:space="preserve"> كل ثنائية.</w:t>
      </w:r>
    </w:p>
  </w:footnote>
  <w:footnote w:id="18">
    <w:p w:rsidR="002011CC" w:rsidRPr="0065649A" w:rsidRDefault="002011CC" w:rsidP="004F3422">
      <w:pPr>
        <w:bidi/>
        <w:rPr>
          <w:rFonts w:ascii="Arabic Typesetting" w:hAnsi="Arabic Typesetting" w:cs="Arabic Typesetting"/>
          <w:sz w:val="28"/>
          <w:szCs w:val="28"/>
          <w:rtl/>
          <w:lang w:bidi="ar-EG"/>
        </w:rPr>
      </w:pPr>
      <w:r w:rsidRPr="0065649A">
        <w:rPr>
          <w:rStyle w:val="FootnoteReference"/>
        </w:rPr>
        <w:footnoteRef/>
      </w:r>
      <w:r w:rsidRPr="0065649A">
        <w:rPr>
          <w:rFonts w:ascii="Arabic Typesetting" w:hAnsi="Arabic Typesetting" w:cs="Arabic Typesetting"/>
          <w:sz w:val="28"/>
          <w:szCs w:val="28"/>
          <w:rtl/>
        </w:rPr>
        <w:t xml:space="preserve"> </w:t>
      </w:r>
      <w:r w:rsidRPr="0065649A">
        <w:rPr>
          <w:rFonts w:ascii="Arabic Typesetting" w:hAnsi="Arabic Typesetting" w:cs="Arabic Typesetting"/>
          <w:sz w:val="28"/>
          <w:szCs w:val="28"/>
          <w:rtl/>
          <w:lang w:bidi="ar-EG"/>
        </w:rPr>
        <w:t xml:space="preserve">ومع ذلك، في نهاية 2014، كانت لا تزال هناك حاجة للحصول على موافقتين لإنهاء </w:t>
      </w:r>
      <w:r>
        <w:rPr>
          <w:rFonts w:ascii="Arabic Typesetting" w:hAnsi="Arabic Typesetting" w:cs="Arabic Typesetting" w:hint="cs"/>
          <w:sz w:val="28"/>
          <w:szCs w:val="28"/>
          <w:rtl/>
          <w:lang w:bidi="ar-EG"/>
        </w:rPr>
        <w:t>وثيقة</w:t>
      </w:r>
      <w:r w:rsidRPr="0065649A">
        <w:rPr>
          <w:rFonts w:ascii="Arabic Typesetting" w:hAnsi="Arabic Typesetting" w:cs="Arabic Typesetting"/>
          <w:sz w:val="28"/>
          <w:szCs w:val="28"/>
          <w:rtl/>
          <w:lang w:bidi="ar-EG"/>
        </w:rPr>
        <w:t xml:space="preserve"> 1934. ولا تزال هناك أربعة أطراف متعاقدة من خارج الاتحاد الأوروبي والمنظمة الأفريقية للملكية الفكرية ملتزمة </w:t>
      </w:r>
      <w:r>
        <w:rPr>
          <w:rFonts w:ascii="Arabic Typesetting" w:hAnsi="Arabic Typesetting" w:cs="Arabic Typesetting" w:hint="cs"/>
          <w:sz w:val="28"/>
          <w:szCs w:val="28"/>
          <w:rtl/>
          <w:lang w:bidi="ar-EG"/>
        </w:rPr>
        <w:t>بوثيقة</w:t>
      </w:r>
      <w:r w:rsidRPr="0065649A">
        <w:rPr>
          <w:rFonts w:ascii="Arabic Typesetting" w:hAnsi="Arabic Typesetting" w:cs="Arabic Typesetting"/>
          <w:sz w:val="28"/>
          <w:szCs w:val="28"/>
          <w:rtl/>
          <w:lang w:bidi="ar-EG"/>
        </w:rPr>
        <w:t xml:space="preserve"> 1960.</w:t>
      </w:r>
    </w:p>
  </w:footnote>
  <w:footnote w:id="19">
    <w:p w:rsidR="002011CC" w:rsidRPr="0065649A" w:rsidRDefault="002011CC" w:rsidP="009C540B">
      <w:pPr>
        <w:bidi/>
        <w:rPr>
          <w:rFonts w:ascii="Arabic Typesetting" w:hAnsi="Arabic Typesetting" w:cs="Arabic Typesetting"/>
          <w:sz w:val="28"/>
          <w:szCs w:val="28"/>
          <w:rtl/>
          <w:lang w:bidi="ar-EG"/>
        </w:rPr>
      </w:pPr>
      <w:r w:rsidRPr="0065649A">
        <w:rPr>
          <w:rStyle w:val="FootnoteReference"/>
        </w:rPr>
        <w:footnoteRef/>
      </w:r>
      <w:r w:rsidRPr="0065649A">
        <w:rPr>
          <w:rFonts w:ascii="Arabic Typesetting" w:hAnsi="Arabic Typesetting" w:cs="Arabic Typesetting"/>
          <w:sz w:val="28"/>
          <w:szCs w:val="28"/>
          <w:rtl/>
        </w:rPr>
        <w:t xml:space="preserve"> </w:t>
      </w:r>
      <w:r w:rsidRPr="0065649A">
        <w:rPr>
          <w:rFonts w:ascii="Arabic Typesetting" w:hAnsi="Arabic Typesetting" w:cs="Arabic Typesetting"/>
          <w:sz w:val="28"/>
          <w:szCs w:val="28"/>
          <w:rtl/>
          <w:lang w:bidi="ar-EG"/>
        </w:rPr>
        <w:t xml:space="preserve">تيسير مناقشات الأطراف حول إمكانية إخضاع </w:t>
      </w:r>
      <w:r>
        <w:rPr>
          <w:rFonts w:ascii="Arabic Typesetting" w:hAnsi="Arabic Typesetting" w:cs="Arabic Typesetting" w:hint="cs"/>
          <w:sz w:val="28"/>
          <w:szCs w:val="28"/>
          <w:rtl/>
          <w:lang w:bidi="ar-EG"/>
        </w:rPr>
        <w:t>منازعة</w:t>
      </w:r>
      <w:r w:rsidRPr="0065649A">
        <w:rPr>
          <w:rFonts w:ascii="Arabic Typesetting" w:hAnsi="Arabic Typesetting" w:cs="Arabic Typesetting"/>
          <w:sz w:val="28"/>
          <w:szCs w:val="28"/>
          <w:rtl/>
          <w:lang w:bidi="ar-EG"/>
        </w:rPr>
        <w:t xml:space="preserve"> قائم</w:t>
      </w:r>
      <w:r>
        <w:rPr>
          <w:rFonts w:ascii="Arabic Typesetting" w:hAnsi="Arabic Typesetting" w:cs="Arabic Typesetting" w:hint="cs"/>
          <w:sz w:val="28"/>
          <w:szCs w:val="28"/>
          <w:rtl/>
          <w:lang w:bidi="ar-EG"/>
        </w:rPr>
        <w:t>ة</w:t>
      </w:r>
      <w:r w:rsidRPr="0065649A">
        <w:rPr>
          <w:rFonts w:ascii="Arabic Typesetting" w:hAnsi="Arabic Typesetting" w:cs="Arabic Typesetting"/>
          <w:sz w:val="28"/>
          <w:szCs w:val="28"/>
          <w:rtl/>
          <w:lang w:bidi="ar-EG"/>
        </w:rPr>
        <w:t xml:space="preserve"> لإجراءات الويبو.</w:t>
      </w:r>
    </w:p>
  </w:footnote>
  <w:footnote w:id="20">
    <w:p w:rsidR="002011CC" w:rsidRPr="0065649A" w:rsidRDefault="002011CC" w:rsidP="0065649A">
      <w:pPr>
        <w:bidi/>
        <w:rPr>
          <w:rFonts w:ascii="Arabic Typesetting" w:hAnsi="Arabic Typesetting" w:cs="Arabic Typesetting"/>
          <w:sz w:val="28"/>
          <w:szCs w:val="28"/>
          <w:lang w:bidi="ar-EG"/>
        </w:rPr>
      </w:pPr>
      <w:r w:rsidRPr="0065649A">
        <w:rPr>
          <w:rStyle w:val="FootnoteReference"/>
        </w:rPr>
        <w:footnoteRef/>
      </w:r>
      <w:r w:rsidRPr="0065649A">
        <w:rPr>
          <w:rFonts w:ascii="Arabic Typesetting" w:hAnsi="Arabic Typesetting" w:cs="Arabic Typesetting"/>
          <w:sz w:val="28"/>
          <w:szCs w:val="28"/>
          <w:rtl/>
        </w:rPr>
        <w:t xml:space="preserve"> </w:t>
      </w:r>
      <w:r w:rsidRPr="0065649A">
        <w:rPr>
          <w:rFonts w:ascii="Arabic Typesetting" w:hAnsi="Arabic Typesetting" w:cs="Arabic Typesetting"/>
          <w:sz w:val="28"/>
          <w:szCs w:val="28"/>
          <w:rtl/>
          <w:lang w:bidi="ar"/>
        </w:rPr>
        <w:t xml:space="preserve">يعد مركز الويبو أحد مقدمي خدمات تسوية المنازعات المعتمدين لدى </w:t>
      </w:r>
      <w:proofErr w:type="spellStart"/>
      <w:r w:rsidRPr="0065649A">
        <w:rPr>
          <w:rFonts w:ascii="Arabic Typesetting" w:hAnsi="Arabic Typesetting" w:cs="Arabic Typesetting"/>
          <w:sz w:val="28"/>
          <w:szCs w:val="28"/>
          <w:rtl/>
        </w:rPr>
        <w:t>الآيكان</w:t>
      </w:r>
      <w:proofErr w:type="spellEnd"/>
      <w:r w:rsidRPr="0065649A">
        <w:rPr>
          <w:rFonts w:ascii="Arabic Typesetting" w:hAnsi="Arabic Typesetting" w:cs="Arabic Typesetting"/>
          <w:sz w:val="28"/>
          <w:szCs w:val="28"/>
          <w:rtl/>
          <w:lang w:bidi="ar"/>
        </w:rPr>
        <w:t xml:space="preserve"> في إطار السياسة الموحدة </w:t>
      </w:r>
      <w:r w:rsidRPr="0065649A">
        <w:rPr>
          <w:rFonts w:ascii="Arabic Typesetting" w:hAnsi="Arabic Typesetting" w:cs="Arabic Typesetting"/>
          <w:sz w:val="28"/>
          <w:szCs w:val="28"/>
          <w:rtl/>
        </w:rPr>
        <w:t>لتسوية المنازعات المتعلقة بأسماء الحقول</w:t>
      </w:r>
      <w:r w:rsidRPr="0065649A">
        <w:rPr>
          <w:rFonts w:ascii="Arabic Typesetting" w:hAnsi="Arabic Typesetting" w:cs="Arabic Typesetting"/>
          <w:sz w:val="28"/>
          <w:szCs w:val="28"/>
          <w:rtl/>
          <w:lang w:bidi="ar"/>
        </w:rPr>
        <w:t xml:space="preserve"> وما يتصل بها من قواعد.</w:t>
      </w:r>
    </w:p>
  </w:footnote>
  <w:footnote w:id="21">
    <w:p w:rsidR="002011CC" w:rsidRPr="0065649A" w:rsidRDefault="002011CC" w:rsidP="0065649A">
      <w:pPr>
        <w:bidi/>
        <w:rPr>
          <w:rFonts w:ascii="Arabic Typesetting" w:hAnsi="Arabic Typesetting" w:cs="Arabic Typesetting"/>
          <w:sz w:val="28"/>
          <w:szCs w:val="28"/>
          <w:rtl/>
          <w:lang w:bidi="ar-EG"/>
        </w:rPr>
      </w:pPr>
      <w:r w:rsidRPr="0065649A">
        <w:rPr>
          <w:rStyle w:val="FootnoteReference"/>
        </w:rPr>
        <w:footnoteRef/>
      </w:r>
      <w:r w:rsidRPr="0065649A">
        <w:rPr>
          <w:rFonts w:ascii="Arabic Typesetting" w:hAnsi="Arabic Typesetting" w:cs="Arabic Typesetting"/>
          <w:sz w:val="28"/>
          <w:szCs w:val="28"/>
          <w:rtl/>
        </w:rPr>
        <w:t xml:space="preserve"> مثل: </w:t>
      </w:r>
      <w:r w:rsidRPr="0065649A">
        <w:rPr>
          <w:rFonts w:ascii="Arabic Typesetting" w:hAnsi="Arabic Typesetting" w:cs="Arabic Typesetting"/>
          <w:sz w:val="28"/>
          <w:szCs w:val="28"/>
        </w:rPr>
        <w:t>.</w:t>
      </w:r>
      <w:proofErr w:type="gramStart"/>
      <w:r w:rsidRPr="0065649A">
        <w:rPr>
          <w:rFonts w:ascii="Arabic Typesetting" w:hAnsi="Arabic Typesetting" w:cs="Arabic Typesetting"/>
          <w:sz w:val="28"/>
          <w:szCs w:val="28"/>
        </w:rPr>
        <w:t>biz</w:t>
      </w:r>
      <w:r w:rsidRPr="0065649A">
        <w:rPr>
          <w:rFonts w:ascii="Arabic Typesetting" w:hAnsi="Arabic Typesetting" w:cs="Arabic Typesetting"/>
          <w:sz w:val="28"/>
          <w:szCs w:val="28"/>
          <w:rtl/>
        </w:rPr>
        <w:t xml:space="preserve">، </w:t>
      </w:r>
      <w:r w:rsidRPr="0065649A">
        <w:rPr>
          <w:rFonts w:ascii="Arabic Typesetting" w:hAnsi="Arabic Typesetting" w:cs="Arabic Typesetting"/>
          <w:sz w:val="28"/>
          <w:szCs w:val="28"/>
        </w:rPr>
        <w:t>.com.</w:t>
      </w:r>
      <w:r w:rsidRPr="0065649A">
        <w:rPr>
          <w:rFonts w:ascii="Arabic Typesetting" w:hAnsi="Arabic Typesetting" w:cs="Arabic Typesetting"/>
          <w:sz w:val="28"/>
          <w:szCs w:val="28"/>
          <w:rtl/>
        </w:rPr>
        <w:t xml:space="preserve">، </w:t>
      </w:r>
      <w:r w:rsidRPr="0065649A">
        <w:rPr>
          <w:rFonts w:ascii="Arabic Typesetting" w:hAnsi="Arabic Typesetting" w:cs="Arabic Typesetting"/>
          <w:sz w:val="28"/>
          <w:szCs w:val="28"/>
        </w:rPr>
        <w:t>.info</w:t>
      </w:r>
      <w:r w:rsidRPr="0065649A">
        <w:rPr>
          <w:rFonts w:ascii="Arabic Typesetting" w:hAnsi="Arabic Typesetting" w:cs="Arabic Typesetting"/>
          <w:sz w:val="28"/>
          <w:szCs w:val="28"/>
          <w:rtl/>
        </w:rPr>
        <w:t xml:space="preserve"> ،</w:t>
      </w:r>
      <w:r w:rsidRPr="0065649A">
        <w:rPr>
          <w:rFonts w:ascii="Arabic Typesetting" w:hAnsi="Arabic Typesetting" w:cs="Arabic Typesetting"/>
          <w:sz w:val="28"/>
          <w:szCs w:val="28"/>
        </w:rPr>
        <w:t xml:space="preserve"> .</w:t>
      </w:r>
      <w:proofErr w:type="spellStart"/>
      <w:r w:rsidRPr="0065649A">
        <w:rPr>
          <w:rFonts w:ascii="Arabic Typesetting" w:hAnsi="Arabic Typesetting" w:cs="Arabic Typesetting"/>
          <w:sz w:val="28"/>
          <w:szCs w:val="28"/>
        </w:rPr>
        <w:t>mobi</w:t>
      </w:r>
      <w:proofErr w:type="spellEnd"/>
      <w:r w:rsidRPr="0065649A">
        <w:rPr>
          <w:rFonts w:ascii="Arabic Typesetting" w:hAnsi="Arabic Typesetting" w:cs="Arabic Typesetting"/>
          <w:sz w:val="28"/>
          <w:szCs w:val="28"/>
          <w:rtl/>
        </w:rPr>
        <w:t xml:space="preserve">، </w:t>
      </w:r>
      <w:r w:rsidRPr="0065649A">
        <w:rPr>
          <w:rFonts w:ascii="Arabic Typesetting" w:hAnsi="Arabic Typesetting" w:cs="Arabic Typesetting"/>
          <w:sz w:val="28"/>
          <w:szCs w:val="28"/>
        </w:rPr>
        <w:t>name</w:t>
      </w:r>
      <w:r w:rsidRPr="0065649A">
        <w:rPr>
          <w:rFonts w:ascii="Arabic Typesetting" w:hAnsi="Arabic Typesetting" w:cs="Arabic Typesetting"/>
          <w:sz w:val="28"/>
          <w:szCs w:val="28"/>
          <w:rtl/>
        </w:rPr>
        <w:t xml:space="preserve">، </w:t>
      </w:r>
      <w:r w:rsidRPr="0065649A">
        <w:rPr>
          <w:rFonts w:ascii="Arabic Typesetting" w:hAnsi="Arabic Typesetting" w:cs="Arabic Typesetting"/>
          <w:sz w:val="28"/>
          <w:szCs w:val="28"/>
        </w:rPr>
        <w:t>.net</w:t>
      </w:r>
      <w:r w:rsidRPr="0065649A">
        <w:rPr>
          <w:rFonts w:ascii="Arabic Typesetting" w:hAnsi="Arabic Typesetting" w:cs="Arabic Typesetting"/>
          <w:sz w:val="28"/>
          <w:szCs w:val="28"/>
          <w:rtl/>
        </w:rPr>
        <w:t xml:space="preserve">، </w:t>
      </w:r>
      <w:r w:rsidRPr="0065649A">
        <w:rPr>
          <w:rFonts w:ascii="Arabic Typesetting" w:hAnsi="Arabic Typesetting" w:cs="Arabic Typesetting"/>
          <w:sz w:val="28"/>
          <w:szCs w:val="28"/>
        </w:rPr>
        <w:t>org</w:t>
      </w:r>
      <w:r w:rsidRPr="0065649A">
        <w:rPr>
          <w:rFonts w:ascii="Arabic Typesetting" w:hAnsi="Arabic Typesetting" w:cs="Arabic Typesetting"/>
          <w:sz w:val="28"/>
          <w:szCs w:val="28"/>
          <w:rtl/>
          <w:lang w:bidi="ar-EG"/>
        </w:rPr>
        <w:t>.</w:t>
      </w:r>
      <w:proofErr w:type="gramEnd"/>
    </w:p>
  </w:footnote>
  <w:footnote w:id="22">
    <w:p w:rsidR="002011CC" w:rsidRPr="0065649A" w:rsidRDefault="002011CC" w:rsidP="0065649A">
      <w:pPr>
        <w:bidi/>
        <w:rPr>
          <w:rFonts w:ascii="Arabic Typesetting" w:hAnsi="Arabic Typesetting" w:cs="Arabic Typesetting"/>
          <w:sz w:val="28"/>
          <w:szCs w:val="28"/>
          <w:lang w:bidi="ar"/>
        </w:rPr>
      </w:pPr>
      <w:r w:rsidRPr="0065649A">
        <w:rPr>
          <w:rStyle w:val="FootnoteReference"/>
        </w:rPr>
        <w:footnoteRef/>
      </w:r>
      <w:r w:rsidRPr="0065649A">
        <w:rPr>
          <w:rFonts w:ascii="Arabic Typesetting" w:hAnsi="Arabic Typesetting" w:cs="Arabic Typesetting"/>
          <w:sz w:val="28"/>
          <w:szCs w:val="28"/>
          <w:rtl/>
        </w:rPr>
        <w:t xml:space="preserve"> </w:t>
      </w:r>
      <w:r w:rsidRPr="0065649A">
        <w:rPr>
          <w:rFonts w:ascii="Arabic Typesetting" w:hAnsi="Arabic Typesetting" w:cs="Arabic Typesetting"/>
          <w:sz w:val="28"/>
          <w:szCs w:val="28"/>
          <w:rtl/>
          <w:lang w:bidi="ar"/>
        </w:rPr>
        <w:t>استنادا إلى سنة إيداع الطلب، بدلا من تاريخ الاستلام في المكتب الدولي.</w:t>
      </w:r>
    </w:p>
  </w:footnote>
  <w:footnote w:id="23">
    <w:p w:rsidR="002011CC" w:rsidRPr="0065649A" w:rsidRDefault="002011CC" w:rsidP="0065649A">
      <w:pPr>
        <w:bidi/>
        <w:rPr>
          <w:rFonts w:ascii="Arabic Typesetting" w:hAnsi="Arabic Typesetting" w:cs="Arabic Typesetting"/>
          <w:sz w:val="28"/>
          <w:szCs w:val="28"/>
          <w:rtl/>
        </w:rPr>
      </w:pPr>
      <w:r w:rsidRPr="0065649A">
        <w:rPr>
          <w:rStyle w:val="FootnoteReference"/>
        </w:rPr>
        <w:footnoteRef/>
      </w:r>
      <w:r w:rsidRPr="0065649A">
        <w:rPr>
          <w:rFonts w:ascii="Arabic Typesetting" w:hAnsi="Arabic Typesetting" w:cs="Arabic Typesetting"/>
          <w:sz w:val="28"/>
          <w:szCs w:val="28"/>
          <w:rtl/>
        </w:rPr>
        <w:t xml:space="preserve"> </w:t>
      </w:r>
      <w:r w:rsidRPr="0065649A">
        <w:rPr>
          <w:rFonts w:ascii="Arabic Typesetting" w:hAnsi="Arabic Typesetting" w:cs="Arabic Typesetting"/>
          <w:sz w:val="28"/>
          <w:szCs w:val="28"/>
          <w:rtl/>
          <w:lang w:bidi="ar-EG"/>
        </w:rPr>
        <w:t>حسب بلد المنشأ.</w:t>
      </w:r>
    </w:p>
  </w:footnote>
  <w:footnote w:id="24">
    <w:p w:rsidR="002011CC" w:rsidRPr="0065649A" w:rsidRDefault="002011CC" w:rsidP="0065649A">
      <w:pPr>
        <w:bidi/>
        <w:rPr>
          <w:rFonts w:ascii="Arabic Typesetting" w:hAnsi="Arabic Typesetting" w:cs="Arabic Typesetting"/>
          <w:sz w:val="28"/>
          <w:szCs w:val="28"/>
        </w:rPr>
      </w:pPr>
      <w:r w:rsidRPr="0065649A">
        <w:rPr>
          <w:rStyle w:val="FootnoteReference"/>
        </w:rPr>
        <w:footnoteRef/>
      </w:r>
      <w:r w:rsidRPr="0065649A">
        <w:rPr>
          <w:rFonts w:ascii="Arabic Typesetting" w:hAnsi="Arabic Typesetting" w:cs="Arabic Typesetting"/>
          <w:sz w:val="28"/>
          <w:szCs w:val="28"/>
          <w:rtl/>
        </w:rPr>
        <w:t xml:space="preserve"> </w:t>
      </w:r>
      <w:r w:rsidRPr="0065649A">
        <w:rPr>
          <w:rFonts w:ascii="Arabic Typesetting" w:hAnsi="Arabic Typesetting" w:cs="Arabic Typesetting"/>
          <w:sz w:val="28"/>
          <w:szCs w:val="28"/>
          <w:rtl/>
          <w:lang w:bidi="ar"/>
        </w:rPr>
        <w:t>الصين، فرنسا، ألمانيا، اليابان، هولندا، جمهورية كوريا، السويد، سويسرا، المملكة المتحدة، والولايات المتحدة الأمريكية (بالترتيب الأبجدي</w:t>
      </w:r>
      <w:r>
        <w:rPr>
          <w:rFonts w:ascii="Arabic Typesetting" w:hAnsi="Arabic Typesetting" w:cs="Arabic Typesetting" w:hint="cs"/>
          <w:sz w:val="28"/>
          <w:szCs w:val="28"/>
          <w:rtl/>
          <w:lang w:bidi="ar"/>
        </w:rPr>
        <w:t xml:space="preserve"> الإنكليزي</w:t>
      </w:r>
      <w:r w:rsidRPr="0065649A">
        <w:rPr>
          <w:rFonts w:ascii="Arabic Typesetting" w:hAnsi="Arabic Typesetting" w:cs="Arabic Typesetting"/>
          <w:sz w:val="28"/>
          <w:szCs w:val="28"/>
          <w:rtl/>
          <w:lang w:bidi="ar"/>
        </w:rPr>
        <w:t>).</w:t>
      </w:r>
    </w:p>
  </w:footnote>
  <w:footnote w:id="25">
    <w:p w:rsidR="002011CC" w:rsidRPr="0065649A" w:rsidRDefault="002011CC" w:rsidP="00734AE1">
      <w:pPr>
        <w:bidi/>
        <w:rPr>
          <w:rFonts w:ascii="Arabic Typesetting" w:hAnsi="Arabic Typesetting" w:cs="Arabic Typesetting"/>
          <w:sz w:val="28"/>
          <w:szCs w:val="28"/>
          <w:rtl/>
          <w:lang w:bidi="ar"/>
        </w:rPr>
      </w:pPr>
      <w:r w:rsidRPr="0065649A">
        <w:rPr>
          <w:rStyle w:val="FootnoteReference"/>
        </w:rPr>
        <w:footnoteRef/>
      </w:r>
      <w:r w:rsidRPr="0065649A">
        <w:rPr>
          <w:rFonts w:ascii="Arabic Typesetting" w:hAnsi="Arabic Typesetting" w:cs="Arabic Typesetting"/>
          <w:sz w:val="28"/>
          <w:szCs w:val="28"/>
          <w:rtl/>
        </w:rPr>
        <w:t xml:space="preserve"> </w:t>
      </w:r>
      <w:r>
        <w:rPr>
          <w:rFonts w:ascii="Arabic Typesetting" w:hAnsi="Arabic Typesetting" w:cs="Arabic Typesetting" w:hint="cs"/>
          <w:sz w:val="28"/>
          <w:szCs w:val="28"/>
          <w:rtl/>
          <w:lang w:bidi="ar"/>
        </w:rPr>
        <w:t>أول</w:t>
      </w:r>
      <w:r w:rsidRPr="0065649A">
        <w:rPr>
          <w:rFonts w:ascii="Arabic Typesetting" w:hAnsi="Arabic Typesetting" w:cs="Arabic Typesetting"/>
          <w:sz w:val="28"/>
          <w:szCs w:val="28"/>
          <w:rtl/>
          <w:lang w:bidi="ar"/>
        </w:rPr>
        <w:t xml:space="preserve"> سنة أُتيحت فيها هذه المعلومات.</w:t>
      </w:r>
    </w:p>
  </w:footnote>
  <w:footnote w:id="26">
    <w:p w:rsidR="002011CC" w:rsidRPr="0065649A" w:rsidRDefault="002011CC" w:rsidP="009C540B">
      <w:pPr>
        <w:bidi/>
        <w:rPr>
          <w:rFonts w:ascii="Arabic Typesetting" w:hAnsi="Arabic Typesetting" w:cs="Arabic Typesetting"/>
          <w:sz w:val="28"/>
          <w:szCs w:val="28"/>
          <w:lang w:bidi="ar-EG"/>
        </w:rPr>
      </w:pPr>
      <w:r w:rsidRPr="0065649A">
        <w:rPr>
          <w:rStyle w:val="FootnoteReference"/>
        </w:rPr>
        <w:footnoteRef/>
      </w:r>
      <w:r w:rsidRPr="0065649A">
        <w:rPr>
          <w:rFonts w:ascii="Arabic Typesetting" w:hAnsi="Arabic Typesetting" w:cs="Arabic Typesetting"/>
          <w:sz w:val="28"/>
          <w:szCs w:val="28"/>
          <w:rtl/>
        </w:rPr>
        <w:t xml:space="preserve"> </w:t>
      </w:r>
      <w:r w:rsidRPr="0065649A">
        <w:rPr>
          <w:rFonts w:ascii="Arabic Typesetting" w:hAnsi="Arabic Typesetting" w:cs="Arabic Typesetting"/>
          <w:sz w:val="28"/>
          <w:szCs w:val="28"/>
          <w:rtl/>
          <w:lang w:bidi="ar"/>
        </w:rPr>
        <w:t xml:space="preserve">في 2015، تلقت الويبو ما مجموعه </w:t>
      </w:r>
      <w:r w:rsidRPr="0065649A">
        <w:rPr>
          <w:rFonts w:ascii="Arabic Typesetting" w:hAnsi="Arabic Typesetting" w:cs="Arabic Typesetting"/>
          <w:sz w:val="28"/>
          <w:szCs w:val="28"/>
          <w:lang w:bidi="ar"/>
        </w:rPr>
        <w:t>49</w:t>
      </w:r>
      <w:r>
        <w:rPr>
          <w:rFonts w:ascii="Arabic Typesetting" w:hAnsi="Arabic Typesetting" w:cs="Arabic Typesetting"/>
          <w:sz w:val="28"/>
          <w:szCs w:val="28"/>
          <w:lang w:bidi="ar"/>
        </w:rPr>
        <w:t> </w:t>
      </w:r>
      <w:r w:rsidRPr="0065649A">
        <w:rPr>
          <w:rFonts w:ascii="Arabic Typesetting" w:hAnsi="Arabic Typesetting" w:cs="Arabic Typesetting"/>
          <w:sz w:val="28"/>
          <w:szCs w:val="28"/>
          <w:lang w:bidi="ar"/>
        </w:rPr>
        <w:t>273</w:t>
      </w:r>
      <w:r w:rsidRPr="0065649A">
        <w:rPr>
          <w:rFonts w:ascii="Arabic Typesetting" w:hAnsi="Arabic Typesetting" w:cs="Arabic Typesetting"/>
          <w:sz w:val="28"/>
          <w:szCs w:val="28"/>
          <w:rtl/>
          <w:lang w:bidi="ar"/>
        </w:rPr>
        <w:t xml:space="preserve"> طلبا </w:t>
      </w:r>
      <w:r w:rsidRPr="0065649A">
        <w:rPr>
          <w:rFonts w:ascii="Arabic Typesetting" w:hAnsi="Arabic Typesetting" w:cs="Arabic Typesetting"/>
          <w:sz w:val="28"/>
          <w:szCs w:val="28"/>
          <w:rtl/>
          <w:lang w:bidi="ar-EG"/>
        </w:rPr>
        <w:t>ل</w:t>
      </w:r>
      <w:r w:rsidRPr="0065649A">
        <w:rPr>
          <w:rFonts w:ascii="Arabic Typesetting" w:hAnsi="Arabic Typesetting" w:cs="Arabic Typesetting"/>
          <w:sz w:val="28"/>
          <w:szCs w:val="28"/>
          <w:rtl/>
          <w:lang w:bidi="ar"/>
        </w:rPr>
        <w:t>تسجيل العلامات التجارية بموجب نظام مدريد.</w:t>
      </w:r>
    </w:p>
  </w:footnote>
  <w:footnote w:id="27">
    <w:p w:rsidR="002011CC" w:rsidRPr="0065649A" w:rsidRDefault="002011CC" w:rsidP="0065649A">
      <w:pPr>
        <w:bidi/>
        <w:rPr>
          <w:rFonts w:ascii="Arabic Typesetting" w:hAnsi="Arabic Typesetting" w:cs="Arabic Typesetting"/>
          <w:sz w:val="28"/>
          <w:szCs w:val="28"/>
          <w:lang w:bidi="ar-EG"/>
        </w:rPr>
      </w:pPr>
      <w:r w:rsidRPr="0065649A">
        <w:rPr>
          <w:rStyle w:val="FootnoteReference"/>
        </w:rPr>
        <w:footnoteRef/>
      </w:r>
      <w:r w:rsidRPr="0065649A">
        <w:rPr>
          <w:rFonts w:ascii="Arabic Typesetting" w:hAnsi="Arabic Typesetting" w:cs="Arabic Typesetting"/>
          <w:sz w:val="28"/>
          <w:szCs w:val="28"/>
          <w:rtl/>
        </w:rPr>
        <w:t xml:space="preserve"> </w:t>
      </w:r>
      <w:r w:rsidRPr="0065649A">
        <w:rPr>
          <w:rFonts w:ascii="Arabic Typesetting" w:hAnsi="Arabic Typesetting" w:cs="Arabic Typesetting"/>
          <w:sz w:val="28"/>
          <w:szCs w:val="28"/>
          <w:rtl/>
          <w:lang w:bidi="ar"/>
        </w:rPr>
        <w:t>آخر سنة أُتيحت فيها بيانات هذا المؤشر.</w:t>
      </w:r>
    </w:p>
  </w:footnote>
  <w:footnote w:id="28">
    <w:p w:rsidR="002011CC" w:rsidRPr="0065649A" w:rsidRDefault="002011CC" w:rsidP="009C540B">
      <w:pPr>
        <w:bidi/>
        <w:rPr>
          <w:rFonts w:ascii="Arabic Typesetting" w:hAnsi="Arabic Typesetting" w:cs="Arabic Typesetting"/>
          <w:sz w:val="28"/>
          <w:szCs w:val="28"/>
          <w:lang w:bidi="ar-EG"/>
        </w:rPr>
      </w:pPr>
      <w:r w:rsidRPr="0065649A">
        <w:rPr>
          <w:rStyle w:val="FootnoteReference"/>
        </w:rPr>
        <w:footnoteRef/>
      </w:r>
      <w:r w:rsidRPr="0065649A">
        <w:rPr>
          <w:rFonts w:ascii="Arabic Typesetting" w:hAnsi="Arabic Typesetting" w:cs="Arabic Typesetting"/>
          <w:sz w:val="28"/>
          <w:szCs w:val="28"/>
          <w:rtl/>
        </w:rPr>
        <w:t xml:space="preserve"> </w:t>
      </w:r>
      <w:r w:rsidRPr="0065649A">
        <w:rPr>
          <w:rFonts w:ascii="Arabic Typesetting" w:hAnsi="Arabic Typesetting" w:cs="Arabic Typesetting"/>
          <w:sz w:val="28"/>
          <w:szCs w:val="28"/>
          <w:rtl/>
          <w:lang w:bidi="ar"/>
        </w:rPr>
        <w:t xml:space="preserve">في 2013، بلغت نسبة الطلبات التي أودعها مقدمو الطلبات في البلدان النامية بموجب نظام مدريد </w:t>
      </w:r>
      <w:r>
        <w:rPr>
          <w:rFonts w:ascii="Arabic Typesetting" w:hAnsi="Arabic Typesetting" w:cs="Arabic Typesetting" w:hint="cs"/>
          <w:sz w:val="28"/>
          <w:szCs w:val="28"/>
          <w:rtl/>
          <w:lang w:bidi="ar"/>
        </w:rPr>
        <w:t>6.8</w:t>
      </w:r>
      <w:r w:rsidRPr="0065649A">
        <w:rPr>
          <w:rFonts w:ascii="Arabic Typesetting" w:hAnsi="Arabic Typesetting" w:cs="Arabic Typesetting"/>
          <w:sz w:val="28"/>
          <w:szCs w:val="28"/>
          <w:rtl/>
          <w:lang w:bidi="ar"/>
        </w:rPr>
        <w:t xml:space="preserve"> في المائة، بالمقارنة مع </w:t>
      </w:r>
      <w:r>
        <w:rPr>
          <w:rFonts w:ascii="Arabic Typesetting" w:hAnsi="Arabic Typesetting" w:cs="Arabic Typesetting" w:hint="cs"/>
          <w:sz w:val="28"/>
          <w:szCs w:val="28"/>
          <w:rtl/>
          <w:lang w:bidi="ar"/>
        </w:rPr>
        <w:t>5.6</w:t>
      </w:r>
      <w:r w:rsidRPr="0065649A">
        <w:rPr>
          <w:rFonts w:ascii="Arabic Typesetting" w:hAnsi="Arabic Typesetting" w:cs="Arabic Typesetting"/>
          <w:sz w:val="28"/>
          <w:szCs w:val="28"/>
          <w:rtl/>
          <w:lang w:bidi="ar"/>
        </w:rPr>
        <w:t xml:space="preserve"> في المائة في 2009.</w:t>
      </w:r>
    </w:p>
  </w:footnote>
  <w:footnote w:id="29">
    <w:p w:rsidR="002011CC" w:rsidRPr="0065649A" w:rsidRDefault="002011CC" w:rsidP="009C540B">
      <w:pPr>
        <w:bidi/>
        <w:rPr>
          <w:rFonts w:ascii="Arabic Typesetting" w:hAnsi="Arabic Typesetting" w:cs="Arabic Typesetting"/>
          <w:sz w:val="28"/>
          <w:szCs w:val="28"/>
          <w:lang w:bidi="ar-EG"/>
        </w:rPr>
      </w:pPr>
      <w:r w:rsidRPr="0065649A">
        <w:rPr>
          <w:rStyle w:val="FootnoteReference"/>
        </w:rPr>
        <w:footnoteRef/>
      </w:r>
      <w:r w:rsidRPr="0065649A">
        <w:rPr>
          <w:rFonts w:ascii="Arabic Typesetting" w:hAnsi="Arabic Typesetting" w:cs="Arabic Typesetting"/>
          <w:sz w:val="28"/>
          <w:szCs w:val="28"/>
          <w:rtl/>
        </w:rPr>
        <w:t xml:space="preserve"> </w:t>
      </w:r>
      <w:r w:rsidRPr="0065649A">
        <w:rPr>
          <w:rFonts w:ascii="Arabic Typesetting" w:hAnsi="Arabic Typesetting" w:cs="Arabic Typesetting"/>
          <w:sz w:val="28"/>
          <w:szCs w:val="28"/>
          <w:rtl/>
          <w:lang w:bidi="ar"/>
        </w:rPr>
        <w:t>م</w:t>
      </w:r>
      <w:r>
        <w:rPr>
          <w:rFonts w:ascii="Arabic Typesetting" w:hAnsi="Arabic Typesetting" w:cs="Arabic Typesetting" w:hint="cs"/>
          <w:sz w:val="28"/>
          <w:szCs w:val="28"/>
          <w:rtl/>
          <w:lang w:bidi="ar"/>
        </w:rPr>
        <w:t xml:space="preserve">ن </w:t>
      </w:r>
      <w:r w:rsidRPr="0065649A">
        <w:rPr>
          <w:rFonts w:ascii="Arabic Typesetting" w:hAnsi="Arabic Typesetting" w:cs="Arabic Typesetting"/>
          <w:sz w:val="28"/>
          <w:szCs w:val="28"/>
          <w:lang w:bidi="ar"/>
        </w:rPr>
        <w:t>11 551</w:t>
      </w:r>
      <w:r w:rsidRPr="0065649A">
        <w:rPr>
          <w:rFonts w:ascii="Arabic Typesetting" w:hAnsi="Arabic Typesetting" w:cs="Arabic Typesetting"/>
          <w:sz w:val="28"/>
          <w:szCs w:val="28"/>
          <w:rtl/>
          <w:lang w:bidi="ar"/>
        </w:rPr>
        <w:t xml:space="preserve"> </w:t>
      </w:r>
      <w:r w:rsidRPr="0065649A">
        <w:rPr>
          <w:rFonts w:ascii="Arabic Typesetting" w:hAnsi="Arabic Typesetting" w:cs="Arabic Typesetting"/>
          <w:sz w:val="28"/>
          <w:szCs w:val="28"/>
          <w:rtl/>
          <w:lang w:bidi="ar-EG"/>
        </w:rPr>
        <w:t xml:space="preserve">طلبا </w:t>
      </w:r>
      <w:r w:rsidRPr="0065649A">
        <w:rPr>
          <w:rFonts w:ascii="Arabic Typesetting" w:hAnsi="Arabic Typesetting" w:cs="Arabic Typesetting"/>
          <w:sz w:val="28"/>
          <w:szCs w:val="28"/>
          <w:rtl/>
          <w:lang w:bidi="ar"/>
        </w:rPr>
        <w:t xml:space="preserve">في 2010 إلى </w:t>
      </w:r>
      <w:r w:rsidRPr="0065649A">
        <w:rPr>
          <w:rFonts w:ascii="Arabic Typesetting" w:hAnsi="Arabic Typesetting" w:cs="Arabic Typesetting"/>
          <w:sz w:val="28"/>
          <w:szCs w:val="28"/>
          <w:lang w:bidi="ar"/>
        </w:rPr>
        <w:t>16 435</w:t>
      </w:r>
      <w:r w:rsidRPr="0065649A">
        <w:rPr>
          <w:rFonts w:ascii="Arabic Typesetting" w:hAnsi="Arabic Typesetting" w:cs="Arabic Typesetting"/>
          <w:sz w:val="28"/>
          <w:szCs w:val="28"/>
          <w:rtl/>
          <w:lang w:bidi="ar"/>
        </w:rPr>
        <w:t xml:space="preserve"> </w:t>
      </w:r>
      <w:r w:rsidRPr="0065649A">
        <w:rPr>
          <w:rFonts w:ascii="Arabic Typesetting" w:hAnsi="Arabic Typesetting" w:cs="Arabic Typesetting"/>
          <w:sz w:val="28"/>
          <w:szCs w:val="28"/>
          <w:rtl/>
          <w:lang w:bidi="ar-EG"/>
        </w:rPr>
        <w:t xml:space="preserve">طلبا </w:t>
      </w:r>
      <w:r w:rsidRPr="0065649A">
        <w:rPr>
          <w:rFonts w:ascii="Arabic Typesetting" w:hAnsi="Arabic Typesetting" w:cs="Arabic Typesetting"/>
          <w:sz w:val="28"/>
          <w:szCs w:val="28"/>
          <w:rtl/>
          <w:lang w:bidi="ar"/>
        </w:rPr>
        <w:t>في 2015.</w:t>
      </w:r>
    </w:p>
  </w:footnote>
  <w:footnote w:id="30">
    <w:p w:rsidR="002011CC" w:rsidRPr="0065649A" w:rsidRDefault="002011CC" w:rsidP="00F807B8">
      <w:pPr>
        <w:bidi/>
        <w:rPr>
          <w:rFonts w:ascii="Arabic Typesetting" w:hAnsi="Arabic Typesetting" w:cs="Arabic Typesetting"/>
          <w:sz w:val="28"/>
          <w:szCs w:val="28"/>
          <w:lang w:bidi="ar-EG"/>
        </w:rPr>
      </w:pPr>
      <w:r w:rsidRPr="0065649A">
        <w:rPr>
          <w:rStyle w:val="FootnoteReference"/>
        </w:rPr>
        <w:footnoteRef/>
      </w:r>
      <w:r w:rsidRPr="0065649A">
        <w:rPr>
          <w:rFonts w:ascii="Arabic Typesetting" w:hAnsi="Arabic Typesetting" w:cs="Arabic Typesetting"/>
          <w:sz w:val="28"/>
          <w:szCs w:val="28"/>
          <w:rtl/>
        </w:rPr>
        <w:t xml:space="preserve"> </w:t>
      </w:r>
      <w:r w:rsidRPr="0065649A">
        <w:rPr>
          <w:rFonts w:ascii="Arabic Typesetting" w:hAnsi="Arabic Typesetting" w:cs="Arabic Typesetting"/>
          <w:sz w:val="28"/>
          <w:szCs w:val="28"/>
          <w:rtl/>
          <w:lang w:bidi="ar"/>
        </w:rPr>
        <w:t xml:space="preserve">من </w:t>
      </w:r>
      <w:r>
        <w:rPr>
          <w:rFonts w:ascii="Arabic Typesetting" w:hAnsi="Arabic Typesetting" w:cs="Arabic Typesetting" w:hint="cs"/>
          <w:sz w:val="28"/>
          <w:szCs w:val="28"/>
          <w:rtl/>
          <w:lang w:bidi="ar"/>
        </w:rPr>
        <w:t>793 2</w:t>
      </w:r>
      <w:r w:rsidRPr="0065649A">
        <w:rPr>
          <w:rFonts w:ascii="Arabic Typesetting" w:hAnsi="Arabic Typesetting" w:cs="Arabic Typesetting"/>
          <w:sz w:val="28"/>
          <w:szCs w:val="28"/>
          <w:rtl/>
          <w:lang w:bidi="ar"/>
        </w:rPr>
        <w:t xml:space="preserve"> في عام 2010 إلى </w:t>
      </w:r>
      <w:r w:rsidRPr="0065649A">
        <w:rPr>
          <w:rFonts w:ascii="Arabic Typesetting" w:hAnsi="Arabic Typesetting" w:cs="Arabic Typesetting"/>
          <w:sz w:val="28"/>
          <w:szCs w:val="28"/>
          <w:lang w:bidi="ar"/>
        </w:rPr>
        <w:t>3 194</w:t>
      </w:r>
      <w:r>
        <w:rPr>
          <w:rFonts w:ascii="Arabic Typesetting" w:hAnsi="Arabic Typesetting" w:cs="Arabic Typesetting" w:hint="cs"/>
          <w:sz w:val="28"/>
          <w:szCs w:val="28"/>
          <w:rtl/>
          <w:lang w:bidi="ar"/>
        </w:rPr>
        <w:t xml:space="preserve"> ف</w:t>
      </w:r>
      <w:r w:rsidRPr="0065649A">
        <w:rPr>
          <w:rFonts w:ascii="Arabic Typesetting" w:hAnsi="Arabic Typesetting" w:cs="Arabic Typesetting"/>
          <w:sz w:val="28"/>
          <w:szCs w:val="28"/>
          <w:rtl/>
          <w:lang w:bidi="ar"/>
        </w:rPr>
        <w:t>ي 2015.</w:t>
      </w:r>
    </w:p>
  </w:footnote>
  <w:footnote w:id="31">
    <w:p w:rsidR="002011CC" w:rsidRPr="0065649A" w:rsidRDefault="002011CC" w:rsidP="0065649A">
      <w:pPr>
        <w:bidi/>
        <w:rPr>
          <w:rFonts w:ascii="Arabic Typesetting" w:hAnsi="Arabic Typesetting" w:cs="Arabic Typesetting"/>
          <w:sz w:val="28"/>
          <w:szCs w:val="28"/>
          <w:lang w:bidi="ar-EG"/>
        </w:rPr>
      </w:pPr>
      <w:r w:rsidRPr="0065649A">
        <w:rPr>
          <w:rStyle w:val="FootnoteReference"/>
        </w:rPr>
        <w:footnoteRef/>
      </w:r>
      <w:r w:rsidRPr="0065649A">
        <w:rPr>
          <w:rFonts w:ascii="Arabic Typesetting" w:hAnsi="Arabic Typesetting" w:cs="Arabic Typesetting"/>
          <w:sz w:val="28"/>
          <w:szCs w:val="28"/>
          <w:rtl/>
        </w:rPr>
        <w:t xml:space="preserve"> </w:t>
      </w:r>
      <w:r w:rsidRPr="0065649A">
        <w:rPr>
          <w:rFonts w:ascii="Arabic Typesetting" w:hAnsi="Arabic Typesetting" w:cs="Arabic Typesetting"/>
          <w:sz w:val="28"/>
          <w:szCs w:val="28"/>
          <w:rtl/>
          <w:lang w:bidi="ar-EG"/>
        </w:rPr>
        <w:t>يتم احتساب مؤشر جودة فحص الإجراءات الشكلية على أنه متوسط أربعة مؤشرات رئيسية للجودة. تستند ثلاثة منها على توقيت المعاملات الرئيسية في نظام معاهدة البراءات، وهي الإشعار بتسلم النسخة الأصلية والنشر وإعادة النشر. ويبين المؤشر الرابع عدد الأخطاء التي ارتُكبت خلال معالجة طلبات معاهدة التعاون بشأن البراءات.</w:t>
      </w:r>
    </w:p>
  </w:footnote>
  <w:footnote w:id="32">
    <w:p w:rsidR="002011CC" w:rsidRPr="0065649A" w:rsidRDefault="002011CC" w:rsidP="0065649A">
      <w:pPr>
        <w:bidi/>
        <w:rPr>
          <w:rFonts w:ascii="Arabic Typesetting" w:hAnsi="Arabic Typesetting" w:cs="Arabic Typesetting"/>
          <w:sz w:val="28"/>
          <w:szCs w:val="28"/>
          <w:lang w:bidi="ar-EG"/>
        </w:rPr>
      </w:pPr>
      <w:r w:rsidRPr="0065649A">
        <w:rPr>
          <w:rStyle w:val="FootnoteReference"/>
        </w:rPr>
        <w:footnoteRef/>
      </w:r>
      <w:r w:rsidRPr="0065649A">
        <w:rPr>
          <w:rFonts w:ascii="Arabic Typesetting" w:hAnsi="Arabic Typesetting" w:cs="Arabic Typesetting"/>
          <w:sz w:val="28"/>
          <w:szCs w:val="28"/>
          <w:rtl/>
        </w:rPr>
        <w:t xml:space="preserve"> </w:t>
      </w:r>
      <w:r w:rsidRPr="0065649A">
        <w:rPr>
          <w:rFonts w:ascii="Arabic Typesetting" w:hAnsi="Arabic Typesetting" w:cs="Arabic Typesetting"/>
          <w:sz w:val="28"/>
          <w:szCs w:val="28"/>
          <w:rtl/>
          <w:lang w:bidi="ar-EG"/>
        </w:rPr>
        <w:t>أجريت دراسات استقصائية في 2012 لتغطية أنشطة 2011، وفي 2013 لتغطية أنشطة 2012، وفي 2016 لتغطية أنشطة الثنائية 2014/15.</w:t>
      </w:r>
    </w:p>
  </w:footnote>
  <w:footnote w:id="33">
    <w:p w:rsidR="002011CC" w:rsidRPr="0065649A" w:rsidRDefault="002011CC" w:rsidP="00F807B8">
      <w:pPr>
        <w:bidi/>
        <w:rPr>
          <w:rFonts w:ascii="Arabic Typesetting" w:hAnsi="Arabic Typesetting" w:cs="Arabic Typesetting"/>
          <w:sz w:val="28"/>
          <w:szCs w:val="28"/>
          <w:rtl/>
          <w:lang w:bidi="ar-EG"/>
        </w:rPr>
      </w:pPr>
      <w:r w:rsidRPr="0065649A">
        <w:rPr>
          <w:rStyle w:val="FootnoteReference"/>
        </w:rPr>
        <w:footnoteRef/>
      </w:r>
      <w:r w:rsidRPr="0065649A">
        <w:rPr>
          <w:rFonts w:ascii="Arabic Typesetting" w:hAnsi="Arabic Typesetting" w:cs="Arabic Typesetting"/>
          <w:sz w:val="28"/>
          <w:szCs w:val="28"/>
          <w:rtl/>
        </w:rPr>
        <w:t xml:space="preserve"> </w:t>
      </w:r>
      <w:r w:rsidRPr="0065649A">
        <w:rPr>
          <w:rFonts w:ascii="Arabic Typesetting" w:hAnsi="Arabic Typesetting" w:cs="Arabic Typesetting"/>
          <w:sz w:val="28"/>
          <w:szCs w:val="28"/>
          <w:rtl/>
          <w:lang w:bidi="ar-EG"/>
        </w:rPr>
        <w:t xml:space="preserve">خلال فترة الخطة الاستراتيجية للأجل المتوسط، تغيرت المنهجية المستخدمة في حساب تكاليف الوحدة، على النحو المبين في تقرير أداء البرنامج 2014/15. وللحصول على </w:t>
      </w:r>
      <w:r>
        <w:rPr>
          <w:rFonts w:ascii="Arabic Typesetting" w:hAnsi="Arabic Typesetting" w:cs="Arabic Typesetting" w:hint="cs"/>
          <w:sz w:val="28"/>
          <w:szCs w:val="28"/>
          <w:rtl/>
          <w:lang w:bidi="ar-EG"/>
        </w:rPr>
        <w:t>مزيد من التفاصيل</w:t>
      </w:r>
      <w:r w:rsidRPr="0065649A">
        <w:rPr>
          <w:rFonts w:ascii="Arabic Typesetting" w:hAnsi="Arabic Typesetting" w:cs="Arabic Typesetting"/>
          <w:sz w:val="28"/>
          <w:szCs w:val="28"/>
          <w:rtl/>
          <w:lang w:bidi="ar-EG"/>
        </w:rPr>
        <w:t>، يرجى الرجوع إلى "مرفق البرنامج 6: مؤشرات عمليات نظام مدريد</w:t>
      </w:r>
      <w:r>
        <w:rPr>
          <w:rFonts w:ascii="Arabic Typesetting" w:hAnsi="Arabic Typesetting" w:cs="Arabic Typesetting" w:hint="cs"/>
          <w:sz w:val="28"/>
          <w:szCs w:val="28"/>
          <w:rtl/>
          <w:lang w:bidi="ar-EG"/>
        </w:rPr>
        <w:t>"</w:t>
      </w:r>
      <w:r w:rsidRPr="0065649A">
        <w:rPr>
          <w:rFonts w:ascii="Arabic Typesetting" w:hAnsi="Arabic Typesetting" w:cs="Arabic Typesetting"/>
          <w:sz w:val="28"/>
          <w:szCs w:val="28"/>
          <w:rtl/>
          <w:lang w:bidi="ar-EG"/>
        </w:rPr>
        <w:t xml:space="preserve"> </w:t>
      </w:r>
      <w:r>
        <w:rPr>
          <w:rFonts w:ascii="Arabic Typesetting" w:hAnsi="Arabic Typesetting" w:cs="Arabic Typesetting" w:hint="cs"/>
          <w:sz w:val="28"/>
          <w:szCs w:val="28"/>
          <w:rtl/>
          <w:lang w:bidi="ar-EG"/>
        </w:rPr>
        <w:t>في</w:t>
      </w:r>
      <w:r>
        <w:rPr>
          <w:rFonts w:ascii="Arabic Typesetting" w:hAnsi="Arabic Typesetting" w:cs="Arabic Typesetting"/>
          <w:sz w:val="28"/>
          <w:szCs w:val="28"/>
          <w:rtl/>
          <w:lang w:bidi="ar-EG"/>
        </w:rPr>
        <w:t xml:space="preserve"> تقرير أداء البرنامج 2014/15</w:t>
      </w:r>
      <w:r>
        <w:rPr>
          <w:rFonts w:ascii="Arabic Typesetting" w:hAnsi="Arabic Typesetting" w:cs="Arabic Typesetting" w:hint="cs"/>
          <w:sz w:val="28"/>
          <w:szCs w:val="28"/>
          <w:rtl/>
          <w:lang w:bidi="ar-EG"/>
        </w:rPr>
        <w:t>.</w:t>
      </w:r>
    </w:p>
  </w:footnote>
  <w:footnote w:id="34">
    <w:p w:rsidR="002011CC" w:rsidRPr="0065649A" w:rsidRDefault="002011CC" w:rsidP="001521C8">
      <w:pPr>
        <w:bidi/>
        <w:rPr>
          <w:rFonts w:ascii="Arabic Typesetting" w:hAnsi="Arabic Typesetting" w:cs="Arabic Typesetting"/>
          <w:sz w:val="28"/>
          <w:szCs w:val="28"/>
          <w:lang w:bidi="ar-EG"/>
        </w:rPr>
      </w:pPr>
      <w:r w:rsidRPr="0065649A">
        <w:rPr>
          <w:rStyle w:val="FootnoteReference"/>
        </w:rPr>
        <w:footnoteRef/>
      </w:r>
      <w:r w:rsidRPr="0065649A">
        <w:rPr>
          <w:rFonts w:ascii="Arabic Typesetting" w:hAnsi="Arabic Typesetting" w:cs="Arabic Typesetting"/>
          <w:sz w:val="28"/>
          <w:szCs w:val="28"/>
          <w:rtl/>
        </w:rPr>
        <w:t xml:space="preserve"> </w:t>
      </w:r>
      <w:r w:rsidRPr="0065649A">
        <w:rPr>
          <w:rFonts w:ascii="Arabic Typesetting" w:hAnsi="Arabic Typesetting" w:cs="Arabic Typesetting"/>
          <w:sz w:val="28"/>
          <w:szCs w:val="28"/>
          <w:rtl/>
          <w:lang w:bidi="ar"/>
        </w:rPr>
        <w:t xml:space="preserve">قبل الإدراج في تقرير أداء البرنامج 2014، كان </w:t>
      </w:r>
      <w:r>
        <w:rPr>
          <w:rFonts w:ascii="Arabic Typesetting" w:hAnsi="Arabic Typesetting" w:cs="Arabic Typesetting"/>
          <w:sz w:val="28"/>
          <w:szCs w:val="28"/>
          <w:rtl/>
          <w:lang w:bidi="ar"/>
        </w:rPr>
        <w:t>الشكل </w:t>
      </w:r>
      <w:r w:rsidRPr="0065649A">
        <w:rPr>
          <w:rFonts w:ascii="Arabic Typesetting" w:hAnsi="Arabic Typesetting" w:cs="Arabic Typesetting"/>
          <w:sz w:val="28"/>
          <w:szCs w:val="28"/>
          <w:rtl/>
          <w:lang w:bidi="ar"/>
        </w:rPr>
        <w:t xml:space="preserve">النموذجي يشتمل على أقسام منفصلة للإبلاغ عن التقدم المحرز في تنفيذ توصيات </w:t>
      </w:r>
      <w:r>
        <w:rPr>
          <w:rFonts w:ascii="Arabic Typesetting" w:hAnsi="Arabic Typesetting" w:cs="Arabic Typesetting"/>
          <w:sz w:val="28"/>
          <w:szCs w:val="28"/>
          <w:rtl/>
        </w:rPr>
        <w:t>أجندة التنمية</w:t>
      </w:r>
      <w:r w:rsidRPr="0065649A">
        <w:rPr>
          <w:rFonts w:ascii="Arabic Typesetting" w:hAnsi="Arabic Typesetting" w:cs="Arabic Typesetting"/>
          <w:sz w:val="28"/>
          <w:szCs w:val="28"/>
          <w:rtl/>
          <w:lang w:bidi="ar"/>
        </w:rPr>
        <w:t xml:space="preserve">. أما تقارير أداء البرنامج لعام 2014، وللثنائية 2014/ 15، فقد أدرجت </w:t>
      </w:r>
      <w:r>
        <w:rPr>
          <w:rFonts w:ascii="Arabic Typesetting" w:hAnsi="Arabic Typesetting" w:cs="Arabic Typesetting" w:hint="cs"/>
          <w:sz w:val="28"/>
          <w:szCs w:val="28"/>
          <w:rtl/>
          <w:lang w:bidi="ar"/>
        </w:rPr>
        <w:t>المعلومات</w:t>
      </w:r>
      <w:r w:rsidRPr="0065649A">
        <w:rPr>
          <w:rFonts w:ascii="Arabic Typesetting" w:hAnsi="Arabic Typesetting" w:cs="Arabic Typesetting"/>
          <w:sz w:val="28"/>
          <w:szCs w:val="28"/>
          <w:rtl/>
          <w:lang w:bidi="ar"/>
        </w:rPr>
        <w:t xml:space="preserve"> عن تنفيذ توصيات ومشاريع </w:t>
      </w:r>
      <w:r>
        <w:rPr>
          <w:rFonts w:ascii="Arabic Typesetting" w:hAnsi="Arabic Typesetting" w:cs="Arabic Typesetting"/>
          <w:sz w:val="28"/>
          <w:szCs w:val="28"/>
          <w:rtl/>
        </w:rPr>
        <w:t>أجندة التنمية</w:t>
      </w:r>
      <w:r w:rsidRPr="0065649A">
        <w:rPr>
          <w:rFonts w:ascii="Arabic Typesetting" w:hAnsi="Arabic Typesetting" w:cs="Arabic Typesetting"/>
          <w:sz w:val="28"/>
          <w:szCs w:val="28"/>
          <w:rtl/>
          <w:lang w:bidi="ar"/>
        </w:rPr>
        <w:t xml:space="preserve"> </w:t>
      </w:r>
      <w:r>
        <w:rPr>
          <w:rFonts w:ascii="Arabic Typesetting" w:hAnsi="Arabic Typesetting" w:cs="Arabic Typesetting" w:hint="cs"/>
          <w:sz w:val="28"/>
          <w:szCs w:val="28"/>
          <w:rtl/>
          <w:lang w:bidi="ar"/>
        </w:rPr>
        <w:t>في</w:t>
      </w:r>
      <w:r w:rsidRPr="0065649A">
        <w:rPr>
          <w:rFonts w:ascii="Arabic Typesetting" w:hAnsi="Arabic Typesetting" w:cs="Arabic Typesetting"/>
          <w:sz w:val="28"/>
          <w:szCs w:val="28"/>
          <w:rtl/>
          <w:lang w:bidi="ar"/>
        </w:rPr>
        <w:t xml:space="preserve"> الأجزاء السردية الرئيسية </w:t>
      </w:r>
      <w:r>
        <w:rPr>
          <w:rFonts w:ascii="Arabic Typesetting" w:hAnsi="Arabic Typesetting" w:cs="Arabic Typesetting" w:hint="cs"/>
          <w:sz w:val="28"/>
          <w:szCs w:val="28"/>
          <w:rtl/>
          <w:lang w:bidi="ar"/>
        </w:rPr>
        <w:t>ل</w:t>
      </w:r>
      <w:r w:rsidRPr="0065649A">
        <w:rPr>
          <w:rFonts w:ascii="Arabic Typesetting" w:hAnsi="Arabic Typesetting" w:cs="Arabic Typesetting"/>
          <w:sz w:val="28"/>
          <w:szCs w:val="28"/>
          <w:rtl/>
          <w:lang w:bidi="ar"/>
        </w:rPr>
        <w:t>لبرامج.</w:t>
      </w:r>
    </w:p>
  </w:footnote>
  <w:footnote w:id="35">
    <w:p w:rsidR="002011CC" w:rsidRPr="00E11830" w:rsidRDefault="002011CC" w:rsidP="00E11830">
      <w:pPr>
        <w:bidi/>
        <w:rPr>
          <w:rFonts w:ascii="Arabic Typesetting" w:hAnsi="Arabic Typesetting" w:cs="Arabic Typesetting"/>
          <w:sz w:val="28"/>
          <w:szCs w:val="28"/>
          <w:lang w:bidi="ar-EG"/>
        </w:rPr>
      </w:pPr>
      <w:r w:rsidRPr="0065649A">
        <w:rPr>
          <w:rStyle w:val="FootnoteReference"/>
        </w:rPr>
        <w:footnoteRef/>
      </w:r>
      <w:r w:rsidRPr="0065649A">
        <w:rPr>
          <w:rFonts w:ascii="Arabic Typesetting" w:hAnsi="Arabic Typesetting" w:cs="Arabic Typesetting"/>
          <w:sz w:val="28"/>
          <w:szCs w:val="28"/>
          <w:rtl/>
        </w:rPr>
        <w:t xml:space="preserve"> </w:t>
      </w:r>
      <w:hyperlink r:id="rId10" w:history="1">
        <w:r>
          <w:rPr>
            <w:rStyle w:val="Hyperlink"/>
            <w:rFonts w:ascii="Arabic Typesetting" w:hAnsi="Arabic Typesetting" w:cs="Arabic Typesetting"/>
            <w:color w:val="auto"/>
            <w:sz w:val="28"/>
            <w:szCs w:val="28"/>
            <w:u w:val="none"/>
          </w:rPr>
          <w:t>http://www.wipo.int/edocs/mdocs/govbody/ar/a_48/a_48_5_rev.pdf</w:t>
        </w:r>
      </w:hyperlink>
    </w:p>
  </w:footnote>
  <w:footnote w:id="36">
    <w:p w:rsidR="002011CC" w:rsidRPr="0065649A" w:rsidRDefault="002011CC" w:rsidP="00E11830">
      <w:pPr>
        <w:bidi/>
        <w:rPr>
          <w:rFonts w:ascii="Arabic Typesetting" w:hAnsi="Arabic Typesetting" w:cs="Arabic Typesetting"/>
          <w:sz w:val="28"/>
          <w:szCs w:val="28"/>
          <w:lang w:bidi="ar-EG"/>
        </w:rPr>
      </w:pPr>
      <w:r w:rsidRPr="00E11830">
        <w:rPr>
          <w:rStyle w:val="FootnoteReference"/>
        </w:rPr>
        <w:footnoteRef/>
      </w:r>
      <w:r w:rsidRPr="00E11830">
        <w:rPr>
          <w:rFonts w:ascii="Arabic Typesetting" w:hAnsi="Arabic Typesetting" w:cs="Arabic Typesetting"/>
          <w:sz w:val="28"/>
          <w:szCs w:val="28"/>
          <w:rtl/>
        </w:rPr>
        <w:t xml:space="preserve"> </w:t>
      </w:r>
      <w:hyperlink r:id="rId11" w:history="1">
        <w:r>
          <w:rPr>
            <w:rStyle w:val="Hyperlink"/>
            <w:rFonts w:ascii="Arabic Typesetting" w:hAnsi="Arabic Typesetting" w:cs="Arabic Typesetting"/>
            <w:color w:val="auto"/>
            <w:sz w:val="28"/>
            <w:szCs w:val="28"/>
            <w:u w:val="none"/>
          </w:rPr>
          <w:t>http://www.wipo.int/export/sites/www/cooperation/ar/pdf/ta_manual.pdf</w:t>
        </w:r>
      </w:hyperlink>
    </w:p>
  </w:footnote>
  <w:footnote w:id="37">
    <w:p w:rsidR="002011CC" w:rsidRPr="0065649A" w:rsidRDefault="002011CC" w:rsidP="00E11830">
      <w:pPr>
        <w:bidi/>
        <w:rPr>
          <w:rFonts w:ascii="Arabic Typesetting" w:hAnsi="Arabic Typesetting" w:cs="Arabic Typesetting"/>
          <w:sz w:val="28"/>
          <w:szCs w:val="28"/>
          <w:lang w:bidi="ar-EG"/>
        </w:rPr>
      </w:pPr>
      <w:r w:rsidRPr="0065649A">
        <w:rPr>
          <w:rStyle w:val="FootnoteReference"/>
        </w:rPr>
        <w:footnoteRef/>
      </w:r>
      <w:r w:rsidRPr="0065649A">
        <w:rPr>
          <w:rFonts w:ascii="Arabic Typesetting" w:hAnsi="Arabic Typesetting" w:cs="Arabic Typesetting"/>
          <w:sz w:val="28"/>
          <w:szCs w:val="28"/>
          <w:rtl/>
        </w:rPr>
        <w:t xml:space="preserve"> </w:t>
      </w:r>
      <w:hyperlink r:id="rId12" w:history="1">
        <w:r w:rsidRPr="00F56DCF">
          <w:rPr>
            <w:rStyle w:val="Hyperlink"/>
            <w:rFonts w:ascii="Arabic Typesetting" w:hAnsi="Arabic Typesetting" w:cs="Arabic Typesetting"/>
            <w:color w:val="auto"/>
            <w:sz w:val="28"/>
            <w:szCs w:val="28"/>
            <w:u w:val="none"/>
            <w:lang w:bidi="ar-EG"/>
          </w:rPr>
          <w:t>http://www.wipo.int/cooperation/ar/south_south/</w:t>
        </w:r>
      </w:hyperlink>
    </w:p>
  </w:footnote>
  <w:footnote w:id="38">
    <w:p w:rsidR="002011CC" w:rsidRPr="0065649A" w:rsidRDefault="002011CC" w:rsidP="0065649A">
      <w:pPr>
        <w:bidi/>
        <w:rPr>
          <w:rFonts w:ascii="Arabic Typesetting" w:hAnsi="Arabic Typesetting" w:cs="Arabic Typesetting"/>
          <w:sz w:val="28"/>
          <w:szCs w:val="28"/>
          <w:lang w:bidi="ar-EG"/>
        </w:rPr>
      </w:pPr>
      <w:r w:rsidRPr="0065649A">
        <w:rPr>
          <w:rStyle w:val="FootnoteReference"/>
        </w:rPr>
        <w:footnoteRef/>
      </w:r>
      <w:r w:rsidRPr="0065649A">
        <w:rPr>
          <w:rFonts w:ascii="Arabic Typesetting" w:hAnsi="Arabic Typesetting" w:cs="Arabic Typesetting"/>
          <w:sz w:val="28"/>
          <w:szCs w:val="28"/>
          <w:rtl/>
        </w:rPr>
        <w:t xml:space="preserve"> </w:t>
      </w:r>
      <w:r w:rsidRPr="0065649A">
        <w:rPr>
          <w:rFonts w:ascii="Arabic Typesetting" w:hAnsi="Arabic Typesetting" w:cs="Arabic Typesetting"/>
          <w:sz w:val="28"/>
          <w:szCs w:val="28"/>
          <w:rtl/>
          <w:lang w:bidi="ar-EG"/>
        </w:rPr>
        <w:t>أفريقيا (24)؛ البلدان العربية (6)؛ آسيا والمحيط الهادئ (17)؛ بعض البلدان في أوروبا وآسيا (14)؛ أمريكا اللاتينية ومنطقة البحر الكاريبي (15).</w:t>
      </w:r>
    </w:p>
  </w:footnote>
  <w:footnote w:id="39">
    <w:p w:rsidR="002011CC" w:rsidRPr="0065649A" w:rsidRDefault="002011CC" w:rsidP="0065649A">
      <w:pPr>
        <w:bidi/>
        <w:rPr>
          <w:rFonts w:ascii="Arabic Typesetting" w:hAnsi="Arabic Typesetting" w:cs="Arabic Typesetting"/>
          <w:sz w:val="28"/>
          <w:szCs w:val="28"/>
          <w:lang w:bidi="ar-EG"/>
        </w:rPr>
      </w:pPr>
      <w:r w:rsidRPr="0065649A">
        <w:rPr>
          <w:rStyle w:val="FootnoteReference"/>
        </w:rPr>
        <w:footnoteRef/>
      </w:r>
      <w:r w:rsidRPr="0065649A">
        <w:rPr>
          <w:rFonts w:ascii="Arabic Typesetting" w:hAnsi="Arabic Typesetting" w:cs="Arabic Typesetting"/>
          <w:sz w:val="28"/>
          <w:szCs w:val="28"/>
          <w:rtl/>
        </w:rPr>
        <w:t xml:space="preserve"> </w:t>
      </w:r>
      <w:r w:rsidRPr="0065649A">
        <w:rPr>
          <w:rFonts w:ascii="Arabic Typesetting" w:hAnsi="Arabic Typesetting" w:cs="Arabic Typesetting"/>
          <w:sz w:val="28"/>
          <w:szCs w:val="28"/>
          <w:rtl/>
          <w:lang w:bidi="ar-EG"/>
        </w:rPr>
        <w:t xml:space="preserve">جامعة أفريقيا (الاتحاد </w:t>
      </w:r>
      <w:proofErr w:type="spellStart"/>
      <w:r w:rsidRPr="0065649A">
        <w:rPr>
          <w:rFonts w:ascii="Arabic Typesetting" w:hAnsi="Arabic Typesetting" w:cs="Arabic Typesetting"/>
          <w:sz w:val="28"/>
          <w:szCs w:val="28"/>
          <w:rtl/>
          <w:lang w:bidi="ar-EG"/>
        </w:rPr>
        <w:t>الافريقي</w:t>
      </w:r>
      <w:proofErr w:type="spellEnd"/>
      <w:r w:rsidRPr="0065649A">
        <w:rPr>
          <w:rFonts w:ascii="Arabic Typesetting" w:hAnsi="Arabic Typesetting" w:cs="Arabic Typesetting"/>
          <w:sz w:val="28"/>
          <w:szCs w:val="28"/>
          <w:rtl/>
          <w:lang w:bidi="ar-EG"/>
        </w:rPr>
        <w:t xml:space="preserve">) </w:t>
      </w:r>
      <w:proofErr w:type="spellStart"/>
      <w:r w:rsidRPr="0065649A">
        <w:rPr>
          <w:rFonts w:ascii="Arabic Typesetting" w:hAnsi="Arabic Typesetting" w:cs="Arabic Typesetting"/>
          <w:sz w:val="28"/>
          <w:szCs w:val="28"/>
          <w:rtl/>
          <w:lang w:bidi="ar-EG"/>
        </w:rPr>
        <w:t>والأريبو</w:t>
      </w:r>
      <w:proofErr w:type="spellEnd"/>
      <w:r w:rsidRPr="0065649A">
        <w:rPr>
          <w:rFonts w:ascii="Arabic Typesetting" w:hAnsi="Arabic Typesetting" w:cs="Arabic Typesetting"/>
          <w:sz w:val="28"/>
          <w:szCs w:val="28"/>
          <w:rtl/>
          <w:lang w:bidi="ar-EG"/>
        </w:rPr>
        <w:t xml:space="preserve"> (زيمبابوي)، </w:t>
      </w:r>
      <w:r>
        <w:rPr>
          <w:rFonts w:ascii="Arabic Typesetting" w:hAnsi="Arabic Typesetting" w:cs="Arabic Typesetting" w:hint="cs"/>
          <w:sz w:val="28"/>
          <w:szCs w:val="28"/>
          <w:rtl/>
          <w:lang w:bidi="ar-EG"/>
        </w:rPr>
        <w:t>و</w:t>
      </w:r>
      <w:r w:rsidRPr="0065649A">
        <w:rPr>
          <w:rFonts w:ascii="Arabic Typesetting" w:hAnsi="Arabic Typesetting" w:cs="Arabic Typesetting"/>
          <w:sz w:val="28"/>
          <w:szCs w:val="28"/>
          <w:rtl/>
          <w:lang w:bidi="ar-EG"/>
        </w:rPr>
        <w:t>جامعة ياوندي الثانية والمنظم</w:t>
      </w:r>
      <w:r>
        <w:rPr>
          <w:rFonts w:ascii="Arabic Typesetting" w:hAnsi="Arabic Typesetting" w:cs="Arabic Typesetting"/>
          <w:sz w:val="28"/>
          <w:szCs w:val="28"/>
          <w:rtl/>
          <w:lang w:bidi="ar-EG"/>
        </w:rPr>
        <w:t>ة ال</w:t>
      </w:r>
      <w:r>
        <w:rPr>
          <w:rFonts w:ascii="Arabic Typesetting" w:hAnsi="Arabic Typesetting" w:cs="Arabic Typesetting" w:hint="cs"/>
          <w:sz w:val="28"/>
          <w:szCs w:val="28"/>
          <w:rtl/>
          <w:lang w:bidi="ar-EG"/>
        </w:rPr>
        <w:t>أ</w:t>
      </w:r>
      <w:r w:rsidRPr="0065649A">
        <w:rPr>
          <w:rFonts w:ascii="Arabic Typesetting" w:hAnsi="Arabic Typesetting" w:cs="Arabic Typesetting"/>
          <w:sz w:val="28"/>
          <w:szCs w:val="28"/>
          <w:rtl/>
          <w:lang w:bidi="ar-EG"/>
        </w:rPr>
        <w:t>فريقية للملكية الفكرية (الكاميرون).</w:t>
      </w:r>
    </w:p>
  </w:footnote>
  <w:footnote w:id="40">
    <w:p w:rsidR="002011CC" w:rsidRPr="0065649A" w:rsidRDefault="002011CC" w:rsidP="0065649A">
      <w:pPr>
        <w:bidi/>
        <w:rPr>
          <w:rFonts w:ascii="Arabic Typesetting" w:hAnsi="Arabic Typesetting" w:cs="Arabic Typesetting"/>
          <w:sz w:val="28"/>
          <w:szCs w:val="28"/>
          <w:lang w:bidi="ar-EG"/>
        </w:rPr>
      </w:pPr>
      <w:r w:rsidRPr="0065649A">
        <w:rPr>
          <w:rStyle w:val="FootnoteReference"/>
        </w:rPr>
        <w:footnoteRef/>
      </w:r>
      <w:r w:rsidRPr="0065649A">
        <w:rPr>
          <w:rFonts w:ascii="Arabic Typesetting" w:hAnsi="Arabic Typesetting" w:cs="Arabic Typesetting"/>
          <w:sz w:val="28"/>
          <w:szCs w:val="28"/>
          <w:rtl/>
        </w:rPr>
        <w:t xml:space="preserve"> </w:t>
      </w:r>
      <w:r w:rsidRPr="0065649A">
        <w:rPr>
          <w:rFonts w:ascii="Arabic Typesetting" w:hAnsi="Arabic Typesetting" w:cs="Arabic Typesetting"/>
          <w:sz w:val="28"/>
          <w:szCs w:val="28"/>
          <w:rtl/>
          <w:lang w:bidi="ar-EG"/>
        </w:rPr>
        <w:t xml:space="preserve">جامعة </w:t>
      </w:r>
      <w:proofErr w:type="spellStart"/>
      <w:r w:rsidRPr="0065649A">
        <w:rPr>
          <w:rFonts w:ascii="Arabic Typesetting" w:hAnsi="Arabic Typesetting" w:cs="Arabic Typesetting"/>
          <w:sz w:val="28"/>
          <w:szCs w:val="28"/>
          <w:rtl/>
          <w:lang w:bidi="ar-EG"/>
        </w:rPr>
        <w:t>كوينزلاند</w:t>
      </w:r>
      <w:proofErr w:type="spellEnd"/>
      <w:r w:rsidRPr="0065649A">
        <w:rPr>
          <w:rFonts w:ascii="Arabic Typesetting" w:hAnsi="Arabic Typesetting" w:cs="Arabic Typesetting"/>
          <w:sz w:val="28"/>
          <w:szCs w:val="28"/>
          <w:rtl/>
          <w:lang w:bidi="ar-EG"/>
        </w:rPr>
        <w:t xml:space="preserve"> للتكنولوجيا (</w:t>
      </w:r>
      <w:r>
        <w:rPr>
          <w:rFonts w:ascii="Arabic Typesetting" w:hAnsi="Arabic Typesetting" w:cs="Arabic Typesetting"/>
          <w:sz w:val="28"/>
          <w:szCs w:val="28"/>
          <w:rtl/>
          <w:lang w:bidi="ar-EG"/>
        </w:rPr>
        <w:t>أستراليا</w:t>
      </w:r>
      <w:r w:rsidRPr="0065649A">
        <w:rPr>
          <w:rFonts w:ascii="Arabic Typesetting" w:hAnsi="Arabic Typesetting" w:cs="Arabic Typesetting"/>
          <w:sz w:val="28"/>
          <w:szCs w:val="28"/>
          <w:rtl/>
          <w:lang w:bidi="ar-EG"/>
        </w:rPr>
        <w:t xml:space="preserve">)، </w:t>
      </w:r>
      <w:r>
        <w:rPr>
          <w:rFonts w:ascii="Arabic Typesetting" w:hAnsi="Arabic Typesetting" w:cs="Arabic Typesetting" w:hint="cs"/>
          <w:sz w:val="28"/>
          <w:szCs w:val="28"/>
          <w:rtl/>
          <w:lang w:bidi="ar-EG"/>
        </w:rPr>
        <w:t>و</w:t>
      </w:r>
      <w:r w:rsidRPr="0065649A">
        <w:rPr>
          <w:rFonts w:ascii="Arabic Typesetting" w:hAnsi="Arabic Typesetting" w:cs="Arabic Typesetting"/>
          <w:sz w:val="28"/>
          <w:szCs w:val="28"/>
          <w:rtl/>
          <w:lang w:bidi="ar-EG"/>
        </w:rPr>
        <w:t>جامعة سيول الوطنية (جامعة سول الوطنية) ومكتب كوريا للملكية الفكرية (</w:t>
      </w:r>
      <w:r w:rsidRPr="0065649A">
        <w:rPr>
          <w:rFonts w:ascii="Arabic Typesetting" w:hAnsi="Arabic Typesetting" w:cs="Arabic Typesetting"/>
          <w:sz w:val="28"/>
          <w:szCs w:val="28"/>
        </w:rPr>
        <w:t>KIPO</w:t>
      </w:r>
      <w:r w:rsidRPr="0065649A">
        <w:rPr>
          <w:rFonts w:ascii="Arabic Typesetting" w:hAnsi="Arabic Typesetting" w:cs="Arabic Typesetting"/>
          <w:sz w:val="28"/>
          <w:szCs w:val="28"/>
          <w:rtl/>
          <w:lang w:bidi="ar-EG"/>
        </w:rPr>
        <w:t>) (جمهورية كوريا).</w:t>
      </w:r>
    </w:p>
  </w:footnote>
  <w:footnote w:id="41">
    <w:p w:rsidR="002011CC" w:rsidRPr="0065649A" w:rsidRDefault="002011CC" w:rsidP="0065649A">
      <w:pPr>
        <w:bidi/>
        <w:rPr>
          <w:rFonts w:ascii="Arabic Typesetting" w:hAnsi="Arabic Typesetting" w:cs="Arabic Typesetting"/>
          <w:sz w:val="28"/>
          <w:szCs w:val="28"/>
          <w:rtl/>
          <w:lang w:bidi="ar-EG"/>
        </w:rPr>
      </w:pPr>
      <w:r w:rsidRPr="0065649A">
        <w:rPr>
          <w:rStyle w:val="FootnoteReference"/>
        </w:rPr>
        <w:footnoteRef/>
      </w:r>
      <w:r w:rsidRPr="0065649A">
        <w:rPr>
          <w:rFonts w:ascii="Arabic Typesetting" w:hAnsi="Arabic Typesetting" w:cs="Arabic Typesetting"/>
          <w:sz w:val="28"/>
          <w:szCs w:val="28"/>
          <w:rtl/>
        </w:rPr>
        <w:t xml:space="preserve"> </w:t>
      </w:r>
      <w:r w:rsidRPr="0065649A">
        <w:rPr>
          <w:rFonts w:ascii="Arabic Typesetting" w:hAnsi="Arabic Typesetting" w:cs="Arabic Typesetting"/>
          <w:sz w:val="28"/>
          <w:szCs w:val="28"/>
          <w:rtl/>
          <w:lang w:bidi="ar-EG"/>
        </w:rPr>
        <w:t>جامعة تورينو ومركز التدريب الدولي التابع لمنظمة العمل الدولية (</w:t>
      </w:r>
      <w:r w:rsidRPr="0065649A">
        <w:rPr>
          <w:rFonts w:ascii="Arabic Typesetting" w:hAnsi="Arabic Typesetting" w:cs="Arabic Typesetting"/>
          <w:sz w:val="28"/>
          <w:szCs w:val="28"/>
        </w:rPr>
        <w:t>ITC</w:t>
      </w:r>
      <w:r w:rsidRPr="0065649A">
        <w:rPr>
          <w:rFonts w:ascii="Arabic Typesetting" w:hAnsi="Arabic Typesetting" w:cs="Arabic Typesetting"/>
          <w:sz w:val="28"/>
          <w:szCs w:val="28"/>
          <w:lang w:bidi="ar-EG"/>
        </w:rPr>
        <w:t>-</w:t>
      </w:r>
      <w:r w:rsidRPr="0065649A">
        <w:rPr>
          <w:rFonts w:ascii="Arabic Typesetting" w:hAnsi="Arabic Typesetting" w:cs="Arabic Typesetting"/>
          <w:sz w:val="28"/>
          <w:szCs w:val="28"/>
        </w:rPr>
        <w:t>ILO</w:t>
      </w:r>
      <w:r w:rsidRPr="0065649A">
        <w:rPr>
          <w:rFonts w:ascii="Arabic Typesetting" w:hAnsi="Arabic Typesetting" w:cs="Arabic Typesetting"/>
          <w:sz w:val="28"/>
          <w:szCs w:val="28"/>
          <w:rtl/>
          <w:lang w:bidi="ar-EG"/>
        </w:rPr>
        <w:t>)، إيطاليا، وجامعة حيفا، إسرائيل.</w:t>
      </w:r>
    </w:p>
  </w:footnote>
  <w:footnote w:id="42">
    <w:p w:rsidR="002011CC" w:rsidRPr="0065649A" w:rsidRDefault="002011CC" w:rsidP="0065649A">
      <w:pPr>
        <w:bidi/>
        <w:rPr>
          <w:rFonts w:ascii="Arabic Typesetting" w:hAnsi="Arabic Typesetting" w:cs="Arabic Typesetting"/>
          <w:sz w:val="28"/>
          <w:szCs w:val="28"/>
          <w:rtl/>
          <w:lang w:bidi="ar-EG"/>
        </w:rPr>
      </w:pPr>
      <w:r w:rsidRPr="0065649A">
        <w:rPr>
          <w:rStyle w:val="FootnoteReference"/>
        </w:rPr>
        <w:footnoteRef/>
      </w:r>
      <w:r w:rsidRPr="0065649A">
        <w:rPr>
          <w:rFonts w:ascii="Arabic Typesetting" w:hAnsi="Arabic Typesetting" w:cs="Arabic Typesetting"/>
          <w:sz w:val="28"/>
          <w:szCs w:val="28"/>
          <w:rtl/>
        </w:rPr>
        <w:t xml:space="preserve"> </w:t>
      </w:r>
      <w:r w:rsidRPr="0065649A">
        <w:rPr>
          <w:rFonts w:ascii="Arabic Typesetting" w:hAnsi="Arabic Typesetting" w:cs="Arabic Typesetting"/>
          <w:sz w:val="28"/>
          <w:szCs w:val="28"/>
          <w:rtl/>
          <w:lang w:bidi="ar-EG"/>
        </w:rPr>
        <w:t xml:space="preserve">جامعة </w:t>
      </w:r>
      <w:proofErr w:type="spellStart"/>
      <w:r w:rsidRPr="0065649A">
        <w:rPr>
          <w:rFonts w:ascii="Arabic Typesetting" w:hAnsi="Arabic Typesetting" w:cs="Arabic Typesetting"/>
          <w:sz w:val="28"/>
          <w:szCs w:val="28"/>
          <w:rtl/>
          <w:lang w:bidi="ar-EG"/>
        </w:rPr>
        <w:t>أوسترال</w:t>
      </w:r>
      <w:proofErr w:type="spellEnd"/>
      <w:r w:rsidRPr="0065649A">
        <w:rPr>
          <w:rFonts w:ascii="Arabic Typesetting" w:hAnsi="Arabic Typesetting" w:cs="Arabic Typesetting"/>
          <w:sz w:val="28"/>
          <w:szCs w:val="28"/>
          <w:rtl/>
          <w:lang w:bidi="ar-EG"/>
        </w:rPr>
        <w:t xml:space="preserve"> والمعهد الوطني للملكية الصناعية في الأرجنتين (الأرجنتين).</w:t>
      </w:r>
    </w:p>
  </w:footnote>
  <w:footnote w:id="43">
    <w:p w:rsidR="002011CC" w:rsidRPr="0065649A" w:rsidRDefault="002011CC" w:rsidP="0065649A">
      <w:pPr>
        <w:bidi/>
        <w:rPr>
          <w:rFonts w:ascii="Arabic Typesetting" w:hAnsi="Arabic Typesetting" w:cs="Arabic Typesetting"/>
          <w:sz w:val="28"/>
          <w:szCs w:val="28"/>
          <w:rtl/>
          <w:lang w:bidi="ar-EG"/>
        </w:rPr>
      </w:pPr>
      <w:r w:rsidRPr="0065649A">
        <w:rPr>
          <w:rStyle w:val="FootnoteReference"/>
        </w:rPr>
        <w:footnoteRef/>
      </w:r>
      <w:r w:rsidRPr="0065649A">
        <w:rPr>
          <w:rFonts w:ascii="Arabic Typesetting" w:hAnsi="Arabic Typesetting" w:cs="Arabic Typesetting"/>
          <w:sz w:val="28"/>
          <w:szCs w:val="28"/>
          <w:rtl/>
        </w:rPr>
        <w:t xml:space="preserve"> </w:t>
      </w:r>
      <w:r w:rsidRPr="0065649A">
        <w:rPr>
          <w:rFonts w:ascii="Arabic Typesetting" w:hAnsi="Arabic Typesetting" w:cs="Arabic Typesetting"/>
          <w:sz w:val="28"/>
          <w:szCs w:val="28"/>
          <w:rtl/>
          <w:lang w:bidi="ar-EG"/>
        </w:rPr>
        <w:t>أرقام الثنائية 2010/11 غير متوفرة.</w:t>
      </w:r>
    </w:p>
  </w:footnote>
  <w:footnote w:id="44">
    <w:p w:rsidR="002011CC" w:rsidRPr="0065649A" w:rsidRDefault="002011CC" w:rsidP="0065649A">
      <w:pPr>
        <w:bidi/>
        <w:rPr>
          <w:rFonts w:ascii="Arabic Typesetting" w:hAnsi="Arabic Typesetting" w:cs="Arabic Typesetting"/>
          <w:sz w:val="28"/>
          <w:szCs w:val="28"/>
          <w:rtl/>
          <w:lang w:bidi="ar-EG"/>
        </w:rPr>
      </w:pPr>
      <w:r w:rsidRPr="0065649A">
        <w:rPr>
          <w:rStyle w:val="FootnoteReference"/>
        </w:rPr>
        <w:footnoteRef/>
      </w:r>
      <w:r w:rsidRPr="0065649A">
        <w:rPr>
          <w:rFonts w:ascii="Arabic Typesetting" w:hAnsi="Arabic Typesetting" w:cs="Arabic Typesetting"/>
          <w:sz w:val="28"/>
          <w:szCs w:val="28"/>
          <w:rtl/>
        </w:rPr>
        <w:t xml:space="preserve"> </w:t>
      </w:r>
      <w:r w:rsidRPr="0065649A">
        <w:rPr>
          <w:rFonts w:ascii="Arabic Typesetting" w:hAnsi="Arabic Typesetting" w:cs="Arabic Typesetting"/>
          <w:sz w:val="28"/>
          <w:szCs w:val="28"/>
          <w:rtl/>
          <w:lang w:bidi="ar-EG"/>
        </w:rPr>
        <w:t>لا تتوفر بيانات عن معدلات الرضا في السنوات السابقة</w:t>
      </w:r>
      <w:r w:rsidRPr="0065649A">
        <w:rPr>
          <w:rFonts w:ascii="Arabic Typesetting" w:hAnsi="Arabic Typesetting" w:cs="Arabic Typesetting"/>
          <w:sz w:val="28"/>
          <w:szCs w:val="28"/>
          <w:rtl/>
        </w:rPr>
        <w:t xml:space="preserve"> للفترة من</w:t>
      </w:r>
      <w:r w:rsidRPr="0065649A">
        <w:rPr>
          <w:rFonts w:ascii="Arabic Typesetting" w:hAnsi="Arabic Typesetting" w:cs="Arabic Typesetting"/>
          <w:sz w:val="28"/>
          <w:szCs w:val="28"/>
          <w:rtl/>
          <w:lang w:bidi="ar-EG"/>
        </w:rPr>
        <w:t xml:space="preserve"> 2013 إلى 2015،.</w:t>
      </w:r>
    </w:p>
  </w:footnote>
  <w:footnote w:id="45">
    <w:p w:rsidR="002011CC" w:rsidRPr="0065649A" w:rsidRDefault="002011CC" w:rsidP="009640A4">
      <w:pPr>
        <w:bidi/>
        <w:rPr>
          <w:rFonts w:ascii="Arabic Typesetting" w:hAnsi="Arabic Typesetting" w:cs="Arabic Typesetting"/>
          <w:sz w:val="28"/>
          <w:szCs w:val="28"/>
          <w:rtl/>
          <w:lang w:bidi="ar-EG"/>
        </w:rPr>
      </w:pPr>
      <w:r w:rsidRPr="0065649A">
        <w:rPr>
          <w:rStyle w:val="FootnoteReference"/>
        </w:rPr>
        <w:footnoteRef/>
      </w:r>
      <w:r w:rsidRPr="0065649A">
        <w:rPr>
          <w:rFonts w:ascii="Arabic Typesetting" w:hAnsi="Arabic Typesetting" w:cs="Arabic Typesetting"/>
          <w:sz w:val="28"/>
          <w:szCs w:val="28"/>
          <w:rtl/>
        </w:rPr>
        <w:t xml:space="preserve"> </w:t>
      </w:r>
      <w:r w:rsidRPr="0065649A">
        <w:rPr>
          <w:rFonts w:ascii="Arabic Typesetting" w:hAnsi="Arabic Typesetting" w:cs="Arabic Typesetting"/>
          <w:sz w:val="28"/>
          <w:szCs w:val="28"/>
          <w:rtl/>
          <w:lang w:bidi="ar-EG"/>
        </w:rPr>
        <w:t xml:space="preserve">تشمل </w:t>
      </w:r>
      <w:r w:rsidRPr="0065649A">
        <w:rPr>
          <w:rFonts w:ascii="Arabic Typesetting" w:hAnsi="Arabic Typesetting" w:cs="Arabic Typesetting"/>
          <w:sz w:val="28"/>
          <w:szCs w:val="28"/>
          <w:rtl/>
        </w:rPr>
        <w:t>نظام إدارة الملكية الصناعية</w:t>
      </w:r>
      <w:r>
        <w:rPr>
          <w:rFonts w:ascii="Arabic Typesetting" w:hAnsi="Arabic Typesetting" w:cs="Arabic Typesetting" w:hint="cs"/>
          <w:sz w:val="28"/>
          <w:szCs w:val="28"/>
          <w:rtl/>
        </w:rPr>
        <w:t xml:space="preserve"> (</w:t>
      </w:r>
      <w:r>
        <w:rPr>
          <w:rFonts w:ascii="Arabic Typesetting" w:hAnsi="Arabic Typesetting" w:cs="Arabic Typesetting"/>
          <w:sz w:val="28"/>
          <w:szCs w:val="28"/>
        </w:rPr>
        <w:t>IPAS</w:t>
      </w:r>
      <w:r>
        <w:rPr>
          <w:rFonts w:ascii="Arabic Typesetting" w:hAnsi="Arabic Typesetting" w:cs="Arabic Typesetting" w:hint="cs"/>
          <w:sz w:val="28"/>
          <w:szCs w:val="28"/>
          <w:rtl/>
        </w:rPr>
        <w:t>)</w:t>
      </w:r>
      <w:r w:rsidRPr="0065649A">
        <w:rPr>
          <w:rFonts w:ascii="Arabic Typesetting" w:hAnsi="Arabic Typesetting" w:cs="Arabic Typesetting"/>
          <w:sz w:val="28"/>
          <w:szCs w:val="28"/>
          <w:rtl/>
          <w:lang w:bidi="ar-EG"/>
        </w:rPr>
        <w:t>، ونظام</w:t>
      </w:r>
      <w:r>
        <w:rPr>
          <w:rFonts w:ascii="Arabic Typesetting" w:hAnsi="Arabic Typesetting" w:cs="Arabic Typesetting" w:hint="cs"/>
          <w:sz w:val="28"/>
          <w:szCs w:val="28"/>
          <w:rtl/>
          <w:lang w:bidi="ar-EG"/>
        </w:rPr>
        <w:t xml:space="preserve"> </w:t>
      </w:r>
      <w:r w:rsidRPr="0065649A">
        <w:rPr>
          <w:rFonts w:ascii="Arabic Typesetting" w:hAnsi="Arabic Typesetting" w:cs="Arabic Typesetting"/>
          <w:sz w:val="28"/>
          <w:szCs w:val="28"/>
          <w:rtl/>
          <w:lang w:bidi="ar-EG"/>
        </w:rPr>
        <w:t>إدارة الملكية الفكرية</w:t>
      </w:r>
      <w:r>
        <w:rPr>
          <w:rFonts w:ascii="Arabic Typesetting" w:hAnsi="Arabic Typesetting" w:cs="Arabic Typesetting" w:hint="cs"/>
          <w:sz w:val="28"/>
          <w:szCs w:val="28"/>
          <w:rtl/>
          <w:lang w:bidi="ar-EG"/>
        </w:rPr>
        <w:t xml:space="preserve"> باللغة العربية (</w:t>
      </w:r>
      <w:r>
        <w:rPr>
          <w:rFonts w:ascii="Arabic Typesetting" w:hAnsi="Arabic Typesetting" w:cs="Arabic Typesetting"/>
          <w:sz w:val="28"/>
          <w:szCs w:val="28"/>
          <w:lang w:bidi="ar-EG"/>
        </w:rPr>
        <w:t>AIPMS</w:t>
      </w:r>
      <w:r>
        <w:rPr>
          <w:rFonts w:ascii="Arabic Typesetting" w:hAnsi="Arabic Typesetting" w:cs="Arabic Typesetting" w:hint="cs"/>
          <w:sz w:val="28"/>
          <w:szCs w:val="28"/>
          <w:rtl/>
        </w:rPr>
        <w:t>)</w:t>
      </w:r>
      <w:r>
        <w:rPr>
          <w:rFonts w:ascii="Arabic Typesetting" w:hAnsi="Arabic Typesetting" w:cs="Arabic Typesetting" w:hint="cs"/>
          <w:sz w:val="28"/>
          <w:szCs w:val="28"/>
          <w:rtl/>
          <w:lang w:bidi="ar-EG"/>
        </w:rPr>
        <w:t>،</w:t>
      </w:r>
      <w:r w:rsidRPr="0065649A">
        <w:rPr>
          <w:rFonts w:ascii="Arabic Typesetting" w:hAnsi="Arabic Typesetting" w:cs="Arabic Typesetting"/>
          <w:sz w:val="28"/>
          <w:szCs w:val="28"/>
          <w:rtl/>
          <w:lang w:bidi="ar-EG"/>
        </w:rPr>
        <w:t xml:space="preserve"> ونظام إدارة الوثائق الإلكترونية</w:t>
      </w:r>
      <w:r>
        <w:rPr>
          <w:rFonts w:ascii="Arabic Typesetting" w:hAnsi="Arabic Typesetting" w:cs="Arabic Typesetting" w:hint="cs"/>
          <w:sz w:val="28"/>
          <w:szCs w:val="28"/>
          <w:rtl/>
          <w:lang w:bidi="ar-EG"/>
        </w:rPr>
        <w:t xml:space="preserve"> (</w:t>
      </w:r>
      <w:r>
        <w:rPr>
          <w:rFonts w:ascii="Arabic Typesetting" w:hAnsi="Arabic Typesetting" w:cs="Arabic Typesetting"/>
          <w:sz w:val="28"/>
          <w:szCs w:val="28"/>
          <w:lang w:bidi="ar-EG"/>
        </w:rPr>
        <w:t>EDMS</w:t>
      </w:r>
      <w:r>
        <w:rPr>
          <w:rFonts w:ascii="Arabic Typesetting" w:hAnsi="Arabic Typesetting" w:cs="Arabic Typesetting" w:hint="cs"/>
          <w:sz w:val="28"/>
          <w:szCs w:val="28"/>
          <w:rtl/>
        </w:rPr>
        <w:t>)</w:t>
      </w:r>
      <w:r w:rsidRPr="0065649A">
        <w:rPr>
          <w:rFonts w:ascii="Arabic Typesetting" w:hAnsi="Arabic Typesetting" w:cs="Arabic Typesetting"/>
          <w:sz w:val="28"/>
          <w:szCs w:val="28"/>
          <w:rtl/>
          <w:lang w:bidi="ar-EG"/>
        </w:rPr>
        <w:t xml:space="preserve">، </w:t>
      </w:r>
      <w:r>
        <w:rPr>
          <w:rFonts w:ascii="Arabic Typesetting" w:hAnsi="Arabic Typesetting" w:cs="Arabic Typesetting" w:hint="cs"/>
          <w:sz w:val="28"/>
          <w:szCs w:val="28"/>
          <w:rtl/>
          <w:lang w:bidi="ar-EG"/>
        </w:rPr>
        <w:t>ونظام</w:t>
      </w:r>
      <w:r>
        <w:rPr>
          <w:rFonts w:ascii="Arabic Typesetting" w:hAnsi="Arabic Typesetting" w:cs="Arabic Typesetting" w:hint="eastAsia"/>
          <w:sz w:val="28"/>
          <w:szCs w:val="28"/>
          <w:rtl/>
          <w:lang w:bidi="ar-EG"/>
        </w:rPr>
        <w:t> </w:t>
      </w:r>
      <w:proofErr w:type="spellStart"/>
      <w:r>
        <w:rPr>
          <w:rFonts w:ascii="Arabic Typesetting" w:hAnsi="Arabic Typesetting" w:cs="Arabic Typesetting" w:hint="cs"/>
          <w:sz w:val="28"/>
          <w:szCs w:val="28"/>
          <w:rtl/>
          <w:lang w:bidi="ar-EG"/>
        </w:rPr>
        <w:t>الرقمنة</w:t>
      </w:r>
      <w:proofErr w:type="spellEnd"/>
      <w:r>
        <w:rPr>
          <w:rFonts w:ascii="Arabic Typesetting" w:hAnsi="Arabic Typesetting" w:cs="Arabic Typesetting" w:hint="cs"/>
          <w:sz w:val="28"/>
          <w:szCs w:val="28"/>
          <w:rtl/>
          <w:lang w:bidi="ar-EG"/>
        </w:rPr>
        <w:t xml:space="preserve"> (</w:t>
      </w:r>
      <w:r>
        <w:rPr>
          <w:rFonts w:ascii="Arabic Typesetting" w:hAnsi="Arabic Typesetting" w:cs="Arabic Typesetting"/>
          <w:sz w:val="28"/>
          <w:szCs w:val="28"/>
          <w:lang w:bidi="ar-EG"/>
        </w:rPr>
        <w:t>WIPO Scan</w:t>
      </w:r>
      <w:r>
        <w:rPr>
          <w:rFonts w:ascii="Arabic Typesetting" w:hAnsi="Arabic Typesetting" w:cs="Arabic Typesetting" w:hint="cs"/>
          <w:sz w:val="28"/>
          <w:szCs w:val="28"/>
          <w:rtl/>
        </w:rPr>
        <w:t>)، ووحدة مدريد</w:t>
      </w:r>
      <w:r w:rsidRPr="0065649A">
        <w:rPr>
          <w:rFonts w:ascii="Arabic Typesetting" w:hAnsi="Arabic Typesetting" w:cs="Arabic Typesetting"/>
          <w:sz w:val="28"/>
          <w:szCs w:val="28"/>
          <w:rtl/>
          <w:lang w:bidi="ar-EG"/>
        </w:rPr>
        <w:t>.</w:t>
      </w:r>
    </w:p>
  </w:footnote>
  <w:footnote w:id="46">
    <w:p w:rsidR="002011CC" w:rsidRPr="0065649A" w:rsidRDefault="002011CC" w:rsidP="009640A4">
      <w:pPr>
        <w:bidi/>
        <w:rPr>
          <w:rFonts w:ascii="Arabic Typesetting" w:hAnsi="Arabic Typesetting" w:cs="Arabic Typesetting"/>
          <w:sz w:val="28"/>
          <w:szCs w:val="28"/>
          <w:lang w:bidi="ar-EG"/>
        </w:rPr>
      </w:pPr>
      <w:r w:rsidRPr="0065649A">
        <w:rPr>
          <w:rStyle w:val="FootnoteReference"/>
        </w:rPr>
        <w:footnoteRef/>
      </w:r>
      <w:r w:rsidRPr="0065649A">
        <w:rPr>
          <w:rFonts w:ascii="Arabic Typesetting" w:hAnsi="Arabic Typesetting" w:cs="Arabic Typesetting"/>
          <w:sz w:val="28"/>
          <w:szCs w:val="28"/>
          <w:rtl/>
        </w:rPr>
        <w:t xml:space="preserve"> </w:t>
      </w:r>
      <w:r>
        <w:rPr>
          <w:rFonts w:ascii="Arabic Typesetting" w:hAnsi="Arabic Typesetting" w:cs="Arabic Typesetting" w:hint="cs"/>
          <w:sz w:val="28"/>
          <w:szCs w:val="28"/>
          <w:rtl/>
        </w:rPr>
        <w:t>ت</w:t>
      </w:r>
      <w:r w:rsidRPr="0065649A">
        <w:rPr>
          <w:rFonts w:ascii="Arabic Typesetting" w:hAnsi="Arabic Typesetting" w:cs="Arabic Typesetting"/>
          <w:sz w:val="28"/>
          <w:szCs w:val="28"/>
          <w:rtl/>
          <w:lang w:bidi="ar-EG"/>
        </w:rPr>
        <w:t xml:space="preserve">لتزم الويبو بالحفاظ على نظام </w:t>
      </w:r>
      <w:proofErr w:type="spellStart"/>
      <w:r w:rsidRPr="0065649A">
        <w:rPr>
          <w:rFonts w:ascii="Arabic Typesetting" w:hAnsi="Arabic Typesetting" w:cs="Arabic Typesetting"/>
          <w:sz w:val="28"/>
          <w:szCs w:val="28"/>
          <w:rtl/>
          <w:lang w:bidi="ar-EG"/>
        </w:rPr>
        <w:t>ويبوكوس</w:t>
      </w:r>
      <w:proofErr w:type="spellEnd"/>
      <w:r w:rsidRPr="0065649A">
        <w:rPr>
          <w:rFonts w:ascii="Arabic Typesetting" w:hAnsi="Arabic Typesetting" w:cs="Arabic Typesetting"/>
          <w:sz w:val="28"/>
          <w:szCs w:val="28"/>
          <w:rtl/>
          <w:lang w:bidi="ar-EG"/>
        </w:rPr>
        <w:t xml:space="preserve"> الحالي </w:t>
      </w:r>
      <w:r>
        <w:rPr>
          <w:rFonts w:ascii="Arabic Typesetting" w:hAnsi="Arabic Typesetting" w:cs="Arabic Typesetting" w:hint="cs"/>
          <w:sz w:val="28"/>
          <w:szCs w:val="28"/>
          <w:rtl/>
          <w:lang w:bidi="ar-EG"/>
        </w:rPr>
        <w:t>حتى يُستكمل تطوير</w:t>
      </w:r>
      <w:r w:rsidRPr="0065649A">
        <w:rPr>
          <w:rFonts w:ascii="Arabic Typesetting" w:hAnsi="Arabic Typesetting" w:cs="Arabic Typesetting"/>
          <w:sz w:val="28"/>
          <w:szCs w:val="28"/>
          <w:rtl/>
          <w:lang w:bidi="ar-EG"/>
        </w:rPr>
        <w:t xml:space="preserve"> النظام المعزز</w:t>
      </w:r>
      <w:r>
        <w:rPr>
          <w:rFonts w:ascii="Arabic Typesetting" w:hAnsi="Arabic Typesetting" w:cs="Arabic Typesetting"/>
          <w:sz w:val="28"/>
          <w:szCs w:val="28"/>
          <w:rtl/>
          <w:lang w:bidi="ar-EG"/>
        </w:rPr>
        <w:t>.</w:t>
      </w:r>
    </w:p>
  </w:footnote>
  <w:footnote w:id="47">
    <w:p w:rsidR="002011CC" w:rsidRPr="0065649A" w:rsidRDefault="002011CC" w:rsidP="006C7FBB">
      <w:pPr>
        <w:bidi/>
        <w:rPr>
          <w:rFonts w:ascii="Arabic Typesetting" w:hAnsi="Arabic Typesetting" w:cs="Arabic Typesetting"/>
          <w:sz w:val="28"/>
          <w:szCs w:val="28"/>
          <w:rtl/>
          <w:lang w:bidi="ar-EG"/>
        </w:rPr>
      </w:pPr>
      <w:r w:rsidRPr="0065649A">
        <w:rPr>
          <w:rStyle w:val="FootnoteReference"/>
        </w:rPr>
        <w:footnoteRef/>
      </w:r>
      <w:r w:rsidRPr="0065649A">
        <w:rPr>
          <w:rFonts w:ascii="Arabic Typesetting" w:hAnsi="Arabic Typesetting" w:cs="Arabic Typesetting"/>
          <w:sz w:val="28"/>
          <w:szCs w:val="28"/>
          <w:rtl/>
        </w:rPr>
        <w:t xml:space="preserve"> </w:t>
      </w:r>
      <w:r w:rsidRPr="0065649A">
        <w:rPr>
          <w:rFonts w:ascii="Arabic Typesetting" w:hAnsi="Arabic Typesetting" w:cs="Arabic Typesetting"/>
          <w:sz w:val="28"/>
          <w:szCs w:val="28"/>
          <w:rtl/>
          <w:lang w:bidi="ar"/>
        </w:rPr>
        <w:t>شملت التعديلات التي أُدخلت على المنصة في أبريل 2014 أداة بحث جديدة والتصنيف الدولي للبراءات/التصنيف التعاوني للبراءات/فهرس الملفات (</w:t>
      </w:r>
      <w:r w:rsidRPr="0065649A">
        <w:rPr>
          <w:rFonts w:ascii="Arabic Typesetting" w:hAnsi="Arabic Typesetting" w:cs="Arabic Typesetting"/>
          <w:sz w:val="28"/>
          <w:szCs w:val="28"/>
          <w:lang w:bidi="ar"/>
        </w:rPr>
        <w:t>IPC/CPC/FI</w:t>
      </w:r>
      <w:r w:rsidRPr="0065649A">
        <w:rPr>
          <w:rFonts w:ascii="Arabic Typesetting" w:hAnsi="Arabic Typesetting" w:cs="Arabic Typesetting"/>
          <w:sz w:val="28"/>
          <w:szCs w:val="28"/>
          <w:rtl/>
          <w:lang w:bidi="ar"/>
        </w:rPr>
        <w:t>). والعارض الموازي لمساعدة المستخدمين على عرض الاختلافات والعلاقة بين جداول هذه التصنيفات</w:t>
      </w:r>
      <w:r w:rsidRPr="0065649A">
        <w:rPr>
          <w:rFonts w:ascii="Arabic Typesetting" w:hAnsi="Arabic Typesetting" w:cs="Arabic Typesetting"/>
          <w:sz w:val="28"/>
          <w:szCs w:val="28"/>
          <w:rtl/>
          <w:lang w:bidi="ar-EG"/>
        </w:rPr>
        <w:t xml:space="preserve">. </w:t>
      </w:r>
    </w:p>
  </w:footnote>
  <w:footnote w:id="48">
    <w:p w:rsidR="002011CC" w:rsidRPr="0065649A" w:rsidRDefault="002011CC" w:rsidP="0065649A">
      <w:pPr>
        <w:bidi/>
        <w:rPr>
          <w:rFonts w:ascii="Arabic Typesetting" w:hAnsi="Arabic Typesetting" w:cs="Arabic Typesetting"/>
          <w:sz w:val="28"/>
          <w:szCs w:val="28"/>
          <w:lang w:bidi="ar-EG"/>
        </w:rPr>
      </w:pPr>
      <w:r w:rsidRPr="0065649A">
        <w:rPr>
          <w:rStyle w:val="FootnoteReference"/>
        </w:rPr>
        <w:footnoteRef/>
      </w:r>
      <w:r w:rsidRPr="0065649A">
        <w:rPr>
          <w:rFonts w:ascii="Arabic Typesetting" w:hAnsi="Arabic Typesetting" w:cs="Arabic Typesetting"/>
          <w:sz w:val="28"/>
          <w:szCs w:val="28"/>
          <w:rtl/>
        </w:rPr>
        <w:t xml:space="preserve"> </w:t>
      </w:r>
      <w:r w:rsidRPr="0065649A">
        <w:rPr>
          <w:rFonts w:ascii="Arabic Typesetting" w:hAnsi="Arabic Typesetting" w:cs="Arabic Typesetting"/>
          <w:sz w:val="28"/>
          <w:szCs w:val="28"/>
          <w:rtl/>
          <w:lang w:bidi="ar"/>
        </w:rPr>
        <w:t>لا تزال تنشر طبعات جديدة من تصنيف نيس كل خمس سنوات.</w:t>
      </w:r>
    </w:p>
  </w:footnote>
  <w:footnote w:id="49">
    <w:p w:rsidR="002011CC" w:rsidRPr="0065649A" w:rsidRDefault="002011CC" w:rsidP="0065649A">
      <w:pPr>
        <w:bidi/>
        <w:rPr>
          <w:rFonts w:ascii="Arabic Typesetting" w:hAnsi="Arabic Typesetting" w:cs="Arabic Typesetting"/>
          <w:sz w:val="28"/>
          <w:szCs w:val="28"/>
          <w:lang w:bidi="ar-EG"/>
        </w:rPr>
      </w:pPr>
      <w:r w:rsidRPr="0065649A">
        <w:rPr>
          <w:rStyle w:val="FootnoteReference"/>
        </w:rPr>
        <w:footnoteRef/>
      </w:r>
      <w:r w:rsidRPr="0065649A">
        <w:rPr>
          <w:rFonts w:ascii="Arabic Typesetting" w:hAnsi="Arabic Typesetting" w:cs="Arabic Typesetting"/>
          <w:sz w:val="28"/>
          <w:szCs w:val="28"/>
          <w:rtl/>
        </w:rPr>
        <w:t xml:space="preserve"> </w:t>
      </w:r>
      <w:r w:rsidRPr="0065649A">
        <w:rPr>
          <w:rFonts w:ascii="Arabic Typesetting" w:hAnsi="Arabic Typesetting" w:cs="Arabic Typesetting"/>
          <w:sz w:val="28"/>
          <w:szCs w:val="28"/>
          <w:rtl/>
          <w:lang w:bidi="ar"/>
        </w:rPr>
        <w:t>وشمل ذلك إضافة مجموعات ضخمة من الصين واليابان والولايات المتحدة الأمريكية.</w:t>
      </w:r>
    </w:p>
  </w:footnote>
  <w:footnote w:id="50">
    <w:p w:rsidR="002011CC" w:rsidRPr="0065649A" w:rsidRDefault="002011CC" w:rsidP="006C7FBB">
      <w:pPr>
        <w:bidi/>
        <w:rPr>
          <w:rFonts w:ascii="Arabic Typesetting" w:hAnsi="Arabic Typesetting" w:cs="Arabic Typesetting"/>
          <w:sz w:val="28"/>
          <w:szCs w:val="28"/>
          <w:lang w:bidi="ar-EG"/>
        </w:rPr>
      </w:pPr>
      <w:r w:rsidRPr="0065649A">
        <w:rPr>
          <w:rStyle w:val="FootnoteReference"/>
        </w:rPr>
        <w:footnoteRef/>
      </w:r>
      <w:r w:rsidRPr="0065649A">
        <w:rPr>
          <w:rFonts w:ascii="Arabic Typesetting" w:hAnsi="Arabic Typesetting" w:cs="Arabic Typesetting"/>
          <w:sz w:val="28"/>
          <w:szCs w:val="28"/>
          <w:rtl/>
        </w:rPr>
        <w:t xml:space="preserve"> </w:t>
      </w:r>
      <w:r w:rsidRPr="0065649A">
        <w:rPr>
          <w:rFonts w:ascii="Arabic Typesetting" w:hAnsi="Arabic Typesetting" w:cs="Arabic Typesetting"/>
          <w:sz w:val="28"/>
          <w:szCs w:val="28"/>
          <w:rtl/>
          <w:lang w:bidi="ar"/>
        </w:rPr>
        <w:t xml:space="preserve">تشمل اللغات المضافة اللغة </w:t>
      </w:r>
      <w:r>
        <w:rPr>
          <w:rFonts w:ascii="Arabic Typesetting" w:hAnsi="Arabic Typesetting" w:cs="Arabic Typesetting" w:hint="cs"/>
          <w:sz w:val="28"/>
          <w:szCs w:val="28"/>
          <w:rtl/>
          <w:lang w:bidi="ar"/>
        </w:rPr>
        <w:t>الإنكليزية</w:t>
      </w:r>
      <w:r w:rsidRPr="0065649A">
        <w:rPr>
          <w:rFonts w:ascii="Arabic Typesetting" w:hAnsi="Arabic Typesetting" w:cs="Arabic Typesetting"/>
          <w:sz w:val="28"/>
          <w:szCs w:val="28"/>
          <w:rtl/>
          <w:lang w:bidi="ar"/>
        </w:rPr>
        <w:t xml:space="preserve"> والفرنسية والألمانية والإسبانية والبرتغالية واليابانية والروسية والصينية والكورية (2010/11)؛ والهولندية والإيطالية والسويدية (2012/13)؛ والدانماركية والبولندية (2014/15).</w:t>
      </w:r>
    </w:p>
  </w:footnote>
  <w:footnote w:id="51">
    <w:p w:rsidR="002011CC" w:rsidRPr="0065649A" w:rsidRDefault="002011CC" w:rsidP="006C7FBB">
      <w:pPr>
        <w:bidi/>
        <w:rPr>
          <w:rFonts w:ascii="Arabic Typesetting" w:hAnsi="Arabic Typesetting" w:cs="Arabic Typesetting"/>
          <w:sz w:val="28"/>
          <w:szCs w:val="28"/>
        </w:rPr>
      </w:pPr>
      <w:r w:rsidRPr="0065649A">
        <w:rPr>
          <w:rStyle w:val="FootnoteReference"/>
        </w:rPr>
        <w:footnoteRef/>
      </w:r>
      <w:r w:rsidRPr="0065649A">
        <w:rPr>
          <w:rFonts w:ascii="Arabic Typesetting" w:hAnsi="Arabic Typesetting" w:cs="Arabic Typesetting"/>
          <w:sz w:val="28"/>
          <w:szCs w:val="28"/>
          <w:rtl/>
        </w:rPr>
        <w:t xml:space="preserve"> تشمل الإنكليزية-الفرنسية؛ والإنكليزية-الصينية (2010/11)؛ والإنكليزية-الألمانية؛ والإنكليزية-اليابانية (2012/13)؛ والإنكليزية-الكورية؛ والإنكليزية</w:t>
      </w:r>
      <w:r>
        <w:rPr>
          <w:rFonts w:ascii="Arabic Typesetting" w:hAnsi="Arabic Typesetting" w:cs="Arabic Typesetting" w:hint="cs"/>
          <w:sz w:val="28"/>
          <w:szCs w:val="28"/>
          <w:rtl/>
        </w:rPr>
        <w:noBreakHyphen/>
      </w:r>
      <w:r w:rsidRPr="0065649A">
        <w:rPr>
          <w:rFonts w:ascii="Arabic Typesetting" w:hAnsi="Arabic Typesetting" w:cs="Arabic Typesetting"/>
          <w:sz w:val="28"/>
          <w:szCs w:val="28"/>
          <w:rtl/>
        </w:rPr>
        <w:t>الروسية؛ والإنكليزية-الإسبانية؛ والإنكليزية-الصينية (وسع ذلك الزوج اللغوي ليشمل الأوصاف والمطالبات) (2014/15).</w:t>
      </w:r>
    </w:p>
  </w:footnote>
  <w:footnote w:id="52">
    <w:p w:rsidR="002011CC" w:rsidRDefault="002011CC" w:rsidP="0050319C">
      <w:pPr>
        <w:pStyle w:val="FootnoteText"/>
        <w:rPr>
          <w:rtl/>
          <w:lang w:bidi="ar-EG"/>
        </w:rPr>
      </w:pPr>
      <w:r>
        <w:rPr>
          <w:rStyle w:val="FootnoteReference"/>
        </w:rPr>
        <w:footnoteRef/>
      </w:r>
      <w:r>
        <w:rPr>
          <w:rtl/>
        </w:rPr>
        <w:t xml:space="preserve"> </w:t>
      </w:r>
      <w:r w:rsidRPr="000B38BD">
        <w:rPr>
          <w:rtl/>
          <w:lang w:bidi="ar-EG"/>
        </w:rPr>
        <w:t xml:space="preserve">بما في ذلك </w:t>
      </w:r>
      <w:r w:rsidRPr="00A33AD7">
        <w:rPr>
          <w:i/>
          <w:iCs/>
          <w:rtl/>
          <w:lang w:bidi="ar-EG"/>
        </w:rPr>
        <w:t>المؤشرات العالمية للملكية الفكرية</w:t>
      </w:r>
      <w:r w:rsidRPr="000B38BD">
        <w:rPr>
          <w:rtl/>
          <w:lang w:bidi="ar-EG"/>
        </w:rPr>
        <w:t xml:space="preserve"> (</w:t>
      </w:r>
      <w:r>
        <w:rPr>
          <w:rFonts w:hint="cs"/>
          <w:rtl/>
          <w:lang w:bidi="ar-EG"/>
        </w:rPr>
        <w:t xml:space="preserve">التي </w:t>
      </w:r>
      <w:r w:rsidRPr="000B38BD">
        <w:rPr>
          <w:rtl/>
          <w:lang w:bidi="ar-EG"/>
        </w:rPr>
        <w:t>ت</w:t>
      </w:r>
      <w:r>
        <w:rPr>
          <w:rFonts w:hint="cs"/>
          <w:rtl/>
          <w:lang w:bidi="ar-EG"/>
        </w:rPr>
        <w:t>ُ</w:t>
      </w:r>
      <w:r w:rsidRPr="000B38BD">
        <w:rPr>
          <w:rtl/>
          <w:lang w:bidi="ar-EG"/>
        </w:rPr>
        <w:t>قد</w:t>
      </w:r>
      <w:r>
        <w:rPr>
          <w:rFonts w:hint="cs"/>
          <w:rtl/>
          <w:lang w:bidi="ar-EG"/>
        </w:rPr>
        <w:t>ِّ</w:t>
      </w:r>
      <w:r w:rsidRPr="000B38BD">
        <w:rPr>
          <w:rtl/>
          <w:lang w:bidi="ar-EG"/>
        </w:rPr>
        <w:t xml:space="preserve">م بيانات موجزة وتحليل إحصائي </w:t>
      </w:r>
      <w:r>
        <w:rPr>
          <w:rFonts w:hint="cs"/>
          <w:rtl/>
          <w:lang w:bidi="ar-EG"/>
        </w:rPr>
        <w:t>بشأن</w:t>
      </w:r>
      <w:r w:rsidRPr="000B38BD">
        <w:rPr>
          <w:rtl/>
          <w:lang w:bidi="ar-EG"/>
        </w:rPr>
        <w:t xml:space="preserve"> براءات الاختراع والعلامات التجارية وال</w:t>
      </w:r>
      <w:r>
        <w:rPr>
          <w:rFonts w:hint="cs"/>
          <w:rtl/>
          <w:lang w:bidi="ar-EG"/>
        </w:rPr>
        <w:t xml:space="preserve">تصاميم </w:t>
      </w:r>
      <w:r w:rsidRPr="000B38BD">
        <w:rPr>
          <w:rtl/>
          <w:lang w:bidi="ar-EG"/>
        </w:rPr>
        <w:t>الصناعية، ونماذج المنفعة) و</w:t>
      </w:r>
      <w:r w:rsidRPr="00A33AD7">
        <w:rPr>
          <w:rFonts w:hint="cs"/>
          <w:i/>
          <w:iCs/>
          <w:rtl/>
          <w:lang w:bidi="ar-EG"/>
        </w:rPr>
        <w:t>الاستعراض السنوي ل</w:t>
      </w:r>
      <w:r w:rsidRPr="00A33AD7">
        <w:rPr>
          <w:i/>
          <w:iCs/>
          <w:rtl/>
          <w:lang w:bidi="ar-EG"/>
        </w:rPr>
        <w:t>معاهدة التعاون بشأن البراءات</w:t>
      </w:r>
      <w:r w:rsidRPr="000B38BD">
        <w:rPr>
          <w:rtl/>
          <w:lang w:bidi="ar-EG"/>
        </w:rPr>
        <w:t>.</w:t>
      </w:r>
    </w:p>
  </w:footnote>
  <w:footnote w:id="53">
    <w:p w:rsidR="002011CC" w:rsidRDefault="002011CC" w:rsidP="0050319C">
      <w:pPr>
        <w:pStyle w:val="FootnoteText"/>
        <w:rPr>
          <w:lang w:bidi="ar-EG"/>
        </w:rPr>
      </w:pPr>
      <w:r>
        <w:rPr>
          <w:rStyle w:val="FootnoteReference"/>
        </w:rPr>
        <w:footnoteRef/>
      </w:r>
      <w:r>
        <w:rPr>
          <w:rtl/>
        </w:rPr>
        <w:t xml:space="preserve"> </w:t>
      </w:r>
      <w:r w:rsidRPr="00A33AD7">
        <w:rPr>
          <w:i/>
          <w:iCs/>
          <w:rtl/>
          <w:lang w:bidi="ar-EG"/>
        </w:rPr>
        <w:t xml:space="preserve">تقرير </w:t>
      </w:r>
      <w:r w:rsidRPr="00A33AD7">
        <w:rPr>
          <w:rFonts w:hint="cs"/>
          <w:i/>
          <w:iCs/>
          <w:rtl/>
          <w:lang w:bidi="ar-EG"/>
        </w:rPr>
        <w:t>ا</w:t>
      </w:r>
      <w:r w:rsidRPr="00A33AD7">
        <w:rPr>
          <w:i/>
          <w:iCs/>
          <w:rtl/>
          <w:lang w:bidi="ar-EG"/>
        </w:rPr>
        <w:t>لملكية الفكرية</w:t>
      </w:r>
      <w:r w:rsidRPr="00A33AD7">
        <w:rPr>
          <w:rFonts w:hint="cs"/>
          <w:i/>
          <w:iCs/>
          <w:rtl/>
          <w:lang w:bidi="ar-EG"/>
        </w:rPr>
        <w:t xml:space="preserve"> </w:t>
      </w:r>
      <w:r w:rsidRPr="00A33AD7">
        <w:rPr>
          <w:i/>
          <w:iCs/>
          <w:rtl/>
          <w:lang w:bidi="ar-EG"/>
        </w:rPr>
        <w:t>العالمي</w:t>
      </w:r>
      <w:r w:rsidRPr="00A33AD7">
        <w:rPr>
          <w:rFonts w:hint="cs"/>
          <w:i/>
          <w:iCs/>
          <w:rtl/>
          <w:lang w:bidi="ar-EG"/>
        </w:rPr>
        <w:t xml:space="preserve"> لعام</w:t>
      </w:r>
      <w:r w:rsidRPr="00A33AD7">
        <w:rPr>
          <w:i/>
          <w:iCs/>
          <w:rtl/>
          <w:lang w:bidi="ar-EG"/>
        </w:rPr>
        <w:t xml:space="preserve"> 2011 – الوجه</w:t>
      </w:r>
      <w:r w:rsidRPr="00A33AD7">
        <w:rPr>
          <w:rFonts w:hint="cs"/>
          <w:i/>
          <w:iCs/>
          <w:rtl/>
          <w:lang w:bidi="ar-EG"/>
        </w:rPr>
        <w:t xml:space="preserve"> </w:t>
      </w:r>
      <w:r w:rsidRPr="00A33AD7">
        <w:rPr>
          <w:i/>
          <w:iCs/>
          <w:rtl/>
          <w:lang w:bidi="ar-EG"/>
        </w:rPr>
        <w:t>المتغير للابتكار</w:t>
      </w:r>
    </w:p>
  </w:footnote>
  <w:footnote w:id="54">
    <w:p w:rsidR="002011CC" w:rsidRDefault="002011CC" w:rsidP="0050319C">
      <w:pPr>
        <w:pStyle w:val="FootnoteText"/>
        <w:rPr>
          <w:lang w:bidi="ar-EG"/>
        </w:rPr>
      </w:pPr>
      <w:r>
        <w:rPr>
          <w:rStyle w:val="FootnoteReference"/>
        </w:rPr>
        <w:footnoteRef/>
      </w:r>
      <w:r>
        <w:rPr>
          <w:rtl/>
        </w:rPr>
        <w:t xml:space="preserve"> </w:t>
      </w:r>
      <w:r>
        <w:rPr>
          <w:rFonts w:hint="cs"/>
          <w:rtl/>
        </w:rPr>
        <w:t>بلغ عدد مرات التنزيل من</w:t>
      </w:r>
      <w:r>
        <w:rPr>
          <w:rFonts w:hint="cs"/>
          <w:rtl/>
          <w:lang w:bidi="ar"/>
        </w:rPr>
        <w:t xml:space="preserve"> صفحة مؤشر الابتكار العالمي على موقع الويبو الإلكتروني 161 123 مرة، بالإضافة إلى 943 13 مرة من الموقع الإلكتروني المخصص لمؤشر الابتكار العالمي خارج نظام الويبو</w:t>
      </w:r>
      <w:r>
        <w:rPr>
          <w:rFonts w:hint="cs"/>
          <w:lang w:bidi="ar"/>
        </w:rPr>
        <w:t>.</w:t>
      </w:r>
    </w:p>
  </w:footnote>
  <w:footnote w:id="55">
    <w:p w:rsidR="002011CC" w:rsidRDefault="002011CC" w:rsidP="0050319C">
      <w:pPr>
        <w:pStyle w:val="FootnoteText"/>
        <w:rPr>
          <w:rtl/>
          <w:lang w:bidi="ar-EG"/>
        </w:rPr>
      </w:pPr>
      <w:r>
        <w:rPr>
          <w:rStyle w:val="FootnoteReference"/>
        </w:rPr>
        <w:footnoteRef/>
      </w:r>
      <w:r>
        <w:rPr>
          <w:rtl/>
        </w:rPr>
        <w:t xml:space="preserve"> </w:t>
      </w:r>
      <w:r>
        <w:rPr>
          <w:rFonts w:hint="cs"/>
          <w:rtl/>
          <w:lang w:bidi="ar-EG"/>
        </w:rPr>
        <w:t xml:space="preserve">كان يلزم استقراء </w:t>
      </w:r>
      <w:r w:rsidRPr="001F3810">
        <w:rPr>
          <w:rtl/>
          <w:lang w:bidi="ar-EG"/>
        </w:rPr>
        <w:t xml:space="preserve">بيانات </w:t>
      </w:r>
      <w:r>
        <w:rPr>
          <w:rFonts w:hint="cs"/>
          <w:rtl/>
          <w:lang w:bidi="ar-EG"/>
        </w:rPr>
        <w:t>ا</w:t>
      </w:r>
      <w:r w:rsidRPr="001F3810">
        <w:rPr>
          <w:rtl/>
          <w:lang w:bidi="ar-EG"/>
        </w:rPr>
        <w:t>لفترة</w:t>
      </w:r>
      <w:r>
        <w:rPr>
          <w:rFonts w:hint="cs"/>
          <w:rtl/>
          <w:lang w:bidi="ar-EG"/>
        </w:rPr>
        <w:t xml:space="preserve"> الممتدة من</w:t>
      </w:r>
      <w:r w:rsidRPr="001F3810">
        <w:rPr>
          <w:rtl/>
          <w:lang w:bidi="ar-EG"/>
        </w:rPr>
        <w:t xml:space="preserve"> يونيو 2014 حتى نهاية ديسمبر 2014 من إحصائيات الاستخدام </w:t>
      </w:r>
      <w:r>
        <w:rPr>
          <w:rFonts w:hint="cs"/>
          <w:rtl/>
          <w:lang w:bidi="ar-EG"/>
        </w:rPr>
        <w:t>في ا</w:t>
      </w:r>
      <w:r w:rsidRPr="001F3810">
        <w:rPr>
          <w:rtl/>
          <w:lang w:bidi="ar-EG"/>
        </w:rPr>
        <w:t xml:space="preserve">لنصف الأول من عام 2014، </w:t>
      </w:r>
      <w:r>
        <w:rPr>
          <w:rFonts w:hint="cs"/>
          <w:rtl/>
          <w:lang w:bidi="ar-EG"/>
        </w:rPr>
        <w:t>لأن</w:t>
      </w:r>
      <w:r w:rsidRPr="001F3810">
        <w:rPr>
          <w:rtl/>
          <w:lang w:bidi="ar-EG"/>
        </w:rPr>
        <w:t xml:space="preserve"> بيانات </w:t>
      </w:r>
      <w:r>
        <w:rPr>
          <w:rFonts w:hint="cs"/>
          <w:rtl/>
          <w:lang w:bidi="ar-EG"/>
        </w:rPr>
        <w:t xml:space="preserve">هذه الأشهر لم تكن متاحةً </w:t>
      </w:r>
      <w:r w:rsidRPr="001F3810">
        <w:rPr>
          <w:rtl/>
          <w:lang w:bidi="ar-EG"/>
        </w:rPr>
        <w:t xml:space="preserve">لأسباب </w:t>
      </w:r>
      <w:r>
        <w:rPr>
          <w:rFonts w:hint="cs"/>
          <w:rtl/>
          <w:lang w:bidi="ar-EG"/>
        </w:rPr>
        <w:t>تقنية</w:t>
      </w:r>
      <w:r w:rsidRPr="001F3810">
        <w:rPr>
          <w:rtl/>
          <w:lang w:bidi="ar-EG"/>
        </w:rPr>
        <w:t>.</w:t>
      </w:r>
      <w:r>
        <w:rPr>
          <w:rFonts w:hint="cs"/>
          <w:rtl/>
          <w:lang w:bidi="ar-EG"/>
        </w:rPr>
        <w:t xml:space="preserve"> و</w:t>
      </w:r>
      <w:r w:rsidRPr="001F3810">
        <w:rPr>
          <w:rtl/>
          <w:lang w:bidi="ar-EG"/>
        </w:rPr>
        <w:t xml:space="preserve">في عام 2015، جذب </w:t>
      </w:r>
      <w:r>
        <w:rPr>
          <w:rFonts w:hint="cs"/>
          <w:rtl/>
          <w:lang w:bidi="ar-EG"/>
        </w:rPr>
        <w:t>مركز البيانات الإحصائية للملكية الفكرية التابع ل</w:t>
      </w:r>
      <w:r w:rsidRPr="001F3810">
        <w:rPr>
          <w:rtl/>
          <w:lang w:bidi="ar-EG"/>
        </w:rPr>
        <w:t>لويبو 200</w:t>
      </w:r>
      <w:r>
        <w:rPr>
          <w:rFonts w:hint="cs"/>
          <w:rtl/>
          <w:lang w:bidi="ar-EG"/>
        </w:rPr>
        <w:t> </w:t>
      </w:r>
      <w:r w:rsidRPr="001F3810">
        <w:rPr>
          <w:rtl/>
          <w:lang w:bidi="ar-EG"/>
        </w:rPr>
        <w:t>27 زائر</w:t>
      </w:r>
      <w:r>
        <w:rPr>
          <w:rFonts w:hint="cs"/>
          <w:rtl/>
          <w:lang w:bidi="ar-EG"/>
        </w:rPr>
        <w:t>، وبلغ عدد مرات الاطلاع على صفحاته</w:t>
      </w:r>
      <w:r w:rsidRPr="001F3810">
        <w:rPr>
          <w:rtl/>
          <w:lang w:bidi="ar-EG"/>
        </w:rPr>
        <w:t xml:space="preserve"> 000</w:t>
      </w:r>
      <w:r>
        <w:rPr>
          <w:rFonts w:hint="cs"/>
          <w:rtl/>
          <w:lang w:bidi="ar-EG"/>
        </w:rPr>
        <w:t> </w:t>
      </w:r>
      <w:r w:rsidRPr="001F3810">
        <w:rPr>
          <w:rtl/>
          <w:lang w:bidi="ar-EG"/>
        </w:rPr>
        <w:t xml:space="preserve">250 </w:t>
      </w:r>
      <w:r>
        <w:rPr>
          <w:rFonts w:hint="cs"/>
          <w:rtl/>
          <w:lang w:bidi="ar-EG"/>
        </w:rPr>
        <w:t>مرة</w:t>
      </w:r>
      <w:r w:rsidRPr="001F3810">
        <w:rPr>
          <w:rtl/>
          <w:lang w:bidi="ar-EG"/>
        </w:rPr>
        <w:t>.</w:t>
      </w:r>
    </w:p>
  </w:footnote>
  <w:footnote w:id="56">
    <w:p w:rsidR="002011CC" w:rsidRDefault="002011CC" w:rsidP="0050319C">
      <w:pPr>
        <w:pStyle w:val="FootnoteText"/>
        <w:rPr>
          <w:lang w:bidi="ar-EG"/>
        </w:rPr>
      </w:pPr>
      <w:r>
        <w:rPr>
          <w:rStyle w:val="FootnoteReference"/>
        </w:rPr>
        <w:footnoteRef/>
      </w:r>
      <w:r>
        <w:rPr>
          <w:rtl/>
        </w:rPr>
        <w:t xml:space="preserve"> </w:t>
      </w:r>
      <w:r w:rsidRPr="00BB07A2">
        <w:rPr>
          <w:rtl/>
          <w:lang w:bidi="ar-EG"/>
        </w:rPr>
        <w:t>منظمة الصحة العالمية، ومنظمة الجمارك العالمية</w:t>
      </w:r>
      <w:r>
        <w:rPr>
          <w:rFonts w:hint="cs"/>
          <w:rtl/>
          <w:lang w:bidi="ar-EG"/>
        </w:rPr>
        <w:t>،</w:t>
      </w:r>
      <w:r w:rsidRPr="00BB07A2">
        <w:rPr>
          <w:rtl/>
          <w:lang w:bidi="ar-EG"/>
        </w:rPr>
        <w:t xml:space="preserve"> والإنتربول، ومنظمة التجارة العالمية، </w:t>
      </w:r>
      <w:r>
        <w:rPr>
          <w:rFonts w:hint="cs"/>
          <w:rtl/>
          <w:lang w:bidi="ar-EG"/>
        </w:rPr>
        <w:t>و</w:t>
      </w:r>
      <w:r w:rsidRPr="00BB07A2">
        <w:rPr>
          <w:rtl/>
          <w:lang w:bidi="ar-EG"/>
        </w:rPr>
        <w:t>مركز الجنوب.</w:t>
      </w:r>
    </w:p>
  </w:footnote>
  <w:footnote w:id="57">
    <w:p w:rsidR="002011CC" w:rsidRDefault="002011CC" w:rsidP="00AB4D41">
      <w:pPr>
        <w:pStyle w:val="FootnoteText"/>
        <w:rPr>
          <w:rtl/>
          <w:lang w:bidi="ar-EG"/>
        </w:rPr>
      </w:pPr>
      <w:r>
        <w:rPr>
          <w:rStyle w:val="FootnoteReference"/>
        </w:rPr>
        <w:footnoteRef/>
      </w:r>
      <w:r>
        <w:rPr>
          <w:rtl/>
        </w:rPr>
        <w:t xml:space="preserve"> </w:t>
      </w:r>
      <w:r w:rsidRPr="00724F75">
        <w:rPr>
          <w:rtl/>
          <w:lang w:bidi="ar-EG"/>
        </w:rPr>
        <w:t>الاتحاد الدولي لرابطات صانعي المستحضرات الصيدلانية</w:t>
      </w:r>
      <w:r w:rsidRPr="00BB07A2">
        <w:rPr>
          <w:rtl/>
          <w:lang w:bidi="ar-EG"/>
        </w:rPr>
        <w:t xml:space="preserve">، </w:t>
      </w:r>
      <w:r>
        <w:rPr>
          <w:rFonts w:hint="cs"/>
          <w:rtl/>
          <w:lang w:bidi="ar-EG"/>
        </w:rPr>
        <w:t>و</w:t>
      </w:r>
      <w:r w:rsidRPr="00C11880">
        <w:rPr>
          <w:rtl/>
          <w:lang w:bidi="ar-EG"/>
        </w:rPr>
        <w:t xml:space="preserve">الجمعية الأوروبية للأدوية </w:t>
      </w:r>
      <w:proofErr w:type="spellStart"/>
      <w:r w:rsidRPr="00C11880">
        <w:rPr>
          <w:rtl/>
          <w:lang w:bidi="ar-EG"/>
        </w:rPr>
        <w:t>الجن</w:t>
      </w:r>
      <w:r>
        <w:rPr>
          <w:rFonts w:hint="cs"/>
          <w:rtl/>
          <w:lang w:bidi="ar-EG"/>
        </w:rPr>
        <w:t>ي</w:t>
      </w:r>
      <w:r w:rsidRPr="00C11880">
        <w:rPr>
          <w:rtl/>
          <w:lang w:bidi="ar-EG"/>
        </w:rPr>
        <w:t>يسة</w:t>
      </w:r>
      <w:proofErr w:type="spellEnd"/>
      <w:r>
        <w:rPr>
          <w:rFonts w:hint="cs"/>
          <w:rtl/>
          <w:lang w:bidi="ar-EG"/>
        </w:rPr>
        <w:t xml:space="preserve"> </w:t>
      </w:r>
      <w:r w:rsidRPr="00C11880">
        <w:rPr>
          <w:rtl/>
          <w:lang w:bidi="ar-EG"/>
        </w:rPr>
        <w:t>والبيولوجية المثيلة</w:t>
      </w:r>
      <w:r w:rsidRPr="00BB07A2">
        <w:rPr>
          <w:rtl/>
          <w:lang w:bidi="ar-EG"/>
        </w:rPr>
        <w:t xml:space="preserve"> (</w:t>
      </w:r>
      <w:r w:rsidRPr="00BB07A2">
        <w:rPr>
          <w:lang w:bidi="ar-EG"/>
        </w:rPr>
        <w:t>EGA</w:t>
      </w:r>
      <w:r w:rsidRPr="00BB07A2">
        <w:rPr>
          <w:rtl/>
          <w:lang w:bidi="ar-EG"/>
        </w:rPr>
        <w:t>).</w:t>
      </w:r>
    </w:p>
  </w:footnote>
  <w:footnote w:id="58">
    <w:p w:rsidR="002011CC" w:rsidRDefault="002011CC" w:rsidP="0050319C">
      <w:pPr>
        <w:pStyle w:val="FootnoteText"/>
        <w:rPr>
          <w:lang w:bidi="ar-EG"/>
        </w:rPr>
      </w:pPr>
      <w:r>
        <w:rPr>
          <w:rStyle w:val="FootnoteReference"/>
        </w:rPr>
        <w:footnoteRef/>
      </w:r>
      <w:r>
        <w:rPr>
          <w:rtl/>
        </w:rPr>
        <w:t xml:space="preserve"> </w:t>
      </w:r>
      <w:r w:rsidRPr="007B7E6A">
        <w:rPr>
          <w:rtl/>
          <w:lang w:bidi="ar-EG"/>
        </w:rPr>
        <w:t>شبكة العالم الثالث.</w:t>
      </w:r>
    </w:p>
  </w:footnote>
  <w:footnote w:id="59">
    <w:p w:rsidR="002011CC" w:rsidRDefault="002011CC" w:rsidP="0050319C">
      <w:pPr>
        <w:pStyle w:val="FootnoteText"/>
        <w:rPr>
          <w:lang w:bidi="ar-EG"/>
        </w:rPr>
      </w:pPr>
      <w:r>
        <w:rPr>
          <w:rStyle w:val="FootnoteReference"/>
        </w:rPr>
        <w:footnoteRef/>
      </w:r>
      <w:r>
        <w:rPr>
          <w:rtl/>
        </w:rPr>
        <w:t xml:space="preserve"> </w:t>
      </w:r>
      <w:r w:rsidRPr="00D40B34">
        <w:rPr>
          <w:rtl/>
          <w:lang w:bidi="ar-EG"/>
        </w:rPr>
        <w:t>الدورة السادسة (</w:t>
      </w:r>
      <w:r>
        <w:rPr>
          <w:rFonts w:hint="cs"/>
          <w:rtl/>
          <w:lang w:bidi="ar-EG"/>
        </w:rPr>
        <w:t>من 1 إلى 2 ديسمبر</w:t>
      </w:r>
      <w:r w:rsidRPr="00D40B34">
        <w:rPr>
          <w:rtl/>
          <w:lang w:bidi="ar-EG"/>
        </w:rPr>
        <w:t xml:space="preserve"> 2010)</w:t>
      </w:r>
      <w:r>
        <w:rPr>
          <w:rFonts w:hint="cs"/>
          <w:rtl/>
          <w:lang w:bidi="ar-EG"/>
        </w:rPr>
        <w:t>،</w:t>
      </w:r>
      <w:r w:rsidRPr="00D40B34">
        <w:rPr>
          <w:rtl/>
          <w:lang w:bidi="ar-EG"/>
        </w:rPr>
        <w:t xml:space="preserve"> الدورة السابعة (</w:t>
      </w:r>
      <w:r>
        <w:rPr>
          <w:rFonts w:hint="cs"/>
          <w:rtl/>
          <w:lang w:bidi="ar-EG"/>
        </w:rPr>
        <w:t xml:space="preserve">من 30 </w:t>
      </w:r>
      <w:r w:rsidRPr="00D40B34">
        <w:rPr>
          <w:rtl/>
          <w:lang w:bidi="ar-EG"/>
        </w:rPr>
        <w:t>نوفمبر</w:t>
      </w:r>
      <w:r>
        <w:rPr>
          <w:rFonts w:hint="cs"/>
          <w:rtl/>
          <w:lang w:bidi="ar-EG"/>
        </w:rPr>
        <w:t xml:space="preserve"> إلى 1</w:t>
      </w:r>
      <w:r w:rsidRPr="00D40B34">
        <w:rPr>
          <w:rtl/>
          <w:lang w:bidi="ar-EG"/>
        </w:rPr>
        <w:t xml:space="preserve"> ديسمبر 2011)</w:t>
      </w:r>
      <w:r>
        <w:rPr>
          <w:rFonts w:hint="cs"/>
          <w:rtl/>
          <w:lang w:bidi="ar-EG"/>
        </w:rPr>
        <w:t>،</w:t>
      </w:r>
      <w:r w:rsidRPr="00D40B34">
        <w:rPr>
          <w:rtl/>
          <w:lang w:bidi="ar-EG"/>
        </w:rPr>
        <w:t xml:space="preserve"> الدورة الثامنة (</w:t>
      </w:r>
      <w:r>
        <w:rPr>
          <w:rFonts w:hint="cs"/>
          <w:rtl/>
          <w:lang w:bidi="ar-EG"/>
        </w:rPr>
        <w:t xml:space="preserve">من </w:t>
      </w:r>
      <w:r w:rsidRPr="00D40B34">
        <w:rPr>
          <w:rtl/>
          <w:lang w:bidi="ar-EG"/>
        </w:rPr>
        <w:t xml:space="preserve">19 </w:t>
      </w:r>
      <w:r>
        <w:rPr>
          <w:rFonts w:hint="cs"/>
          <w:rtl/>
          <w:lang w:bidi="ar-EG"/>
        </w:rPr>
        <w:t>إلى</w:t>
      </w:r>
      <w:r w:rsidRPr="00D40B34">
        <w:rPr>
          <w:rtl/>
          <w:lang w:bidi="ar-EG"/>
        </w:rPr>
        <w:t xml:space="preserve"> 20 ديسمبر 2012)</w:t>
      </w:r>
      <w:r>
        <w:rPr>
          <w:rFonts w:hint="cs"/>
          <w:rtl/>
          <w:lang w:bidi="ar-EG"/>
        </w:rPr>
        <w:t>،</w:t>
      </w:r>
      <w:r w:rsidRPr="00D40B34">
        <w:rPr>
          <w:rtl/>
          <w:lang w:bidi="ar-EG"/>
        </w:rPr>
        <w:t xml:space="preserve"> الدورة التاسعة (</w:t>
      </w:r>
      <w:r>
        <w:rPr>
          <w:rFonts w:hint="cs"/>
          <w:rtl/>
          <w:lang w:bidi="ar-EG"/>
        </w:rPr>
        <w:t xml:space="preserve">من </w:t>
      </w:r>
      <w:r w:rsidRPr="00D40B34">
        <w:rPr>
          <w:rtl/>
          <w:lang w:bidi="ar-EG"/>
        </w:rPr>
        <w:t xml:space="preserve">3 </w:t>
      </w:r>
      <w:r>
        <w:rPr>
          <w:rFonts w:hint="cs"/>
          <w:rtl/>
          <w:lang w:bidi="ar-EG"/>
        </w:rPr>
        <w:t>إ</w:t>
      </w:r>
      <w:r w:rsidRPr="00D40B34">
        <w:rPr>
          <w:rtl/>
          <w:lang w:bidi="ar-EG"/>
        </w:rPr>
        <w:t>لى 5 مارس 2014)</w:t>
      </w:r>
      <w:r>
        <w:rPr>
          <w:rFonts w:hint="cs"/>
          <w:rtl/>
          <w:lang w:bidi="ar-EG"/>
        </w:rPr>
        <w:t>،</w:t>
      </w:r>
      <w:r w:rsidRPr="00D40B34">
        <w:rPr>
          <w:rtl/>
          <w:lang w:bidi="ar-EG"/>
        </w:rPr>
        <w:t xml:space="preserve"> الدورة العاشرة (</w:t>
      </w:r>
      <w:r>
        <w:rPr>
          <w:rFonts w:hint="cs"/>
          <w:rtl/>
          <w:lang w:bidi="ar-EG"/>
        </w:rPr>
        <w:t xml:space="preserve">من 23 إلى 25 </w:t>
      </w:r>
      <w:r w:rsidRPr="00D40B34">
        <w:rPr>
          <w:rtl/>
          <w:lang w:bidi="ar-EG"/>
        </w:rPr>
        <w:t>نوفمبر 2015).</w:t>
      </w:r>
    </w:p>
  </w:footnote>
  <w:footnote w:id="60">
    <w:p w:rsidR="002011CC" w:rsidRDefault="002011CC" w:rsidP="0050319C">
      <w:pPr>
        <w:pStyle w:val="FootnoteText"/>
        <w:rPr>
          <w:rtl/>
          <w:lang w:bidi="ar-EG"/>
        </w:rPr>
      </w:pPr>
      <w:r>
        <w:rPr>
          <w:rStyle w:val="FootnoteReference"/>
        </w:rPr>
        <w:footnoteRef/>
      </w:r>
      <w:r>
        <w:rPr>
          <w:rtl/>
        </w:rPr>
        <w:t xml:space="preserve"> </w:t>
      </w:r>
      <w:r w:rsidRPr="00770FEC">
        <w:rPr>
          <w:rtl/>
          <w:lang w:bidi="ar-EG"/>
        </w:rPr>
        <w:t xml:space="preserve">تقرير التقييم </w:t>
      </w:r>
      <w:r>
        <w:rPr>
          <w:rtl/>
          <w:lang w:bidi="ar-EG"/>
        </w:rPr>
        <w:t>–</w:t>
      </w:r>
      <w:r w:rsidRPr="00770FEC">
        <w:rPr>
          <w:rtl/>
          <w:lang w:bidi="ar-EG"/>
        </w:rPr>
        <w:t xml:space="preserve"> الهدف</w:t>
      </w:r>
      <w:r>
        <w:rPr>
          <w:rFonts w:hint="cs"/>
          <w:rtl/>
          <w:lang w:bidi="ar-EG"/>
        </w:rPr>
        <w:t xml:space="preserve"> </w:t>
      </w:r>
      <w:r w:rsidRPr="00770FEC">
        <w:rPr>
          <w:rtl/>
          <w:lang w:bidi="ar-EG"/>
        </w:rPr>
        <w:t xml:space="preserve">الاستراتيجي السادس: التعاون الدولي </w:t>
      </w:r>
      <w:r>
        <w:rPr>
          <w:rFonts w:hint="cs"/>
          <w:rtl/>
          <w:lang w:bidi="ar-EG"/>
        </w:rPr>
        <w:t>على إذكاء ال</w:t>
      </w:r>
      <w:r w:rsidRPr="00770FEC">
        <w:rPr>
          <w:rtl/>
          <w:lang w:bidi="ar-EG"/>
        </w:rPr>
        <w:t xml:space="preserve">احترام </w:t>
      </w:r>
      <w:r>
        <w:rPr>
          <w:rFonts w:hint="cs"/>
          <w:rtl/>
          <w:lang w:bidi="ar-EG"/>
        </w:rPr>
        <w:t>ل</w:t>
      </w:r>
      <w:r w:rsidRPr="00770FEC">
        <w:rPr>
          <w:rtl/>
          <w:lang w:bidi="ar-EG"/>
        </w:rPr>
        <w:t>لملكية الفكرية</w:t>
      </w:r>
      <w:r>
        <w:rPr>
          <w:rFonts w:hint="cs"/>
          <w:rtl/>
          <w:lang w:bidi="ar-EG"/>
        </w:rPr>
        <w:t>،</w:t>
      </w:r>
      <w:r w:rsidRPr="00770FEC">
        <w:rPr>
          <w:rtl/>
          <w:lang w:bidi="ar-EG"/>
        </w:rPr>
        <w:t xml:space="preserve"> 2014 (</w:t>
      </w:r>
      <w:r w:rsidRPr="00770FEC">
        <w:rPr>
          <w:lang w:bidi="ar-EG"/>
        </w:rPr>
        <w:t>EVAL 2014-01</w:t>
      </w:r>
      <w:r w:rsidRPr="00770FEC">
        <w:rPr>
          <w:rtl/>
          <w:lang w:bidi="ar-EG"/>
        </w:rPr>
        <w:t>).</w:t>
      </w:r>
    </w:p>
  </w:footnote>
  <w:footnote w:id="61">
    <w:p w:rsidR="002011CC" w:rsidRDefault="002011CC" w:rsidP="0050319C">
      <w:pPr>
        <w:pStyle w:val="FootnoteText"/>
        <w:rPr>
          <w:rtl/>
          <w:lang w:bidi="ar-EG"/>
        </w:rPr>
      </w:pPr>
      <w:r>
        <w:rPr>
          <w:rStyle w:val="FootnoteReference"/>
        </w:rPr>
        <w:footnoteRef/>
      </w:r>
      <w:r>
        <w:rPr>
          <w:rtl/>
        </w:rPr>
        <w:t xml:space="preserve"> </w:t>
      </w:r>
      <w:r w:rsidRPr="000D281A">
        <w:rPr>
          <w:rtl/>
          <w:lang w:bidi="ar-EG"/>
        </w:rPr>
        <w:t xml:space="preserve">باستثناء </w:t>
      </w:r>
      <w:r>
        <w:rPr>
          <w:rFonts w:hint="cs"/>
          <w:rtl/>
          <w:lang w:bidi="ar-EG"/>
        </w:rPr>
        <w:t xml:space="preserve">البلدان الأربعة </w:t>
      </w:r>
      <w:r w:rsidRPr="000D281A">
        <w:rPr>
          <w:rtl/>
          <w:lang w:bidi="ar-EG"/>
        </w:rPr>
        <w:t xml:space="preserve">التي تلقت </w:t>
      </w:r>
      <w:r>
        <w:rPr>
          <w:rFonts w:hint="cs"/>
          <w:rtl/>
          <w:lang w:bidi="ar-EG"/>
        </w:rPr>
        <w:t xml:space="preserve">مساعدة </w:t>
      </w:r>
      <w:r w:rsidRPr="000D281A">
        <w:rPr>
          <w:rtl/>
          <w:lang w:bidi="ar-EG"/>
        </w:rPr>
        <w:t>في هذا المجال في عام 2009.</w:t>
      </w:r>
    </w:p>
  </w:footnote>
  <w:footnote w:id="62">
    <w:p w:rsidR="002011CC" w:rsidRDefault="002011CC" w:rsidP="0050319C">
      <w:pPr>
        <w:pStyle w:val="FootnoteText"/>
        <w:rPr>
          <w:rtl/>
          <w:lang w:bidi="ar-EG"/>
        </w:rPr>
      </w:pPr>
      <w:r>
        <w:rPr>
          <w:rStyle w:val="FootnoteReference"/>
        </w:rPr>
        <w:footnoteRef/>
      </w:r>
      <w:r>
        <w:rPr>
          <w:rtl/>
        </w:rPr>
        <w:t xml:space="preserve"> </w:t>
      </w:r>
      <w:r w:rsidRPr="00A740BC">
        <w:rPr>
          <w:rtl/>
          <w:lang w:bidi="ar-EG"/>
        </w:rPr>
        <w:t>تلقت الويبو في عام 2013</w:t>
      </w:r>
      <w:r>
        <w:rPr>
          <w:rFonts w:hint="cs"/>
          <w:rtl/>
          <w:lang w:bidi="ar-EG"/>
        </w:rPr>
        <w:t xml:space="preserve"> </w:t>
      </w:r>
      <w:r w:rsidRPr="00A740BC">
        <w:rPr>
          <w:rtl/>
          <w:lang w:bidi="ar-EG"/>
        </w:rPr>
        <w:t>ستة طلبات لإجراء مناقشات ثنائية (شيلي</w:t>
      </w:r>
      <w:r>
        <w:rPr>
          <w:rFonts w:hint="cs"/>
          <w:rtl/>
          <w:lang w:bidi="ar-EG"/>
        </w:rPr>
        <w:t>،</w:t>
      </w:r>
      <w:r w:rsidRPr="00A740BC">
        <w:rPr>
          <w:rtl/>
          <w:lang w:bidi="ar-EG"/>
        </w:rPr>
        <w:t xml:space="preserve"> والبرازيل</w:t>
      </w:r>
      <w:r>
        <w:rPr>
          <w:rFonts w:hint="cs"/>
          <w:rtl/>
          <w:lang w:bidi="ar-EG"/>
        </w:rPr>
        <w:t>،</w:t>
      </w:r>
      <w:r w:rsidRPr="00A740BC">
        <w:rPr>
          <w:rtl/>
          <w:lang w:bidi="ar-EG"/>
        </w:rPr>
        <w:t xml:space="preserve"> والإكوادور</w:t>
      </w:r>
      <w:r>
        <w:rPr>
          <w:rFonts w:hint="cs"/>
          <w:rtl/>
          <w:lang w:bidi="ar-EG"/>
        </w:rPr>
        <w:t>،</w:t>
      </w:r>
      <w:r w:rsidRPr="00A740BC">
        <w:rPr>
          <w:rtl/>
          <w:lang w:bidi="ar-EG"/>
        </w:rPr>
        <w:t xml:space="preserve"> والهند</w:t>
      </w:r>
      <w:r>
        <w:rPr>
          <w:rFonts w:hint="cs"/>
          <w:rtl/>
          <w:lang w:bidi="ar-EG"/>
        </w:rPr>
        <w:t>،</w:t>
      </w:r>
      <w:r w:rsidRPr="00A740BC">
        <w:rPr>
          <w:rtl/>
          <w:lang w:bidi="ar-EG"/>
        </w:rPr>
        <w:t xml:space="preserve"> و</w:t>
      </w:r>
      <w:r w:rsidRPr="00A50E2B">
        <w:rPr>
          <w:rtl/>
          <w:lang w:bidi="ar-EG"/>
        </w:rPr>
        <w:t xml:space="preserve">الجمهورية </w:t>
      </w:r>
      <w:proofErr w:type="spellStart"/>
      <w:r w:rsidRPr="00A50E2B">
        <w:rPr>
          <w:rtl/>
          <w:lang w:bidi="ar-EG"/>
        </w:rPr>
        <w:t>الدومينيكية</w:t>
      </w:r>
      <w:proofErr w:type="spellEnd"/>
      <w:r w:rsidRPr="00A740BC">
        <w:rPr>
          <w:rtl/>
          <w:lang w:bidi="ar-EG"/>
        </w:rPr>
        <w:t xml:space="preserve">، </w:t>
      </w:r>
      <w:r>
        <w:rPr>
          <w:rFonts w:hint="cs"/>
          <w:rtl/>
          <w:lang w:bidi="ar-EG"/>
        </w:rPr>
        <w:t>و</w:t>
      </w:r>
      <w:r w:rsidRPr="00A740BC">
        <w:rPr>
          <w:rtl/>
          <w:lang w:bidi="ar-EG"/>
        </w:rPr>
        <w:t>جمهورية مولدوفا) وطلب</w:t>
      </w:r>
      <w:r>
        <w:rPr>
          <w:rFonts w:hint="cs"/>
          <w:rtl/>
          <w:lang w:bidi="ar-EG"/>
        </w:rPr>
        <w:t>اً</w:t>
      </w:r>
      <w:r w:rsidRPr="00A740BC">
        <w:rPr>
          <w:rtl/>
          <w:lang w:bidi="ar-EG"/>
        </w:rPr>
        <w:t xml:space="preserve"> واحد</w:t>
      </w:r>
      <w:r>
        <w:rPr>
          <w:rFonts w:hint="cs"/>
          <w:rtl/>
          <w:lang w:bidi="ar-EG"/>
        </w:rPr>
        <w:t>اً</w:t>
      </w:r>
      <w:r w:rsidRPr="00A740BC">
        <w:rPr>
          <w:rtl/>
          <w:lang w:bidi="ar-EG"/>
        </w:rPr>
        <w:t xml:space="preserve"> للحصول على المساعدة التشريعية (بوتان).</w:t>
      </w:r>
    </w:p>
  </w:footnote>
  <w:footnote w:id="63">
    <w:p w:rsidR="002011CC" w:rsidRDefault="002011CC" w:rsidP="00E82A0E">
      <w:pPr>
        <w:pStyle w:val="FootnoteText"/>
        <w:rPr>
          <w:rtl/>
          <w:lang w:bidi="ar-EG"/>
        </w:rPr>
      </w:pPr>
      <w:r>
        <w:rPr>
          <w:rStyle w:val="FootnoteReference"/>
        </w:rPr>
        <w:footnoteRef/>
      </w:r>
      <w:r>
        <w:rPr>
          <w:rtl/>
        </w:rPr>
        <w:t xml:space="preserve"> </w:t>
      </w:r>
      <w:r>
        <w:rPr>
          <w:rFonts w:hint="cs"/>
          <w:rtl/>
          <w:lang w:bidi="ar-EG"/>
        </w:rPr>
        <w:t>ي</w:t>
      </w:r>
      <w:r w:rsidRPr="00B63E29">
        <w:rPr>
          <w:rtl/>
          <w:lang w:bidi="ar-EG"/>
        </w:rPr>
        <w:t>سهم مستخدم</w:t>
      </w:r>
      <w:r>
        <w:rPr>
          <w:rFonts w:hint="cs"/>
          <w:rtl/>
          <w:lang w:bidi="ar-EG"/>
        </w:rPr>
        <w:t xml:space="preserve">و </w:t>
      </w:r>
      <w:proofErr w:type="spellStart"/>
      <w:r>
        <w:rPr>
          <w:rFonts w:hint="cs"/>
          <w:rtl/>
          <w:lang w:bidi="ar-EG"/>
        </w:rPr>
        <w:t>ويبو</w:t>
      </w:r>
      <w:proofErr w:type="spellEnd"/>
      <w:r>
        <w:rPr>
          <w:rFonts w:hint="cs"/>
          <w:rtl/>
          <w:lang w:bidi="ar-EG"/>
        </w:rPr>
        <w:t xml:space="preserve"> غرين في قاعدة بيانات </w:t>
      </w:r>
      <w:proofErr w:type="spellStart"/>
      <w:r>
        <w:rPr>
          <w:rFonts w:hint="cs"/>
          <w:rtl/>
          <w:lang w:bidi="ar-EG"/>
        </w:rPr>
        <w:t>ويبو</w:t>
      </w:r>
      <w:proofErr w:type="spellEnd"/>
      <w:r>
        <w:rPr>
          <w:rFonts w:hint="cs"/>
          <w:rtl/>
          <w:lang w:bidi="ar-EG"/>
        </w:rPr>
        <w:t xml:space="preserve"> غرين </w:t>
      </w:r>
      <w:r w:rsidRPr="00B63E29">
        <w:rPr>
          <w:rtl/>
          <w:lang w:bidi="ar-EG"/>
        </w:rPr>
        <w:t xml:space="preserve">(عن طريق تحميل تكنولوجيا أو الإعلان عن حاجة) أو </w:t>
      </w:r>
      <w:r>
        <w:rPr>
          <w:rFonts w:hint="cs"/>
          <w:rtl/>
          <w:lang w:bidi="ar-EG"/>
        </w:rPr>
        <w:t>ي</w:t>
      </w:r>
      <w:r w:rsidRPr="00B63E29">
        <w:rPr>
          <w:rtl/>
          <w:lang w:bidi="ar-EG"/>
        </w:rPr>
        <w:t>قدم</w:t>
      </w:r>
      <w:r>
        <w:rPr>
          <w:rFonts w:hint="cs"/>
          <w:rtl/>
          <w:lang w:bidi="ar-EG"/>
        </w:rPr>
        <w:t>ون</w:t>
      </w:r>
      <w:r w:rsidRPr="00B63E29">
        <w:rPr>
          <w:rtl/>
          <w:lang w:bidi="ar-EG"/>
        </w:rPr>
        <w:t xml:space="preserve"> خدمات. </w:t>
      </w:r>
      <w:r>
        <w:rPr>
          <w:rFonts w:hint="cs"/>
          <w:rtl/>
          <w:lang w:bidi="ar-EG"/>
        </w:rPr>
        <w:t xml:space="preserve">وبعض </w:t>
      </w:r>
      <w:r w:rsidRPr="00B63E29">
        <w:rPr>
          <w:rtl/>
          <w:lang w:bidi="ar-EG"/>
        </w:rPr>
        <w:t>خدمات الويبو (</w:t>
      </w:r>
      <w:r>
        <w:rPr>
          <w:rFonts w:hint="cs"/>
          <w:rtl/>
          <w:lang w:bidi="ar-EG"/>
        </w:rPr>
        <w:t xml:space="preserve">مثل </w:t>
      </w:r>
      <w:r w:rsidRPr="00B63E29">
        <w:rPr>
          <w:rtl/>
          <w:lang w:bidi="ar-EG"/>
        </w:rPr>
        <w:t xml:space="preserve">التحكيم والوساطة) </w:t>
      </w:r>
      <w:r>
        <w:rPr>
          <w:rFonts w:hint="cs"/>
          <w:rtl/>
          <w:lang w:bidi="ar-EG"/>
        </w:rPr>
        <w:t>متاحة</w:t>
      </w:r>
      <w:r w:rsidRPr="00B63E29">
        <w:rPr>
          <w:rtl/>
          <w:lang w:bidi="ar-EG"/>
        </w:rPr>
        <w:t xml:space="preserve"> </w:t>
      </w:r>
      <w:r>
        <w:rPr>
          <w:rFonts w:hint="cs"/>
          <w:rtl/>
          <w:lang w:bidi="ar-EG"/>
        </w:rPr>
        <w:t>لهؤلاء ا</w:t>
      </w:r>
      <w:r w:rsidRPr="00B63E29">
        <w:rPr>
          <w:rtl/>
          <w:lang w:bidi="ar-EG"/>
        </w:rPr>
        <w:t>لمستخدمين بسعر مخفض.</w:t>
      </w:r>
    </w:p>
  </w:footnote>
  <w:footnote w:id="64">
    <w:p w:rsidR="002011CC" w:rsidRDefault="002011CC" w:rsidP="00E82A0E">
      <w:pPr>
        <w:pStyle w:val="FootnoteText"/>
        <w:rPr>
          <w:rtl/>
          <w:lang w:bidi="ar-EG"/>
        </w:rPr>
      </w:pPr>
      <w:r>
        <w:rPr>
          <w:rStyle w:val="FootnoteReference"/>
        </w:rPr>
        <w:footnoteRef/>
      </w:r>
      <w:r>
        <w:rPr>
          <w:rtl/>
        </w:rPr>
        <w:t xml:space="preserve"> </w:t>
      </w:r>
      <w:r>
        <w:rPr>
          <w:rFonts w:hint="cs"/>
          <w:rtl/>
          <w:lang w:bidi="ar-EG"/>
        </w:rPr>
        <w:t>يقدم</w:t>
      </w:r>
      <w:r w:rsidRPr="00287129">
        <w:rPr>
          <w:rtl/>
          <w:lang w:bidi="ar-EG"/>
        </w:rPr>
        <w:t xml:space="preserve"> شركاء </w:t>
      </w:r>
      <w:proofErr w:type="spellStart"/>
      <w:r w:rsidRPr="00287129">
        <w:rPr>
          <w:rtl/>
          <w:lang w:bidi="ar-EG"/>
        </w:rPr>
        <w:t>ويبو</w:t>
      </w:r>
      <w:proofErr w:type="spellEnd"/>
      <w:r w:rsidRPr="00287129">
        <w:rPr>
          <w:rtl/>
          <w:lang w:bidi="ar-EG"/>
        </w:rPr>
        <w:t xml:space="preserve"> </w:t>
      </w:r>
      <w:r>
        <w:rPr>
          <w:rFonts w:hint="cs"/>
          <w:rtl/>
          <w:lang w:bidi="ar-EG"/>
        </w:rPr>
        <w:t xml:space="preserve">غرين </w:t>
      </w:r>
      <w:r w:rsidRPr="00287129">
        <w:rPr>
          <w:rtl/>
          <w:lang w:bidi="ar-EG"/>
        </w:rPr>
        <w:t xml:space="preserve">المشورة، </w:t>
      </w:r>
      <w:r>
        <w:rPr>
          <w:rFonts w:hint="cs"/>
          <w:rtl/>
          <w:lang w:bidi="ar-EG"/>
        </w:rPr>
        <w:t>أ</w:t>
      </w:r>
      <w:r w:rsidRPr="00287129">
        <w:rPr>
          <w:rtl/>
          <w:lang w:bidi="ar-EG"/>
        </w:rPr>
        <w:t>و</w:t>
      </w:r>
      <w:r>
        <w:rPr>
          <w:rFonts w:hint="cs"/>
          <w:rtl/>
          <w:lang w:bidi="ar-EG"/>
        </w:rPr>
        <w:t xml:space="preserve"> ييسرون </w:t>
      </w:r>
      <w:r w:rsidRPr="00287129">
        <w:rPr>
          <w:rtl/>
          <w:lang w:bidi="ar-EG"/>
        </w:rPr>
        <w:t>نشر التكنولوجيا</w:t>
      </w:r>
      <w:r>
        <w:rPr>
          <w:rFonts w:hint="cs"/>
          <w:rtl/>
          <w:lang w:bidi="ar-EG"/>
        </w:rPr>
        <w:t>ت</w:t>
      </w:r>
      <w:r w:rsidRPr="00287129">
        <w:rPr>
          <w:rtl/>
          <w:lang w:bidi="ar-EG"/>
        </w:rPr>
        <w:t xml:space="preserve">، </w:t>
      </w:r>
      <w:r>
        <w:rPr>
          <w:rFonts w:hint="cs"/>
          <w:rtl/>
          <w:lang w:bidi="ar-EG"/>
        </w:rPr>
        <w:t xml:space="preserve">أو يُشركون </w:t>
      </w:r>
      <w:proofErr w:type="spellStart"/>
      <w:r w:rsidRPr="00287129">
        <w:rPr>
          <w:rtl/>
          <w:lang w:bidi="ar-EG"/>
        </w:rPr>
        <w:t>ويبو</w:t>
      </w:r>
      <w:proofErr w:type="spellEnd"/>
      <w:r w:rsidRPr="00287129">
        <w:rPr>
          <w:rtl/>
          <w:lang w:bidi="ar-EG"/>
        </w:rPr>
        <w:t xml:space="preserve"> </w:t>
      </w:r>
      <w:r>
        <w:rPr>
          <w:rFonts w:hint="cs"/>
          <w:rtl/>
          <w:lang w:bidi="ar-EG"/>
        </w:rPr>
        <w:t xml:space="preserve">غرين </w:t>
      </w:r>
      <w:r w:rsidRPr="00287129">
        <w:rPr>
          <w:rtl/>
          <w:lang w:bidi="ar-EG"/>
        </w:rPr>
        <w:t>في أنشطة م</w:t>
      </w:r>
      <w:r>
        <w:rPr>
          <w:rFonts w:hint="cs"/>
          <w:rtl/>
          <w:lang w:bidi="ar-EG"/>
        </w:rPr>
        <w:t>ُ</w:t>
      </w:r>
      <w:r w:rsidRPr="00287129">
        <w:rPr>
          <w:rtl/>
          <w:lang w:bidi="ar-EG"/>
        </w:rPr>
        <w:t>حد</w:t>
      </w:r>
      <w:r>
        <w:rPr>
          <w:rFonts w:hint="cs"/>
          <w:rtl/>
          <w:lang w:bidi="ar-EG"/>
        </w:rPr>
        <w:t>َّ</w:t>
      </w:r>
      <w:r w:rsidRPr="00287129">
        <w:rPr>
          <w:rtl/>
          <w:lang w:bidi="ar-EG"/>
        </w:rPr>
        <w:t>دة</w:t>
      </w:r>
      <w:r>
        <w:rPr>
          <w:rFonts w:hint="cs"/>
          <w:rtl/>
          <w:lang w:bidi="ar-EG"/>
        </w:rPr>
        <w:t>،</w:t>
      </w:r>
      <w:r w:rsidRPr="00287129">
        <w:rPr>
          <w:rtl/>
          <w:lang w:bidi="ar-EG"/>
        </w:rPr>
        <w:t xml:space="preserve"> أو </w:t>
      </w:r>
      <w:r>
        <w:rPr>
          <w:rFonts w:hint="cs"/>
          <w:rtl/>
          <w:lang w:bidi="ar-EG"/>
        </w:rPr>
        <w:t xml:space="preserve">يكونون </w:t>
      </w:r>
      <w:r w:rsidRPr="00287129">
        <w:rPr>
          <w:rtl/>
          <w:lang w:bidi="ar-EG"/>
        </w:rPr>
        <w:t xml:space="preserve">بمثابة </w:t>
      </w:r>
      <w:r>
        <w:rPr>
          <w:rFonts w:hint="cs"/>
          <w:rtl/>
          <w:lang w:bidi="ar-EG"/>
        </w:rPr>
        <w:t xml:space="preserve">جهة تنسيق </w:t>
      </w:r>
      <w:r w:rsidRPr="00287129">
        <w:rPr>
          <w:rtl/>
          <w:lang w:bidi="ar-EG"/>
        </w:rPr>
        <w:t>محلية.</w:t>
      </w:r>
    </w:p>
  </w:footnote>
  <w:footnote w:id="65">
    <w:p w:rsidR="002011CC" w:rsidRDefault="002011CC" w:rsidP="0050319C">
      <w:pPr>
        <w:pStyle w:val="FootnoteText"/>
        <w:rPr>
          <w:rtl/>
          <w:lang w:bidi="ar-EG"/>
        </w:rPr>
      </w:pPr>
      <w:r>
        <w:rPr>
          <w:rStyle w:val="FootnoteReference"/>
        </w:rPr>
        <w:footnoteRef/>
      </w:r>
      <w:r>
        <w:rPr>
          <w:rtl/>
        </w:rPr>
        <w:t xml:space="preserve"> </w:t>
      </w:r>
      <w:r w:rsidRPr="00AD7D01">
        <w:rPr>
          <w:rtl/>
          <w:lang w:bidi="ar-EG"/>
        </w:rPr>
        <w:t>مع جمعية مديري التكنولوجيا في الجامعات (</w:t>
      </w:r>
      <w:r w:rsidRPr="00AD7D01">
        <w:rPr>
          <w:lang w:bidi="ar-EG"/>
        </w:rPr>
        <w:t>AUTM</w:t>
      </w:r>
      <w:r w:rsidRPr="00AD7D01">
        <w:rPr>
          <w:rtl/>
          <w:lang w:bidi="ar-EG"/>
        </w:rPr>
        <w:t>)</w:t>
      </w:r>
      <w:r>
        <w:rPr>
          <w:rFonts w:hint="cs"/>
          <w:rtl/>
          <w:lang w:bidi="ar-EG"/>
        </w:rPr>
        <w:t>،</w:t>
      </w:r>
      <w:r w:rsidRPr="00AD7D01">
        <w:rPr>
          <w:rtl/>
          <w:lang w:bidi="ar-EG"/>
        </w:rPr>
        <w:t xml:space="preserve"> وشبكة شرق أفريقيا للابتكار في مجال المناخ (</w:t>
      </w:r>
      <w:r w:rsidRPr="00AD7D01">
        <w:rPr>
          <w:lang w:bidi="ar-EG"/>
        </w:rPr>
        <w:t>EACIN</w:t>
      </w:r>
      <w:r w:rsidRPr="00AD7D01">
        <w:rPr>
          <w:rtl/>
          <w:lang w:bidi="ar-EG"/>
        </w:rPr>
        <w:t>).</w:t>
      </w:r>
    </w:p>
  </w:footnote>
  <w:footnote w:id="66">
    <w:p w:rsidR="002011CC" w:rsidRDefault="002011CC" w:rsidP="0050319C">
      <w:pPr>
        <w:pStyle w:val="FootnoteText"/>
        <w:rPr>
          <w:rtl/>
          <w:lang w:bidi="ar-EG"/>
        </w:rPr>
      </w:pPr>
      <w:r>
        <w:rPr>
          <w:rStyle w:val="FootnoteReference"/>
        </w:rPr>
        <w:footnoteRef/>
      </w:r>
      <w:r>
        <w:rPr>
          <w:rtl/>
        </w:rPr>
        <w:t xml:space="preserve"> </w:t>
      </w:r>
      <w:r>
        <w:rPr>
          <w:rFonts w:hint="cs"/>
          <w:rtl/>
          <w:lang w:bidi="ar-EG"/>
        </w:rPr>
        <w:t xml:space="preserve">حسب قياسات </w:t>
      </w:r>
      <w:r w:rsidRPr="001C3567">
        <w:rPr>
          <w:rtl/>
          <w:lang w:bidi="ar-EG"/>
        </w:rPr>
        <w:t>"</w:t>
      </w:r>
      <w:r w:rsidRPr="004744E0">
        <w:rPr>
          <w:rtl/>
          <w:lang w:bidi="ar-EG"/>
        </w:rPr>
        <w:t>مؤشر كلاوت</w:t>
      </w:r>
      <w:r w:rsidRPr="001C3567">
        <w:rPr>
          <w:rtl/>
          <w:lang w:bidi="ar-EG"/>
        </w:rPr>
        <w:t>"</w:t>
      </w:r>
      <w:r>
        <w:rPr>
          <w:rFonts w:hint="cs"/>
          <w:rtl/>
          <w:lang w:bidi="ar-EG"/>
        </w:rPr>
        <w:t xml:space="preserve"> (</w:t>
      </w:r>
      <w:proofErr w:type="spellStart"/>
      <w:r w:rsidRPr="004744E0">
        <w:rPr>
          <w:lang w:bidi="ar-EG"/>
        </w:rPr>
        <w:t>Klout</w:t>
      </w:r>
      <w:proofErr w:type="spellEnd"/>
      <w:r w:rsidRPr="004744E0">
        <w:rPr>
          <w:lang w:bidi="ar-EG"/>
        </w:rPr>
        <w:t xml:space="preserve"> Score</w:t>
      </w:r>
      <w:r>
        <w:rPr>
          <w:rFonts w:hint="cs"/>
          <w:rtl/>
          <w:lang w:bidi="ar-EG"/>
        </w:rPr>
        <w:t>)</w:t>
      </w:r>
      <w:r w:rsidRPr="001C3567">
        <w:rPr>
          <w:rtl/>
          <w:lang w:bidi="ar-EG"/>
        </w:rPr>
        <w:t xml:space="preserve">، </w:t>
      </w:r>
      <w:r>
        <w:rPr>
          <w:rFonts w:hint="cs"/>
          <w:rtl/>
          <w:lang w:bidi="ar-EG"/>
        </w:rPr>
        <w:t xml:space="preserve">وهو مؤشر لقياس التأثير الاجتماعي للمستخدم </w:t>
      </w:r>
      <w:r w:rsidRPr="001C3567">
        <w:rPr>
          <w:rtl/>
          <w:lang w:bidi="ar-EG"/>
        </w:rPr>
        <w:t xml:space="preserve">على أساس حجم شبكة التواصل الاجتماعي </w:t>
      </w:r>
      <w:r>
        <w:rPr>
          <w:rFonts w:hint="cs"/>
          <w:rtl/>
          <w:lang w:bidi="ar-EG"/>
        </w:rPr>
        <w:t>الخاصة ب</w:t>
      </w:r>
      <w:r w:rsidRPr="001C3567">
        <w:rPr>
          <w:rtl/>
          <w:lang w:bidi="ar-EG"/>
        </w:rPr>
        <w:t>المستخدم و</w:t>
      </w:r>
      <w:r>
        <w:rPr>
          <w:rFonts w:hint="cs"/>
          <w:rtl/>
          <w:lang w:bidi="ar-EG"/>
        </w:rPr>
        <w:t xml:space="preserve">مدى </w:t>
      </w:r>
      <w:r w:rsidRPr="001C3567">
        <w:rPr>
          <w:rtl/>
          <w:lang w:bidi="ar-EG"/>
        </w:rPr>
        <w:t>تفاعل</w:t>
      </w:r>
      <w:r>
        <w:rPr>
          <w:rFonts w:hint="cs"/>
          <w:rtl/>
          <w:lang w:bidi="ar-EG"/>
        </w:rPr>
        <w:t xml:space="preserve"> </w:t>
      </w:r>
      <w:r w:rsidRPr="001C3567">
        <w:rPr>
          <w:rtl/>
          <w:lang w:bidi="ar-EG"/>
        </w:rPr>
        <w:t xml:space="preserve">المستخدمين الآخرين مع </w:t>
      </w:r>
      <w:r>
        <w:rPr>
          <w:rFonts w:hint="cs"/>
          <w:rtl/>
          <w:lang w:bidi="ar-EG"/>
        </w:rPr>
        <w:t>ذلك</w:t>
      </w:r>
      <w:r w:rsidRPr="001C3567">
        <w:rPr>
          <w:rtl/>
          <w:lang w:bidi="ar-EG"/>
        </w:rPr>
        <w:t xml:space="preserve"> المحتوى. </w:t>
      </w:r>
      <w:r>
        <w:rPr>
          <w:rFonts w:hint="cs"/>
          <w:rtl/>
          <w:lang w:bidi="ar-EG"/>
        </w:rPr>
        <w:t>و</w:t>
      </w:r>
      <w:r w:rsidRPr="001C3567">
        <w:rPr>
          <w:rtl/>
          <w:lang w:bidi="ar-EG"/>
        </w:rPr>
        <w:t xml:space="preserve">قد </w:t>
      </w:r>
      <w:r>
        <w:rPr>
          <w:rFonts w:hint="cs"/>
          <w:rtl/>
          <w:lang w:bidi="ar-EG"/>
        </w:rPr>
        <w:t xml:space="preserve">زادت درجة الويبو على مؤشر </w:t>
      </w:r>
      <w:r w:rsidRPr="001C3567">
        <w:rPr>
          <w:rtl/>
          <w:lang w:bidi="ar-EG"/>
        </w:rPr>
        <w:t>كلاوت</w:t>
      </w:r>
      <w:r>
        <w:rPr>
          <w:rtl/>
          <w:lang w:bidi="ar-EG"/>
        </w:rPr>
        <w:t xml:space="preserve"> –</w:t>
      </w:r>
      <w:r>
        <w:rPr>
          <w:rFonts w:hint="cs"/>
          <w:rtl/>
          <w:lang w:bidi="ar-EG"/>
        </w:rPr>
        <w:t xml:space="preserve"> </w:t>
      </w:r>
      <w:r>
        <w:rPr>
          <w:rtl/>
          <w:lang w:bidi="ar-EG"/>
        </w:rPr>
        <w:t>وهو</w:t>
      </w:r>
      <w:r>
        <w:rPr>
          <w:rFonts w:hint="cs"/>
          <w:rtl/>
          <w:lang w:bidi="ar-EG"/>
        </w:rPr>
        <w:t xml:space="preserve"> </w:t>
      </w:r>
      <w:r>
        <w:rPr>
          <w:rtl/>
          <w:lang w:bidi="ar-EG"/>
        </w:rPr>
        <w:t>مقياس</w:t>
      </w:r>
      <w:r>
        <w:rPr>
          <w:rFonts w:hint="cs"/>
          <w:rtl/>
          <w:lang w:bidi="ar-EG"/>
        </w:rPr>
        <w:t xml:space="preserve"> يتراوح من درجة واحدة إلى 100 درجة </w:t>
      </w:r>
      <w:r>
        <w:rPr>
          <w:rtl/>
          <w:lang w:bidi="ar-EG"/>
        </w:rPr>
        <w:t>–</w:t>
      </w:r>
      <w:r w:rsidRPr="001C3567">
        <w:rPr>
          <w:rtl/>
          <w:lang w:bidi="ar-EG"/>
        </w:rPr>
        <w:t xml:space="preserve"> إلى</w:t>
      </w:r>
      <w:r>
        <w:rPr>
          <w:rFonts w:hint="cs"/>
          <w:rtl/>
          <w:lang w:bidi="ar-EG"/>
        </w:rPr>
        <w:t xml:space="preserve"> </w:t>
      </w:r>
      <w:r w:rsidRPr="001C3567">
        <w:rPr>
          <w:rtl/>
          <w:lang w:bidi="ar-EG"/>
        </w:rPr>
        <w:t>66 بحلول نهاية عام 2015</w:t>
      </w:r>
      <w:r>
        <w:rPr>
          <w:rFonts w:hint="cs"/>
          <w:rtl/>
          <w:lang w:bidi="ar-EG"/>
        </w:rPr>
        <w:t xml:space="preserve">، وهي درجة أعلى من درجة كثير من </w:t>
      </w:r>
      <w:r w:rsidRPr="001C3567">
        <w:rPr>
          <w:rtl/>
          <w:lang w:bidi="ar-EG"/>
        </w:rPr>
        <w:t>المنظمات الحكومية الدولية المماثلة. و</w:t>
      </w:r>
      <w:r>
        <w:rPr>
          <w:rFonts w:hint="cs"/>
          <w:rtl/>
          <w:lang w:bidi="ar-EG"/>
        </w:rPr>
        <w:t xml:space="preserve">من الجدير بالذكر </w:t>
      </w:r>
      <w:r w:rsidRPr="001C3567">
        <w:rPr>
          <w:rtl/>
          <w:lang w:bidi="ar-EG"/>
        </w:rPr>
        <w:t xml:space="preserve">أن </w:t>
      </w:r>
      <w:r>
        <w:rPr>
          <w:rFonts w:hint="cs"/>
          <w:rtl/>
          <w:lang w:bidi="ar-EG"/>
        </w:rPr>
        <w:t xml:space="preserve">الويبو توقفت عن </w:t>
      </w:r>
      <w:r w:rsidRPr="001C3567">
        <w:rPr>
          <w:rtl/>
          <w:lang w:bidi="ar-EG"/>
        </w:rPr>
        <w:t xml:space="preserve">استخدام </w:t>
      </w:r>
      <w:r>
        <w:rPr>
          <w:rFonts w:hint="cs"/>
          <w:rtl/>
          <w:lang w:bidi="ar-EG"/>
        </w:rPr>
        <w:t xml:space="preserve">مؤشر </w:t>
      </w:r>
      <w:r w:rsidRPr="001C3567">
        <w:rPr>
          <w:rtl/>
          <w:lang w:bidi="ar-EG"/>
        </w:rPr>
        <w:t xml:space="preserve">كلاوت في عام 2015 بسبب تغيرات في المنهجية المستخدمة </w:t>
      </w:r>
      <w:r>
        <w:rPr>
          <w:rFonts w:hint="cs"/>
          <w:rtl/>
          <w:lang w:bidi="ar-EG"/>
        </w:rPr>
        <w:t>في تحديد</w:t>
      </w:r>
      <w:r w:rsidRPr="001C3567">
        <w:rPr>
          <w:rtl/>
          <w:lang w:bidi="ar-EG"/>
        </w:rPr>
        <w:t xml:space="preserve"> ال</w:t>
      </w:r>
      <w:r>
        <w:rPr>
          <w:rFonts w:hint="cs"/>
          <w:rtl/>
          <w:lang w:bidi="ar-EG"/>
        </w:rPr>
        <w:t>درجة</w:t>
      </w:r>
      <w:r w:rsidRPr="001C3567">
        <w:rPr>
          <w:rtl/>
          <w:lang w:bidi="ar-EG"/>
        </w:rPr>
        <w:t>.</w:t>
      </w:r>
    </w:p>
  </w:footnote>
  <w:footnote w:id="67">
    <w:p w:rsidR="002011CC" w:rsidRPr="009B5CD6" w:rsidRDefault="002011CC" w:rsidP="009B5CD6">
      <w:pPr>
        <w:pStyle w:val="FootnoteText"/>
        <w:rPr>
          <w:rtl/>
          <w:lang w:bidi="ar-EG"/>
        </w:rPr>
      </w:pPr>
      <w:r>
        <w:rPr>
          <w:rStyle w:val="FootnoteReference"/>
        </w:rPr>
        <w:footnoteRef/>
      </w:r>
      <w:r>
        <w:rPr>
          <w:rtl/>
        </w:rPr>
        <w:t xml:space="preserve"> </w:t>
      </w:r>
      <w:hyperlink r:id="rId13" w:history="1">
        <w:r w:rsidRPr="009B5CD6">
          <w:rPr>
            <w:rStyle w:val="Hyperlink"/>
            <w:color w:val="auto"/>
            <w:u w:val="none"/>
            <w:lang w:bidi="ar-EG"/>
          </w:rPr>
          <w:t>https://www.facebook.com/worldipday/</w:t>
        </w:r>
      </w:hyperlink>
    </w:p>
  </w:footnote>
  <w:footnote w:id="68">
    <w:p w:rsidR="002011CC" w:rsidRDefault="002011CC" w:rsidP="0050319C">
      <w:pPr>
        <w:pStyle w:val="FootnoteText"/>
        <w:rPr>
          <w:rtl/>
          <w:lang w:bidi="ar-EG"/>
        </w:rPr>
      </w:pPr>
      <w:r>
        <w:rPr>
          <w:rStyle w:val="FootnoteReference"/>
        </w:rPr>
        <w:footnoteRef/>
      </w:r>
      <w:r>
        <w:rPr>
          <w:rtl/>
        </w:rPr>
        <w:t xml:space="preserve"> </w:t>
      </w:r>
      <w:r>
        <w:rPr>
          <w:rFonts w:hint="cs"/>
          <w:rtl/>
        </w:rPr>
        <w:t xml:space="preserve">يمكن الاطلاع على </w:t>
      </w:r>
      <w:r>
        <w:rPr>
          <w:rFonts w:hint="cs"/>
          <w:rtl/>
          <w:lang w:bidi="ar-EG"/>
        </w:rPr>
        <w:t>م</w:t>
      </w:r>
      <w:r w:rsidRPr="005420AA">
        <w:rPr>
          <w:rtl/>
          <w:lang w:bidi="ar-EG"/>
        </w:rPr>
        <w:t xml:space="preserve">زيد من المعلومات عن </w:t>
      </w:r>
      <w:r>
        <w:rPr>
          <w:rFonts w:hint="cs"/>
          <w:rtl/>
          <w:lang w:bidi="ar-EG"/>
        </w:rPr>
        <w:t xml:space="preserve">مؤشر الابتكار العالمي </w:t>
      </w:r>
      <w:r w:rsidRPr="005420AA">
        <w:rPr>
          <w:rtl/>
          <w:lang w:bidi="ar-EG"/>
        </w:rPr>
        <w:t xml:space="preserve">في قسم الهدف الاستراتيجي الخامس </w:t>
      </w:r>
      <w:r>
        <w:rPr>
          <w:rFonts w:hint="cs"/>
          <w:rtl/>
          <w:lang w:bidi="ar-EG"/>
        </w:rPr>
        <w:t>ب</w:t>
      </w:r>
      <w:r w:rsidRPr="005420AA">
        <w:rPr>
          <w:rtl/>
          <w:lang w:bidi="ar-EG"/>
        </w:rPr>
        <w:t>هذا التقرير.</w:t>
      </w:r>
    </w:p>
  </w:footnote>
  <w:footnote w:id="69">
    <w:p w:rsidR="002011CC" w:rsidRDefault="002011CC" w:rsidP="0050319C">
      <w:pPr>
        <w:pStyle w:val="FootnoteText"/>
        <w:rPr>
          <w:lang w:bidi="ar-EG"/>
        </w:rPr>
      </w:pPr>
      <w:r>
        <w:rPr>
          <w:rStyle w:val="FootnoteReference"/>
        </w:rPr>
        <w:footnoteRef/>
      </w:r>
      <w:r>
        <w:rPr>
          <w:rtl/>
        </w:rPr>
        <w:t xml:space="preserve"> </w:t>
      </w:r>
      <w:r>
        <w:rPr>
          <w:rFonts w:hint="cs"/>
          <w:rtl/>
          <w:lang w:bidi="ar-EG"/>
        </w:rPr>
        <w:t>لم يُجرَ استقصاءٌ في عام 2015.</w:t>
      </w:r>
    </w:p>
  </w:footnote>
  <w:footnote w:id="70">
    <w:p w:rsidR="002011CC" w:rsidRDefault="002011CC" w:rsidP="0050319C">
      <w:pPr>
        <w:pStyle w:val="FootnoteText"/>
        <w:rPr>
          <w:rtl/>
          <w:lang w:bidi="ar-EG"/>
        </w:rPr>
      </w:pPr>
      <w:r>
        <w:rPr>
          <w:rStyle w:val="FootnoteReference"/>
        </w:rPr>
        <w:footnoteRef/>
      </w:r>
      <w:r>
        <w:rPr>
          <w:rtl/>
        </w:rPr>
        <w:t xml:space="preserve"> </w:t>
      </w:r>
      <w:r>
        <w:rPr>
          <w:rFonts w:hint="cs"/>
          <w:rtl/>
          <w:lang w:bidi="ar-EG"/>
        </w:rPr>
        <w:t>البيانات المتاحة لأعوام 2001 و2013 و2014 و2015.</w:t>
      </w:r>
    </w:p>
  </w:footnote>
  <w:footnote w:id="71">
    <w:p w:rsidR="002011CC" w:rsidRDefault="002011CC" w:rsidP="0050319C">
      <w:pPr>
        <w:pStyle w:val="FootnoteText"/>
        <w:rPr>
          <w:lang w:bidi="ar-EG"/>
        </w:rPr>
      </w:pPr>
      <w:r>
        <w:rPr>
          <w:rStyle w:val="FootnoteReference"/>
        </w:rPr>
        <w:footnoteRef/>
      </w:r>
      <w:r>
        <w:rPr>
          <w:rtl/>
        </w:rPr>
        <w:t xml:space="preserve"> </w:t>
      </w:r>
      <w:r>
        <w:rPr>
          <w:rFonts w:hint="cs"/>
          <w:rtl/>
          <w:lang w:bidi="ar-EG"/>
        </w:rPr>
        <w:t xml:space="preserve">إلى </w:t>
      </w:r>
      <w:r w:rsidRPr="00B22AC0">
        <w:rPr>
          <w:rtl/>
          <w:lang w:bidi="ar-EG"/>
        </w:rPr>
        <w:t xml:space="preserve">جانب لجنة </w:t>
      </w:r>
      <w:r>
        <w:rPr>
          <w:rFonts w:hint="cs"/>
          <w:rtl/>
          <w:lang w:bidi="ar-EG"/>
        </w:rPr>
        <w:t>الويبو ل</w:t>
      </w:r>
      <w:r w:rsidRPr="00B22AC0">
        <w:rPr>
          <w:rtl/>
          <w:lang w:bidi="ar-EG"/>
        </w:rPr>
        <w:t>لتنسيق.</w:t>
      </w:r>
    </w:p>
  </w:footnote>
  <w:footnote w:id="72">
    <w:p w:rsidR="002011CC" w:rsidRDefault="002011CC" w:rsidP="0050319C">
      <w:pPr>
        <w:pStyle w:val="FootnoteText"/>
        <w:rPr>
          <w:rtl/>
          <w:lang w:bidi="ar-EG"/>
        </w:rPr>
      </w:pPr>
      <w:r>
        <w:rPr>
          <w:rStyle w:val="FootnoteReference"/>
        </w:rPr>
        <w:footnoteRef/>
      </w:r>
      <w:r>
        <w:rPr>
          <w:rtl/>
        </w:rPr>
        <w:t xml:space="preserve"> </w:t>
      </w:r>
      <w:r w:rsidRPr="008C3524">
        <w:rPr>
          <w:rtl/>
          <w:lang w:bidi="ar-EG"/>
        </w:rPr>
        <w:t xml:space="preserve">كانت </w:t>
      </w:r>
      <w:r>
        <w:rPr>
          <w:rFonts w:hint="cs"/>
          <w:rtl/>
          <w:lang w:bidi="ar-EG"/>
        </w:rPr>
        <w:t>أ</w:t>
      </w:r>
      <w:r w:rsidRPr="008C3524">
        <w:rPr>
          <w:rtl/>
          <w:lang w:bidi="ar-EG"/>
        </w:rPr>
        <w:t>نظم</w:t>
      </w:r>
      <w:r>
        <w:rPr>
          <w:rFonts w:hint="cs"/>
          <w:rtl/>
          <w:lang w:bidi="ar-EG"/>
        </w:rPr>
        <w:t>ة</w:t>
      </w:r>
      <w:r w:rsidRPr="008C3524">
        <w:rPr>
          <w:rtl/>
          <w:lang w:bidi="ar-EG"/>
        </w:rPr>
        <w:t xml:space="preserve"> تتبع البيانات </w:t>
      </w:r>
      <w:r>
        <w:rPr>
          <w:rFonts w:hint="cs"/>
          <w:rtl/>
          <w:lang w:bidi="ar-EG"/>
        </w:rPr>
        <w:t>في ا</w:t>
      </w:r>
      <w:r w:rsidRPr="008C3524">
        <w:rPr>
          <w:rtl/>
          <w:lang w:bidi="ar-EG"/>
        </w:rPr>
        <w:t>لمكاتب الخارجية الأخرى لا تزال قيد التطوير.</w:t>
      </w:r>
    </w:p>
  </w:footnote>
  <w:footnote w:id="73">
    <w:p w:rsidR="002011CC" w:rsidRDefault="002011CC" w:rsidP="0050319C">
      <w:pPr>
        <w:pStyle w:val="FootnoteText"/>
        <w:rPr>
          <w:lang w:bidi="ar-EG"/>
        </w:rPr>
      </w:pPr>
      <w:r>
        <w:rPr>
          <w:rStyle w:val="FootnoteReference"/>
        </w:rPr>
        <w:footnoteRef/>
      </w:r>
      <w:r>
        <w:rPr>
          <w:rtl/>
        </w:rPr>
        <w:t xml:space="preserve"> </w:t>
      </w:r>
      <w:r w:rsidRPr="00D5112A">
        <w:rPr>
          <w:rtl/>
          <w:lang w:bidi="ar-EG"/>
        </w:rPr>
        <w:t>لم ي</w:t>
      </w:r>
      <w:r>
        <w:rPr>
          <w:rFonts w:hint="cs"/>
          <w:rtl/>
          <w:lang w:bidi="ar-EG"/>
        </w:rPr>
        <w:t xml:space="preserve">ُقيَّم </w:t>
      </w:r>
      <w:r w:rsidRPr="00D5112A">
        <w:rPr>
          <w:rtl/>
          <w:lang w:bidi="ar-EG"/>
        </w:rPr>
        <w:t xml:space="preserve">رضا عملاء </w:t>
      </w:r>
      <w:r>
        <w:rPr>
          <w:rFonts w:hint="cs"/>
          <w:rtl/>
          <w:lang w:bidi="ar-EG"/>
        </w:rPr>
        <w:t xml:space="preserve">نظام </w:t>
      </w:r>
      <w:r w:rsidRPr="00D5112A">
        <w:rPr>
          <w:rtl/>
          <w:lang w:bidi="ar-EG"/>
        </w:rPr>
        <w:t xml:space="preserve">لاهاي في </w:t>
      </w:r>
      <w:r>
        <w:rPr>
          <w:rFonts w:hint="cs"/>
          <w:rtl/>
          <w:lang w:bidi="ar-EG"/>
        </w:rPr>
        <w:t xml:space="preserve">الثنائية </w:t>
      </w:r>
      <w:r w:rsidRPr="00D5112A">
        <w:rPr>
          <w:rtl/>
          <w:lang w:bidi="ar-EG"/>
        </w:rPr>
        <w:t>2014/15.</w:t>
      </w:r>
    </w:p>
  </w:footnote>
  <w:footnote w:id="74">
    <w:p w:rsidR="002011CC" w:rsidRDefault="002011CC" w:rsidP="0050319C">
      <w:pPr>
        <w:pStyle w:val="FootnoteText"/>
        <w:rPr>
          <w:lang w:bidi="ar-EG"/>
        </w:rPr>
      </w:pPr>
      <w:r>
        <w:rPr>
          <w:rStyle w:val="FootnoteReference"/>
        </w:rPr>
        <w:footnoteRef/>
      </w:r>
      <w:r>
        <w:rPr>
          <w:rtl/>
        </w:rPr>
        <w:t xml:space="preserve"> </w:t>
      </w:r>
      <w:r>
        <w:rPr>
          <w:rFonts w:hint="cs"/>
          <w:rtl/>
          <w:lang w:bidi="ar-EG"/>
        </w:rPr>
        <w:t xml:space="preserve">أُجري في </w:t>
      </w:r>
      <w:r w:rsidRPr="00E86233">
        <w:rPr>
          <w:rtl/>
          <w:lang w:bidi="ar-EG"/>
        </w:rPr>
        <w:t>عام 2015</w:t>
      </w:r>
      <w:r>
        <w:rPr>
          <w:rFonts w:hint="cs"/>
          <w:rtl/>
          <w:lang w:bidi="ar-EG"/>
        </w:rPr>
        <w:t xml:space="preserve"> </w:t>
      </w:r>
      <w:r w:rsidRPr="00E86233">
        <w:rPr>
          <w:rtl/>
          <w:lang w:bidi="ar-EG"/>
        </w:rPr>
        <w:t xml:space="preserve">أول استقصاء </w:t>
      </w:r>
      <w:r>
        <w:rPr>
          <w:rFonts w:hint="cs"/>
          <w:rtl/>
          <w:lang w:bidi="ar-EG"/>
        </w:rPr>
        <w:t xml:space="preserve">لمعرفة مدى </w:t>
      </w:r>
      <w:r w:rsidRPr="00E86233">
        <w:rPr>
          <w:rtl/>
          <w:lang w:bidi="ar-EG"/>
        </w:rPr>
        <w:t xml:space="preserve">رضا العملاء </w:t>
      </w:r>
      <w:r>
        <w:rPr>
          <w:rFonts w:hint="cs"/>
          <w:rtl/>
          <w:lang w:bidi="ar-EG"/>
        </w:rPr>
        <w:t xml:space="preserve">عن خدمات نظام </w:t>
      </w:r>
      <w:r w:rsidRPr="00E86233">
        <w:rPr>
          <w:rtl/>
          <w:lang w:bidi="ar-EG"/>
        </w:rPr>
        <w:t>معاهدة التعاون بشأن البراءات.</w:t>
      </w:r>
    </w:p>
  </w:footnote>
  <w:footnote w:id="75">
    <w:p w:rsidR="002011CC" w:rsidRDefault="002011CC" w:rsidP="0050319C">
      <w:pPr>
        <w:pStyle w:val="FootnoteText"/>
        <w:rPr>
          <w:rtl/>
          <w:lang w:bidi="ar-EG"/>
        </w:rPr>
      </w:pPr>
      <w:r>
        <w:rPr>
          <w:rStyle w:val="FootnoteReference"/>
        </w:rPr>
        <w:footnoteRef/>
      </w:r>
      <w:r>
        <w:rPr>
          <w:rtl/>
        </w:rPr>
        <w:t xml:space="preserve"> </w:t>
      </w:r>
      <w:r w:rsidRPr="00F91987">
        <w:rPr>
          <w:lang w:bidi="ar-EG"/>
        </w:rPr>
        <w:t>WO/CC/63/5</w:t>
      </w:r>
    </w:p>
  </w:footnote>
  <w:footnote w:id="76">
    <w:p w:rsidR="002011CC" w:rsidRDefault="002011CC" w:rsidP="0050319C">
      <w:pPr>
        <w:pStyle w:val="FootnoteText"/>
        <w:rPr>
          <w:rtl/>
          <w:lang w:bidi="ar-EG"/>
        </w:rPr>
      </w:pPr>
      <w:r>
        <w:rPr>
          <w:rStyle w:val="FootnoteReference"/>
        </w:rPr>
        <w:footnoteRef/>
      </w:r>
      <w:r>
        <w:rPr>
          <w:rtl/>
        </w:rPr>
        <w:t xml:space="preserve"> </w:t>
      </w:r>
      <w:r w:rsidRPr="006E0310">
        <w:rPr>
          <w:rtl/>
          <w:lang w:bidi="ar-EG"/>
        </w:rPr>
        <w:t xml:space="preserve">تستند البيانات </w:t>
      </w:r>
      <w:r>
        <w:rPr>
          <w:rFonts w:hint="cs"/>
          <w:rtl/>
          <w:lang w:bidi="ar-EG"/>
        </w:rPr>
        <w:t xml:space="preserve">الخاصة بأعوام </w:t>
      </w:r>
      <w:r w:rsidRPr="006E0310">
        <w:rPr>
          <w:rtl/>
          <w:lang w:bidi="ar-EG"/>
        </w:rPr>
        <w:t xml:space="preserve">2011 و2012 و2013 </w:t>
      </w:r>
      <w:r>
        <w:rPr>
          <w:rFonts w:hint="cs"/>
          <w:rtl/>
          <w:lang w:bidi="ar-EG"/>
        </w:rPr>
        <w:t>إلى</w:t>
      </w:r>
      <w:r w:rsidRPr="006E0310">
        <w:rPr>
          <w:rtl/>
          <w:lang w:bidi="ar-EG"/>
        </w:rPr>
        <w:t xml:space="preserve"> إطار نتائج برنامج التقويم الاستراتيجي، في حين </w:t>
      </w:r>
      <w:r>
        <w:rPr>
          <w:rFonts w:hint="cs"/>
          <w:rtl/>
          <w:lang w:bidi="ar-EG"/>
        </w:rPr>
        <w:t xml:space="preserve">أن </w:t>
      </w:r>
      <w:r w:rsidRPr="006E0310">
        <w:rPr>
          <w:rtl/>
          <w:lang w:bidi="ar-EG"/>
        </w:rPr>
        <w:t xml:space="preserve">بيانات عامي 2014 و2015 تستند </w:t>
      </w:r>
      <w:r>
        <w:rPr>
          <w:rFonts w:hint="cs"/>
          <w:rtl/>
          <w:lang w:bidi="ar-EG"/>
        </w:rPr>
        <w:t xml:space="preserve">إلى </w:t>
      </w:r>
      <w:r w:rsidRPr="006E0310">
        <w:rPr>
          <w:rtl/>
          <w:lang w:bidi="ar-EG"/>
        </w:rPr>
        <w:t xml:space="preserve">التقرير السنوي </w:t>
      </w:r>
      <w:r>
        <w:rPr>
          <w:rFonts w:hint="cs"/>
          <w:rtl/>
          <w:lang w:bidi="ar-EG"/>
        </w:rPr>
        <w:t>بشأن</w:t>
      </w:r>
      <w:r w:rsidRPr="006E0310">
        <w:rPr>
          <w:rtl/>
          <w:lang w:bidi="ar-EG"/>
        </w:rPr>
        <w:t xml:space="preserve"> الموارد البشرية، (</w:t>
      </w:r>
      <w:r w:rsidRPr="006E0310">
        <w:rPr>
          <w:lang w:bidi="ar-EG"/>
        </w:rPr>
        <w:t>WO/CC/70/1</w:t>
      </w:r>
      <w:r w:rsidRPr="006E0310">
        <w:rPr>
          <w:rtl/>
          <w:lang w:bidi="ar-EG"/>
        </w:rPr>
        <w:t xml:space="preserve"> و</w:t>
      </w:r>
      <w:r w:rsidRPr="006E0310">
        <w:rPr>
          <w:lang w:bidi="ar-EG"/>
        </w:rPr>
        <w:t>WO/CC/71/2 REV</w:t>
      </w:r>
      <w:r>
        <w:rPr>
          <w:lang w:bidi="ar-EG"/>
        </w:rPr>
        <w:t>.</w:t>
      </w:r>
      <w:r w:rsidRPr="006E0310">
        <w:rPr>
          <w:rtl/>
          <w:lang w:bidi="ar-EG"/>
        </w:rPr>
        <w:t>).</w:t>
      </w:r>
    </w:p>
  </w:footnote>
  <w:footnote w:id="77">
    <w:p w:rsidR="002011CC" w:rsidRDefault="002011CC" w:rsidP="0050319C">
      <w:pPr>
        <w:pStyle w:val="FootnoteText"/>
        <w:rPr>
          <w:rtl/>
          <w:lang w:bidi="ar-EG"/>
        </w:rPr>
      </w:pPr>
      <w:r>
        <w:rPr>
          <w:rStyle w:val="FootnoteReference"/>
        </w:rPr>
        <w:footnoteRef/>
      </w:r>
      <w:r>
        <w:rPr>
          <w:rtl/>
        </w:rPr>
        <w:t xml:space="preserve"> </w:t>
      </w:r>
      <w:r>
        <w:rPr>
          <w:rFonts w:hint="cs"/>
          <w:rtl/>
          <w:lang w:bidi="ar-EG"/>
        </w:rPr>
        <w:t>أُدخلت</w:t>
      </w:r>
      <w:r w:rsidRPr="00BF2AE0">
        <w:rPr>
          <w:rtl/>
          <w:lang w:bidi="ar-EG"/>
        </w:rPr>
        <w:t xml:space="preserve"> تحسينات على نظام إدارة الأداء وتطوير الموظفين في عام 2011 و2013 و2014 لضمان </w:t>
      </w:r>
      <w:r>
        <w:rPr>
          <w:rFonts w:hint="cs"/>
          <w:rtl/>
          <w:lang w:bidi="ar-EG"/>
        </w:rPr>
        <w:t xml:space="preserve">استمرار </w:t>
      </w:r>
      <w:r w:rsidRPr="00BF2AE0">
        <w:rPr>
          <w:rtl/>
          <w:lang w:bidi="ar-EG"/>
        </w:rPr>
        <w:t xml:space="preserve">تطور </w:t>
      </w:r>
      <w:r>
        <w:rPr>
          <w:rFonts w:hint="cs"/>
          <w:rtl/>
          <w:lang w:bidi="ar-EG"/>
        </w:rPr>
        <w:t xml:space="preserve">النظام </w:t>
      </w:r>
      <w:r w:rsidRPr="00BF2AE0">
        <w:rPr>
          <w:rtl/>
          <w:lang w:bidi="ar-EG"/>
        </w:rPr>
        <w:t xml:space="preserve">بما يتماشى مع الاحتياجات المتطورة للمنظمة، </w:t>
      </w:r>
      <w:r>
        <w:rPr>
          <w:rFonts w:hint="cs"/>
          <w:rtl/>
          <w:lang w:bidi="ar-EG"/>
        </w:rPr>
        <w:t>و</w:t>
      </w:r>
      <w:r w:rsidRPr="00BF2AE0">
        <w:rPr>
          <w:rtl/>
          <w:lang w:bidi="ar-EG"/>
        </w:rPr>
        <w:t xml:space="preserve">للسماح للأمانة </w:t>
      </w:r>
      <w:r>
        <w:rPr>
          <w:rFonts w:hint="cs"/>
          <w:rtl/>
          <w:lang w:bidi="ar-EG"/>
        </w:rPr>
        <w:t>بال</w:t>
      </w:r>
      <w:r w:rsidRPr="00BF2AE0">
        <w:rPr>
          <w:rtl/>
          <w:lang w:bidi="ar-EG"/>
        </w:rPr>
        <w:t xml:space="preserve">تحسين </w:t>
      </w:r>
      <w:proofErr w:type="spellStart"/>
      <w:r>
        <w:rPr>
          <w:rFonts w:hint="cs"/>
          <w:rtl/>
          <w:lang w:bidi="ar-EG"/>
        </w:rPr>
        <w:t>ال</w:t>
      </w:r>
      <w:r w:rsidRPr="00BF2AE0">
        <w:rPr>
          <w:rtl/>
          <w:lang w:bidi="ar-EG"/>
        </w:rPr>
        <w:t>استباقي</w:t>
      </w:r>
      <w:proofErr w:type="spellEnd"/>
      <w:r w:rsidRPr="00BF2AE0">
        <w:rPr>
          <w:rtl/>
          <w:lang w:bidi="ar-EG"/>
        </w:rPr>
        <w:t xml:space="preserve"> </w:t>
      </w:r>
      <w:r>
        <w:rPr>
          <w:rFonts w:hint="cs"/>
          <w:rtl/>
          <w:lang w:bidi="ar-EG"/>
        </w:rPr>
        <w:t>ل</w:t>
      </w:r>
      <w:r w:rsidRPr="00BF2AE0">
        <w:rPr>
          <w:rtl/>
          <w:lang w:bidi="ar-EG"/>
        </w:rPr>
        <w:t>أداء جميع موظفيها، و</w:t>
      </w:r>
      <w:r>
        <w:rPr>
          <w:rFonts w:hint="cs"/>
          <w:rtl/>
          <w:lang w:bidi="ar-EG"/>
        </w:rPr>
        <w:t>ل</w:t>
      </w:r>
      <w:r w:rsidRPr="00BF2AE0">
        <w:rPr>
          <w:rtl/>
          <w:lang w:bidi="ar-EG"/>
        </w:rPr>
        <w:t xml:space="preserve">مواءمة النظام مع </w:t>
      </w:r>
      <w:r>
        <w:rPr>
          <w:rFonts w:hint="cs"/>
          <w:rtl/>
          <w:lang w:bidi="ar-EG"/>
        </w:rPr>
        <w:t>نظام الموظفين ولائحته الحاليين</w:t>
      </w:r>
      <w:r w:rsidRPr="00BF2AE0">
        <w:rPr>
          <w:rtl/>
          <w:lang w:bidi="ar-EG"/>
        </w:rPr>
        <w:t xml:space="preserve">، </w:t>
      </w:r>
      <w:r>
        <w:rPr>
          <w:rFonts w:hint="cs"/>
          <w:rtl/>
          <w:lang w:bidi="ar-EG"/>
        </w:rPr>
        <w:t xml:space="preserve">مع </w:t>
      </w:r>
      <w:r w:rsidRPr="00BF2AE0">
        <w:rPr>
          <w:rtl/>
          <w:lang w:bidi="ar-EG"/>
        </w:rPr>
        <w:t>الاستفادة من الخبرة المكتسبة من خلال تطبيق هذا النظام في السنوات السابقة.</w:t>
      </w:r>
    </w:p>
  </w:footnote>
  <w:footnote w:id="78">
    <w:p w:rsidR="002011CC" w:rsidRDefault="002011CC" w:rsidP="0050319C">
      <w:pPr>
        <w:pStyle w:val="FootnoteText"/>
        <w:rPr>
          <w:lang w:bidi="ar-EG"/>
        </w:rPr>
      </w:pPr>
      <w:r>
        <w:rPr>
          <w:rStyle w:val="FootnoteReference"/>
        </w:rPr>
        <w:footnoteRef/>
      </w:r>
      <w:r>
        <w:rPr>
          <w:rtl/>
        </w:rPr>
        <w:t xml:space="preserve"> </w:t>
      </w:r>
      <w:r w:rsidRPr="001674E9">
        <w:rPr>
          <w:rtl/>
          <w:lang w:bidi="ar-EG"/>
        </w:rPr>
        <w:t xml:space="preserve">لم يُؤدِّ ذلك إلى </w:t>
      </w:r>
      <w:r>
        <w:rPr>
          <w:rFonts w:hint="cs"/>
          <w:rtl/>
          <w:lang w:bidi="ar-EG"/>
        </w:rPr>
        <w:t xml:space="preserve">حدوث أي </w:t>
      </w:r>
      <w:r w:rsidRPr="001674E9">
        <w:rPr>
          <w:rtl/>
          <w:lang w:bidi="ar-EG"/>
        </w:rPr>
        <w:t xml:space="preserve">زيادة في </w:t>
      </w:r>
      <w:r>
        <w:rPr>
          <w:rFonts w:hint="cs"/>
          <w:rtl/>
          <w:lang w:bidi="ar-EG"/>
        </w:rPr>
        <w:t>عدد الموظفين.</w:t>
      </w:r>
    </w:p>
  </w:footnote>
  <w:footnote w:id="79">
    <w:p w:rsidR="002011CC" w:rsidRDefault="002011CC" w:rsidP="0050319C">
      <w:pPr>
        <w:pStyle w:val="FootnoteText"/>
        <w:rPr>
          <w:rtl/>
          <w:lang w:bidi="ar-EG"/>
        </w:rPr>
      </w:pPr>
      <w:r>
        <w:rPr>
          <w:rStyle w:val="FootnoteReference"/>
        </w:rPr>
        <w:footnoteRef/>
      </w:r>
      <w:r>
        <w:rPr>
          <w:rtl/>
        </w:rPr>
        <w:t xml:space="preserve"> </w:t>
      </w:r>
      <w:r>
        <w:rPr>
          <w:rFonts w:hint="cs"/>
          <w:rtl/>
          <w:lang w:bidi="ar-EG"/>
        </w:rPr>
        <w:t xml:space="preserve">تلقت </w:t>
      </w:r>
      <w:r w:rsidRPr="000F5B72">
        <w:rPr>
          <w:rtl/>
          <w:lang w:bidi="ar-EG"/>
        </w:rPr>
        <w:t>98</w:t>
      </w:r>
      <w:r>
        <w:rPr>
          <w:rFonts w:hint="cs"/>
          <w:rtl/>
          <w:lang w:bidi="ar-EG"/>
        </w:rPr>
        <w:t xml:space="preserve">% </w:t>
      </w:r>
      <w:r w:rsidRPr="000F5B72">
        <w:rPr>
          <w:rtl/>
          <w:lang w:bidi="ar-EG"/>
        </w:rPr>
        <w:t>من الاستفسارات القانونية "ردود</w:t>
      </w:r>
      <w:r>
        <w:rPr>
          <w:rFonts w:hint="cs"/>
          <w:rtl/>
          <w:lang w:bidi="ar-EG"/>
        </w:rPr>
        <w:t>اً</w:t>
      </w:r>
      <w:r w:rsidRPr="000F5B72">
        <w:rPr>
          <w:rtl/>
          <w:lang w:bidi="ar-EG"/>
        </w:rPr>
        <w:t xml:space="preserve"> سريعة وموثوق</w:t>
      </w:r>
      <w:r>
        <w:rPr>
          <w:rFonts w:hint="cs"/>
          <w:rtl/>
          <w:lang w:bidi="ar-EG"/>
        </w:rPr>
        <w:t>اً</w:t>
      </w:r>
      <w:r w:rsidRPr="000F5B72">
        <w:rPr>
          <w:rtl/>
          <w:lang w:bidi="ar-EG"/>
        </w:rPr>
        <w:t xml:space="preserve"> بها" من مكتب المستشار القانوني</w:t>
      </w:r>
      <w:r>
        <w:rPr>
          <w:rFonts w:hint="cs"/>
          <w:rtl/>
          <w:lang w:bidi="ar-EG"/>
        </w:rPr>
        <w:t xml:space="preserve"> </w:t>
      </w:r>
      <w:r>
        <w:rPr>
          <w:rtl/>
          <w:lang w:bidi="ar-EG"/>
        </w:rPr>
        <w:t>ف</w:t>
      </w:r>
      <w:r>
        <w:rPr>
          <w:rFonts w:hint="cs"/>
          <w:rtl/>
          <w:lang w:bidi="ar-EG"/>
        </w:rPr>
        <w:t>ي الثنائية</w:t>
      </w:r>
      <w:r w:rsidRPr="000F5B72">
        <w:rPr>
          <w:rtl/>
          <w:lang w:bidi="ar-EG"/>
        </w:rPr>
        <w:t xml:space="preserve"> 2012/13</w:t>
      </w:r>
      <w:r>
        <w:rPr>
          <w:rFonts w:hint="cs"/>
          <w:rtl/>
          <w:lang w:bidi="ar-EG"/>
        </w:rPr>
        <w:t>،</w:t>
      </w:r>
      <w:r w:rsidRPr="000F5B72">
        <w:rPr>
          <w:rtl/>
          <w:lang w:bidi="ar-EG"/>
        </w:rPr>
        <w:t xml:space="preserve"> </w:t>
      </w:r>
      <w:r>
        <w:rPr>
          <w:rFonts w:hint="cs"/>
          <w:rtl/>
          <w:lang w:bidi="ar-EG"/>
        </w:rPr>
        <w:t xml:space="preserve">أما </w:t>
      </w:r>
      <w:r w:rsidRPr="000F5B72">
        <w:rPr>
          <w:rtl/>
          <w:lang w:bidi="ar-EG"/>
        </w:rPr>
        <w:t>في</w:t>
      </w:r>
      <w:r>
        <w:rPr>
          <w:rFonts w:hint="cs"/>
          <w:rtl/>
          <w:lang w:bidi="ar-EG"/>
        </w:rPr>
        <w:t xml:space="preserve"> الثنائية</w:t>
      </w:r>
      <w:r w:rsidRPr="000F5B72">
        <w:rPr>
          <w:rtl/>
          <w:lang w:bidi="ar-EG"/>
        </w:rPr>
        <w:t xml:space="preserve"> 2014/15، </w:t>
      </w:r>
      <w:r>
        <w:rPr>
          <w:rFonts w:hint="cs"/>
          <w:rtl/>
          <w:lang w:bidi="ar-EG"/>
        </w:rPr>
        <w:t>ف</w:t>
      </w:r>
      <w:r w:rsidRPr="000F5B72">
        <w:rPr>
          <w:rtl/>
          <w:lang w:bidi="ar-EG"/>
        </w:rPr>
        <w:t xml:space="preserve">كان </w:t>
      </w:r>
      <w:r>
        <w:rPr>
          <w:rFonts w:hint="cs"/>
          <w:rtl/>
          <w:lang w:bidi="ar-EG"/>
        </w:rPr>
        <w:t xml:space="preserve">ذلك </w:t>
      </w:r>
      <w:r w:rsidRPr="000F5B72">
        <w:rPr>
          <w:rtl/>
          <w:lang w:bidi="ar-EG"/>
        </w:rPr>
        <w:t>هو حال 95</w:t>
      </w:r>
      <w:r>
        <w:rPr>
          <w:rFonts w:hint="cs"/>
          <w:rtl/>
          <w:lang w:bidi="ar-EG"/>
        </w:rPr>
        <w:t xml:space="preserve">% </w:t>
      </w:r>
      <w:r w:rsidRPr="000F5B72">
        <w:rPr>
          <w:rtl/>
          <w:lang w:bidi="ar-EG"/>
        </w:rPr>
        <w:t>من هذه الطلبات.</w:t>
      </w:r>
    </w:p>
  </w:footnote>
  <w:footnote w:id="80">
    <w:p w:rsidR="002011CC" w:rsidRDefault="002011CC" w:rsidP="0050319C">
      <w:pPr>
        <w:pStyle w:val="FootnoteText"/>
        <w:rPr>
          <w:rtl/>
          <w:lang w:bidi="ar-EG"/>
        </w:rPr>
      </w:pPr>
      <w:r>
        <w:rPr>
          <w:rStyle w:val="FootnoteReference"/>
        </w:rPr>
        <w:footnoteRef/>
      </w:r>
      <w:r>
        <w:rPr>
          <w:rtl/>
        </w:rPr>
        <w:t xml:space="preserve"> </w:t>
      </w:r>
      <w:r w:rsidRPr="00CE494F">
        <w:rPr>
          <w:rtl/>
          <w:lang w:bidi="ar-EG"/>
        </w:rPr>
        <w:t>ي</w:t>
      </w:r>
      <w:r>
        <w:rPr>
          <w:rFonts w:hint="cs"/>
          <w:rtl/>
          <w:lang w:bidi="ar-EG"/>
        </w:rPr>
        <w:t>ُ</w:t>
      </w:r>
      <w:r w:rsidRPr="00CE494F">
        <w:rPr>
          <w:rtl/>
          <w:lang w:bidi="ar-EG"/>
        </w:rPr>
        <w:t>رجى الرجوع إلى</w:t>
      </w:r>
      <w:r>
        <w:rPr>
          <w:rFonts w:hint="cs"/>
          <w:rtl/>
          <w:lang w:bidi="ar-EG"/>
        </w:rPr>
        <w:t xml:space="preserve"> "</w:t>
      </w:r>
      <w:r w:rsidRPr="0083704C">
        <w:rPr>
          <w:rtl/>
          <w:lang w:bidi="ar-EG"/>
        </w:rPr>
        <w:t>تقرير عن تنفيذ تدابير الفعالية من حيث التكلفة في الثنائية 2014/15</w:t>
      </w:r>
      <w:r>
        <w:rPr>
          <w:rFonts w:hint="cs"/>
          <w:rtl/>
          <w:lang w:bidi="ar-EG"/>
        </w:rPr>
        <w:t xml:space="preserve">" في </w:t>
      </w:r>
      <w:r w:rsidRPr="0083704C">
        <w:rPr>
          <w:rtl/>
          <w:lang w:bidi="ar-EG"/>
        </w:rPr>
        <w:t>تقرير أداء البرنامج 2014/15</w:t>
      </w:r>
      <w:r w:rsidRPr="0083704C">
        <w:rPr>
          <w:rFonts w:hint="cs"/>
          <w:rtl/>
          <w:lang w:bidi="ar-EG"/>
        </w:rPr>
        <w:t xml:space="preserve"> </w:t>
      </w:r>
      <w:r w:rsidRPr="00CE494F">
        <w:rPr>
          <w:rtl/>
          <w:lang w:bidi="ar-EG"/>
        </w:rPr>
        <w:t>للحصول على معلومات أكثر تفصيلا</w:t>
      </w:r>
      <w:r>
        <w:rPr>
          <w:rFonts w:hint="cs"/>
          <w:rtl/>
          <w:lang w:bidi="ar-EG"/>
        </w:rPr>
        <w:t>ً</w:t>
      </w:r>
      <w:r w:rsidRPr="00CE494F">
        <w:rPr>
          <w:rtl/>
          <w:lang w:bidi="ar-EG"/>
        </w:rPr>
        <w:t>.</w:t>
      </w:r>
    </w:p>
  </w:footnote>
  <w:footnote w:id="81">
    <w:p w:rsidR="002011CC" w:rsidRPr="00527B19" w:rsidRDefault="002011CC" w:rsidP="00527B19">
      <w:pPr>
        <w:pStyle w:val="FootnoteText"/>
        <w:rPr>
          <w:rtl/>
          <w:lang w:bidi="ar-EG"/>
        </w:rPr>
      </w:pPr>
      <w:r w:rsidRPr="00527B19">
        <w:rPr>
          <w:rStyle w:val="FootnoteReference"/>
        </w:rPr>
        <w:footnoteRef/>
      </w:r>
      <w:r w:rsidRPr="00527B19">
        <w:rPr>
          <w:rtl/>
        </w:rPr>
        <w:t xml:space="preserve"> </w:t>
      </w:r>
      <w:hyperlink r:id="rId14" w:history="1">
        <w:r w:rsidRPr="00527B19">
          <w:rPr>
            <w:rStyle w:val="Hyperlink"/>
            <w:color w:val="auto"/>
            <w:u w:val="none"/>
            <w:lang w:bidi="ar-EG"/>
          </w:rPr>
          <w:t>http://www.wipo.int/meetings/en/doc_details.jsp?doc_id=277504</w:t>
        </w:r>
      </w:hyperlink>
    </w:p>
  </w:footnote>
  <w:footnote w:id="82">
    <w:p w:rsidR="002011CC" w:rsidRDefault="002011CC" w:rsidP="0050319C">
      <w:pPr>
        <w:pStyle w:val="FootnoteText"/>
        <w:rPr>
          <w:rtl/>
          <w:lang w:bidi="ar-EG"/>
        </w:rPr>
      </w:pPr>
      <w:r>
        <w:rPr>
          <w:rStyle w:val="FootnoteReference"/>
        </w:rPr>
        <w:footnoteRef/>
      </w:r>
      <w:r>
        <w:rPr>
          <w:rtl/>
        </w:rPr>
        <w:t xml:space="preserve"> </w:t>
      </w:r>
      <w:r>
        <w:rPr>
          <w:rFonts w:hint="cs"/>
          <w:rtl/>
          <w:lang w:bidi="ar-EG"/>
        </w:rPr>
        <w:t>أُجري في الثنائية 2010/11</w:t>
      </w:r>
    </w:p>
  </w:footnote>
  <w:footnote w:id="83">
    <w:p w:rsidR="002011CC" w:rsidRPr="00527B19" w:rsidRDefault="002011CC" w:rsidP="00527B19">
      <w:pPr>
        <w:pStyle w:val="FootnoteText"/>
        <w:rPr>
          <w:rtl/>
          <w:lang w:bidi="ar-EG"/>
        </w:rPr>
      </w:pPr>
      <w:r w:rsidRPr="00527B19">
        <w:rPr>
          <w:rStyle w:val="FootnoteReference"/>
        </w:rPr>
        <w:footnoteRef/>
      </w:r>
      <w:r w:rsidRPr="00527B19">
        <w:rPr>
          <w:rtl/>
        </w:rPr>
        <w:t xml:space="preserve"> </w:t>
      </w:r>
      <w:hyperlink r:id="rId15" w:history="1">
        <w:r w:rsidRPr="00527B19">
          <w:rPr>
            <w:rStyle w:val="Hyperlink"/>
            <w:color w:val="auto"/>
            <w:u w:val="none"/>
            <w:lang w:bidi="ar-EG"/>
          </w:rPr>
          <w:t>http://www.wipo.int/edocs/mdocs/govbody/ar/a_55/a_55_inf_5.pdf</w:t>
        </w:r>
      </w:hyperlink>
    </w:p>
  </w:footnote>
  <w:footnote w:id="84">
    <w:p w:rsidR="002011CC" w:rsidRDefault="002011CC" w:rsidP="0050319C">
      <w:pPr>
        <w:pStyle w:val="FootnoteText"/>
        <w:rPr>
          <w:rtl/>
          <w:lang w:bidi="ar-EG"/>
        </w:rPr>
      </w:pPr>
      <w:r>
        <w:rPr>
          <w:rStyle w:val="FootnoteReference"/>
        </w:rPr>
        <w:footnoteRef/>
      </w:r>
      <w:r>
        <w:rPr>
          <w:rtl/>
        </w:rPr>
        <w:t xml:space="preserve"> </w:t>
      </w:r>
      <w:r w:rsidRPr="001C0CF3">
        <w:rPr>
          <w:rtl/>
          <w:lang w:bidi="ar-EG"/>
        </w:rPr>
        <w:t>كان الاجتماع الأول الذي ع</w:t>
      </w:r>
      <w:r>
        <w:rPr>
          <w:rFonts w:hint="cs"/>
          <w:rtl/>
          <w:lang w:bidi="ar-EG"/>
        </w:rPr>
        <w:t>ُ</w:t>
      </w:r>
      <w:r w:rsidRPr="001C0CF3">
        <w:rPr>
          <w:rtl/>
          <w:lang w:bidi="ar-EG"/>
        </w:rPr>
        <w:t>قد في قاعة مؤتمر</w:t>
      </w:r>
      <w:r>
        <w:rPr>
          <w:rFonts w:hint="cs"/>
          <w:rtl/>
          <w:lang w:bidi="ar-EG"/>
        </w:rPr>
        <w:t>ات</w:t>
      </w:r>
      <w:r w:rsidRPr="001C0CF3">
        <w:rPr>
          <w:rtl/>
          <w:lang w:bidi="ar-EG"/>
        </w:rPr>
        <w:t xml:space="preserve"> الويبو </w:t>
      </w:r>
      <w:r>
        <w:rPr>
          <w:rFonts w:hint="cs"/>
          <w:rtl/>
          <w:lang w:bidi="ar-EG"/>
        </w:rPr>
        <w:t>ال</w:t>
      </w:r>
      <w:r w:rsidRPr="001C0CF3">
        <w:rPr>
          <w:rtl/>
          <w:lang w:bidi="ar-EG"/>
        </w:rPr>
        <w:t xml:space="preserve">جديدة في عام 2014 </w:t>
      </w:r>
      <w:r>
        <w:rPr>
          <w:rFonts w:hint="cs"/>
          <w:rtl/>
          <w:lang w:bidi="ar-EG"/>
        </w:rPr>
        <w:t xml:space="preserve">هو اجتماع </w:t>
      </w:r>
      <w:r w:rsidRPr="001C0CF3">
        <w:rPr>
          <w:rtl/>
          <w:lang w:bidi="ar-EG"/>
        </w:rPr>
        <w:t xml:space="preserve">لجنة البرنامج والميزانية من 1 </w:t>
      </w:r>
      <w:r>
        <w:rPr>
          <w:rFonts w:hint="cs"/>
          <w:rtl/>
          <w:lang w:bidi="ar-EG"/>
        </w:rPr>
        <w:t xml:space="preserve">إلى 5 </w:t>
      </w:r>
      <w:r w:rsidRPr="001C0CF3">
        <w:rPr>
          <w:rtl/>
          <w:lang w:bidi="ar-EG"/>
        </w:rPr>
        <w:t>سبتمبر 2014.</w:t>
      </w:r>
    </w:p>
  </w:footnote>
  <w:footnote w:id="85">
    <w:p w:rsidR="002011CC" w:rsidRDefault="002011CC" w:rsidP="0050319C">
      <w:pPr>
        <w:pStyle w:val="FootnoteText"/>
        <w:rPr>
          <w:lang w:bidi="ar-EG"/>
        </w:rPr>
      </w:pPr>
      <w:r>
        <w:rPr>
          <w:rStyle w:val="FootnoteReference"/>
        </w:rPr>
        <w:footnoteRef/>
      </w:r>
      <w:r>
        <w:rPr>
          <w:rtl/>
        </w:rPr>
        <w:t xml:space="preserve"> </w:t>
      </w:r>
      <w:r w:rsidRPr="007625F7">
        <w:rPr>
          <w:rtl/>
          <w:lang w:bidi="ar-EG"/>
        </w:rPr>
        <w:t xml:space="preserve">الفريق العامل </w:t>
      </w:r>
      <w:r>
        <w:rPr>
          <w:rFonts w:hint="cs"/>
          <w:rtl/>
          <w:lang w:bidi="ar-EG"/>
        </w:rPr>
        <w:t>المعني ب</w:t>
      </w:r>
      <w:r w:rsidRPr="007625F7">
        <w:rPr>
          <w:rtl/>
          <w:lang w:bidi="ar-EG"/>
        </w:rPr>
        <w:t>معاهدة التعاون بشأن البراءات</w:t>
      </w:r>
      <w:r>
        <w:rPr>
          <w:rFonts w:hint="cs"/>
          <w:rtl/>
          <w:lang w:bidi="ar-EG"/>
        </w:rPr>
        <w:t>، و</w:t>
      </w:r>
      <w:r>
        <w:rPr>
          <w:rtl/>
          <w:lang w:bidi="ar-EG"/>
        </w:rPr>
        <w:t>الفريق العامل المعني بالت</w:t>
      </w:r>
      <w:r>
        <w:rPr>
          <w:rFonts w:hint="cs"/>
          <w:rtl/>
          <w:lang w:bidi="ar-EG"/>
        </w:rPr>
        <w:t>طوير</w:t>
      </w:r>
      <w:r w:rsidRPr="007625F7">
        <w:rPr>
          <w:rtl/>
          <w:lang w:bidi="ar-EG"/>
        </w:rPr>
        <w:t xml:space="preserve"> القانوني لنظام لاهاي بشأن التسجيل الدولي لل</w:t>
      </w:r>
      <w:r>
        <w:rPr>
          <w:rFonts w:hint="cs"/>
          <w:rtl/>
          <w:lang w:bidi="ar-EG"/>
        </w:rPr>
        <w:t xml:space="preserve">تصاميم </w:t>
      </w:r>
      <w:r w:rsidRPr="007625F7">
        <w:rPr>
          <w:rtl/>
          <w:lang w:bidi="ar-EG"/>
        </w:rPr>
        <w:t>الصناعية</w:t>
      </w:r>
      <w:r>
        <w:rPr>
          <w:rFonts w:hint="cs"/>
          <w:rtl/>
          <w:lang w:bidi="ar-EG"/>
        </w:rPr>
        <w:t>،</w:t>
      </w:r>
      <w:r w:rsidRPr="007625F7">
        <w:rPr>
          <w:rtl/>
          <w:lang w:bidi="ar-EG"/>
        </w:rPr>
        <w:t xml:space="preserve"> </w:t>
      </w:r>
      <w:r>
        <w:rPr>
          <w:rFonts w:hint="cs"/>
          <w:rtl/>
          <w:lang w:bidi="ar-EG"/>
        </w:rPr>
        <w:t>و</w:t>
      </w:r>
      <w:r w:rsidRPr="007625F7">
        <w:rPr>
          <w:rtl/>
          <w:lang w:bidi="ar-EG"/>
        </w:rPr>
        <w:t>الفريق العامل المعني بالت</w:t>
      </w:r>
      <w:r>
        <w:rPr>
          <w:rFonts w:hint="cs"/>
          <w:rtl/>
          <w:lang w:bidi="ar-EG"/>
        </w:rPr>
        <w:t xml:space="preserve">طوير </w:t>
      </w:r>
      <w:r w:rsidRPr="007625F7">
        <w:rPr>
          <w:rtl/>
          <w:lang w:bidi="ar-EG"/>
        </w:rPr>
        <w:t xml:space="preserve">القانوني </w:t>
      </w:r>
      <w:r>
        <w:rPr>
          <w:rFonts w:hint="cs"/>
          <w:rtl/>
          <w:lang w:bidi="ar-EG"/>
        </w:rPr>
        <w:t>ل</w:t>
      </w:r>
      <w:r w:rsidRPr="007625F7">
        <w:rPr>
          <w:rtl/>
          <w:lang w:bidi="ar-EG"/>
        </w:rPr>
        <w:t xml:space="preserve">نظام مدريد </w:t>
      </w:r>
      <w:r>
        <w:rPr>
          <w:rFonts w:hint="cs"/>
          <w:rtl/>
          <w:lang w:bidi="ar-EG"/>
        </w:rPr>
        <w:t>بشأن ا</w:t>
      </w:r>
      <w:r w:rsidRPr="007625F7">
        <w:rPr>
          <w:rtl/>
          <w:lang w:bidi="ar-EG"/>
        </w:rPr>
        <w:t>لتسجيل الدولي للعلامات</w:t>
      </w:r>
      <w:r>
        <w:rPr>
          <w:rFonts w:hint="cs"/>
          <w:rtl/>
          <w:lang w:bidi="ar-EG"/>
        </w:rPr>
        <w:t>، و</w:t>
      </w:r>
      <w:r w:rsidRPr="00053779">
        <w:rPr>
          <w:rtl/>
          <w:lang w:bidi="ar-EG"/>
        </w:rPr>
        <w:t>الفريق العامل المعني بمراجعة التصنيف الدولي للبراءات</w:t>
      </w:r>
      <w:r w:rsidRPr="007625F7">
        <w:rPr>
          <w:rtl/>
          <w:lang w:bidi="ar-EG"/>
        </w:rPr>
        <w:t>.</w:t>
      </w:r>
    </w:p>
  </w:footnote>
  <w:footnote w:id="86">
    <w:p w:rsidR="002011CC" w:rsidRDefault="002011CC" w:rsidP="0050319C">
      <w:pPr>
        <w:pStyle w:val="FootnoteText"/>
        <w:rPr>
          <w:rtl/>
          <w:lang w:bidi="ar-EG"/>
        </w:rPr>
      </w:pPr>
      <w:r>
        <w:rPr>
          <w:rStyle w:val="FootnoteReference"/>
        </w:rPr>
        <w:footnoteRef/>
      </w:r>
      <w:r>
        <w:rPr>
          <w:rtl/>
        </w:rPr>
        <w:t xml:space="preserve"> </w:t>
      </w:r>
      <w:r w:rsidRPr="00B5568F">
        <w:rPr>
          <w:rtl/>
          <w:lang w:bidi="ar-EG"/>
        </w:rPr>
        <w:t xml:space="preserve">في حين أنه في </w:t>
      </w:r>
      <w:r>
        <w:rPr>
          <w:rFonts w:hint="cs"/>
          <w:rtl/>
          <w:lang w:bidi="ar-EG"/>
        </w:rPr>
        <w:t xml:space="preserve">الثنائية </w:t>
      </w:r>
      <w:r w:rsidRPr="00B5568F">
        <w:rPr>
          <w:rtl/>
          <w:lang w:bidi="ar-EG"/>
        </w:rPr>
        <w:t xml:space="preserve">2010/11 كان </w:t>
      </w:r>
      <w:r>
        <w:rPr>
          <w:rFonts w:hint="cs"/>
          <w:rtl/>
          <w:lang w:bidi="ar-EG"/>
        </w:rPr>
        <w:t xml:space="preserve">يوجد </w:t>
      </w:r>
      <w:r w:rsidRPr="00B5568F">
        <w:rPr>
          <w:rtl/>
          <w:lang w:bidi="ar-EG"/>
        </w:rPr>
        <w:t>نحو 140 نت</w:t>
      </w:r>
      <w:r>
        <w:rPr>
          <w:rFonts w:hint="cs"/>
          <w:rtl/>
          <w:lang w:bidi="ar-EG"/>
        </w:rPr>
        <w:t>ي</w:t>
      </w:r>
      <w:r w:rsidRPr="00B5568F">
        <w:rPr>
          <w:rtl/>
          <w:lang w:bidi="ar-EG"/>
        </w:rPr>
        <w:t>ج</w:t>
      </w:r>
      <w:r>
        <w:rPr>
          <w:rFonts w:hint="cs"/>
          <w:rtl/>
          <w:lang w:bidi="ar-EG"/>
        </w:rPr>
        <w:t>ة</w:t>
      </w:r>
      <w:r w:rsidRPr="00B5568F">
        <w:rPr>
          <w:rtl/>
          <w:lang w:bidi="ar-EG"/>
        </w:rPr>
        <w:t xml:space="preserve"> م</w:t>
      </w:r>
      <w:r>
        <w:rPr>
          <w:rFonts w:hint="cs"/>
          <w:rtl/>
          <w:lang w:bidi="ar-EG"/>
        </w:rPr>
        <w:t>رتقب</w:t>
      </w:r>
      <w:r w:rsidRPr="00B5568F">
        <w:rPr>
          <w:rtl/>
          <w:lang w:bidi="ar-EG"/>
        </w:rPr>
        <w:t xml:space="preserve">ة </w:t>
      </w:r>
      <w:r>
        <w:rPr>
          <w:rFonts w:hint="cs"/>
          <w:rtl/>
          <w:lang w:bidi="ar-EG"/>
        </w:rPr>
        <w:t>لا تربطها أي صلات ب</w:t>
      </w:r>
      <w:r w:rsidRPr="00B5568F">
        <w:rPr>
          <w:rtl/>
          <w:lang w:bidi="ar-EG"/>
        </w:rPr>
        <w:t xml:space="preserve">الأهداف الاستراتيجية </w:t>
      </w:r>
      <w:r>
        <w:rPr>
          <w:rFonts w:hint="cs"/>
          <w:rtl/>
          <w:lang w:bidi="ar-EG"/>
        </w:rPr>
        <w:t>ذات المستوى ال</w:t>
      </w:r>
      <w:r w:rsidRPr="00B5568F">
        <w:rPr>
          <w:rtl/>
          <w:lang w:bidi="ar-EG"/>
        </w:rPr>
        <w:t xml:space="preserve">أعلى، </w:t>
      </w:r>
      <w:r>
        <w:rPr>
          <w:rFonts w:hint="cs"/>
          <w:rtl/>
          <w:lang w:bidi="ar-EG"/>
        </w:rPr>
        <w:t xml:space="preserve">جرى </w:t>
      </w:r>
      <w:r w:rsidRPr="00B5568F">
        <w:rPr>
          <w:rtl/>
          <w:lang w:bidi="ar-EG"/>
        </w:rPr>
        <w:t xml:space="preserve">في </w:t>
      </w:r>
      <w:r>
        <w:rPr>
          <w:rFonts w:hint="cs"/>
          <w:rtl/>
          <w:lang w:bidi="ar-EG"/>
        </w:rPr>
        <w:t xml:space="preserve">الثنائية </w:t>
      </w:r>
      <w:r w:rsidRPr="00B5568F">
        <w:rPr>
          <w:rtl/>
          <w:lang w:bidi="ar-EG"/>
        </w:rPr>
        <w:t>2012/13</w:t>
      </w:r>
      <w:r>
        <w:rPr>
          <w:rFonts w:hint="cs"/>
          <w:rtl/>
          <w:lang w:bidi="ar-EG"/>
        </w:rPr>
        <w:t xml:space="preserve"> توحيد</w:t>
      </w:r>
      <w:r w:rsidRPr="00B5568F">
        <w:rPr>
          <w:rtl/>
          <w:lang w:bidi="ar-EG"/>
        </w:rPr>
        <w:t xml:space="preserve"> إطار النتائج </w:t>
      </w:r>
      <w:r>
        <w:rPr>
          <w:rFonts w:hint="cs"/>
          <w:rtl/>
          <w:lang w:bidi="ar-EG"/>
        </w:rPr>
        <w:t xml:space="preserve">في </w:t>
      </w:r>
      <w:r w:rsidRPr="00B5568F">
        <w:rPr>
          <w:rtl/>
          <w:lang w:bidi="ar-EG"/>
        </w:rPr>
        <w:t>60 نت</w:t>
      </w:r>
      <w:r>
        <w:rPr>
          <w:rFonts w:hint="cs"/>
          <w:rtl/>
          <w:lang w:bidi="ar-EG"/>
        </w:rPr>
        <w:t>ي</w:t>
      </w:r>
      <w:r w:rsidRPr="00B5568F">
        <w:rPr>
          <w:rtl/>
          <w:lang w:bidi="ar-EG"/>
        </w:rPr>
        <w:t>ج</w:t>
      </w:r>
      <w:r>
        <w:rPr>
          <w:rFonts w:hint="cs"/>
          <w:rtl/>
          <w:lang w:bidi="ar-EG"/>
        </w:rPr>
        <w:t>ة مرتقبة</w:t>
      </w:r>
      <w:r w:rsidRPr="00B5568F">
        <w:rPr>
          <w:rtl/>
          <w:lang w:bidi="ar-EG"/>
        </w:rPr>
        <w:t xml:space="preserve"> </w:t>
      </w:r>
      <w:r>
        <w:rPr>
          <w:rFonts w:hint="cs"/>
          <w:rtl/>
          <w:lang w:bidi="ar-EG"/>
        </w:rPr>
        <w:t xml:space="preserve">ذات </w:t>
      </w:r>
      <w:r w:rsidRPr="00B5568F">
        <w:rPr>
          <w:rtl/>
          <w:lang w:bidi="ar-EG"/>
        </w:rPr>
        <w:t xml:space="preserve">صلات واضحة </w:t>
      </w:r>
      <w:r>
        <w:rPr>
          <w:rFonts w:hint="cs"/>
          <w:rtl/>
          <w:lang w:bidi="ar-EG"/>
        </w:rPr>
        <w:t>ب</w:t>
      </w:r>
      <w:r w:rsidRPr="00B5568F">
        <w:rPr>
          <w:rtl/>
          <w:lang w:bidi="ar-EG"/>
        </w:rPr>
        <w:t xml:space="preserve">الأهداف الاستراتيجية التسعة. </w:t>
      </w:r>
      <w:r>
        <w:rPr>
          <w:rFonts w:hint="cs"/>
          <w:rtl/>
          <w:lang w:bidi="ar-EG"/>
        </w:rPr>
        <w:t>واستمرت تنقية ال</w:t>
      </w:r>
      <w:r w:rsidRPr="00B5568F">
        <w:rPr>
          <w:rtl/>
          <w:lang w:bidi="ar-EG"/>
        </w:rPr>
        <w:t>إطار في</w:t>
      </w:r>
      <w:r>
        <w:rPr>
          <w:rFonts w:hint="cs"/>
          <w:rtl/>
          <w:lang w:bidi="ar-EG"/>
        </w:rPr>
        <w:t xml:space="preserve"> الثنائية</w:t>
      </w:r>
      <w:r w:rsidRPr="00B5568F">
        <w:rPr>
          <w:rtl/>
          <w:lang w:bidi="ar-EG"/>
        </w:rPr>
        <w:t xml:space="preserve"> 2014/15 </w:t>
      </w:r>
      <w:r>
        <w:rPr>
          <w:rFonts w:hint="cs"/>
          <w:rtl/>
          <w:lang w:bidi="ar-EG"/>
        </w:rPr>
        <w:t xml:space="preserve">فوصل عدد النتائج المرتقبة </w:t>
      </w:r>
      <w:r w:rsidRPr="00B5568F">
        <w:rPr>
          <w:rtl/>
          <w:lang w:bidi="ar-EG"/>
        </w:rPr>
        <w:t>إلى 38 نت</w:t>
      </w:r>
      <w:r>
        <w:rPr>
          <w:rFonts w:hint="cs"/>
          <w:rtl/>
          <w:lang w:bidi="ar-EG"/>
        </w:rPr>
        <w:t>ي</w:t>
      </w:r>
      <w:r w:rsidRPr="00B5568F">
        <w:rPr>
          <w:rtl/>
          <w:lang w:bidi="ar-EG"/>
        </w:rPr>
        <w:t>ج</w:t>
      </w:r>
      <w:r>
        <w:rPr>
          <w:rFonts w:hint="cs"/>
          <w:rtl/>
          <w:lang w:bidi="ar-EG"/>
        </w:rPr>
        <w:t>ة</w:t>
      </w:r>
      <w:r w:rsidRPr="00B5568F">
        <w:rPr>
          <w:rtl/>
          <w:lang w:bidi="ar-EG"/>
        </w:rPr>
        <w:t>.</w:t>
      </w:r>
    </w:p>
  </w:footnote>
  <w:footnote w:id="87">
    <w:p w:rsidR="002011CC" w:rsidRDefault="002011CC" w:rsidP="0050319C">
      <w:pPr>
        <w:pStyle w:val="FootnoteText"/>
        <w:rPr>
          <w:rtl/>
          <w:lang w:bidi="ar-EG"/>
        </w:rPr>
      </w:pPr>
      <w:r>
        <w:rPr>
          <w:rStyle w:val="FootnoteReference"/>
        </w:rPr>
        <w:footnoteRef/>
      </w:r>
      <w:r>
        <w:rPr>
          <w:rtl/>
        </w:rPr>
        <w:t xml:space="preserve"> </w:t>
      </w:r>
      <w:r w:rsidRPr="000D700D">
        <w:rPr>
          <w:rtl/>
          <w:lang w:bidi="ar-EG"/>
        </w:rPr>
        <w:t xml:space="preserve">المصدر: تقارير </w:t>
      </w:r>
      <w:r>
        <w:rPr>
          <w:rFonts w:hint="cs"/>
          <w:rtl/>
          <w:lang w:bidi="ar-EG"/>
        </w:rPr>
        <w:t xml:space="preserve">تثبّت شعبة الرقابة الداخلية </w:t>
      </w:r>
      <w:r w:rsidRPr="000D700D">
        <w:rPr>
          <w:rtl/>
          <w:lang w:bidi="ar-EG"/>
        </w:rPr>
        <w:t xml:space="preserve">من صحة تقرير أداء البرنامج </w:t>
      </w:r>
      <w:r>
        <w:rPr>
          <w:rFonts w:hint="cs"/>
          <w:rtl/>
          <w:lang w:bidi="ar-EG"/>
        </w:rPr>
        <w:t xml:space="preserve">للثنائية </w:t>
      </w:r>
      <w:r w:rsidRPr="000D700D">
        <w:rPr>
          <w:rtl/>
          <w:lang w:bidi="ar-EG"/>
        </w:rPr>
        <w:t xml:space="preserve">2010/11، </w:t>
      </w:r>
      <w:r>
        <w:rPr>
          <w:rFonts w:hint="cs"/>
          <w:rtl/>
          <w:lang w:bidi="ar-EG"/>
        </w:rPr>
        <w:t>و</w:t>
      </w:r>
      <w:r w:rsidRPr="000D700D">
        <w:rPr>
          <w:rtl/>
          <w:lang w:bidi="ar-EG"/>
        </w:rPr>
        <w:t>2012/13</w:t>
      </w:r>
      <w:r>
        <w:rPr>
          <w:rFonts w:hint="cs"/>
          <w:rtl/>
          <w:lang w:bidi="ar-EG"/>
        </w:rPr>
        <w:t>،</w:t>
      </w:r>
      <w:r w:rsidRPr="000D700D">
        <w:rPr>
          <w:rtl/>
          <w:lang w:bidi="ar-EG"/>
        </w:rPr>
        <w:t xml:space="preserve"> و2014/15.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1CC" w:rsidRDefault="002011CC" w:rsidP="00703293">
    <w:r>
      <w:t>A/56/--</w:t>
    </w:r>
  </w:p>
  <w:p w:rsidR="002011CC" w:rsidRDefault="002011CC" w:rsidP="00D61541">
    <w:r>
      <w:fldChar w:fldCharType="begin"/>
    </w:r>
    <w:r>
      <w:instrText xml:space="preserve"> PAGE  \* MERGEFORMAT </w:instrText>
    </w:r>
    <w:r>
      <w:fldChar w:fldCharType="separate"/>
    </w:r>
    <w:r w:rsidR="00113FA7">
      <w:rPr>
        <w:noProof/>
      </w:rPr>
      <w:t>66</w:t>
    </w:r>
    <w:r>
      <w:fldChar w:fldCharType="end"/>
    </w:r>
  </w:p>
  <w:p w:rsidR="002011CC" w:rsidRDefault="002011CC" w:rsidP="00D61541"/>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1CC" w:rsidRDefault="002011CC" w:rsidP="007B4E78">
    <w:r>
      <w:t>WO/PBC/25/17</w:t>
    </w:r>
  </w:p>
  <w:p w:rsidR="002011CC" w:rsidRDefault="002011CC" w:rsidP="007B4E78">
    <w:r>
      <w:t>Annex II</w:t>
    </w:r>
  </w:p>
  <w:p w:rsidR="002011CC" w:rsidRDefault="008E4B09" w:rsidP="007B4E78">
    <w:r>
      <w:t>2</w:t>
    </w:r>
  </w:p>
  <w:p w:rsidR="002011CC" w:rsidRPr="007B4E78" w:rsidRDefault="002011CC" w:rsidP="007B4E78">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1CC" w:rsidRDefault="002011CC" w:rsidP="007B4E78">
    <w:r>
      <w:t>WO/PBC/25/17</w:t>
    </w:r>
  </w:p>
  <w:p w:rsidR="002011CC" w:rsidRDefault="002011CC" w:rsidP="007B4E78">
    <w:r>
      <w:t>ANNEX II</w:t>
    </w:r>
  </w:p>
  <w:p w:rsidR="002011CC" w:rsidRPr="00A05C72" w:rsidRDefault="002011CC" w:rsidP="00A05C72">
    <w:pPr>
      <w:rPr>
        <w:rFonts w:ascii="Arabic Typesetting" w:hAnsi="Arabic Typesetting" w:cs="Arabic Typesetting"/>
        <w:sz w:val="36"/>
        <w:szCs w:val="36"/>
        <w:rtl/>
      </w:rPr>
    </w:pPr>
    <w:r w:rsidRPr="00A05C72">
      <w:rPr>
        <w:rFonts w:ascii="Arabic Typesetting" w:hAnsi="Arabic Typesetting" w:cs="Arabic Typesetting"/>
        <w:sz w:val="36"/>
        <w:szCs w:val="36"/>
        <w:rtl/>
      </w:rPr>
      <w:t xml:space="preserve">المرفق </w:t>
    </w:r>
    <w:r>
      <w:rPr>
        <w:rFonts w:ascii="Arabic Typesetting" w:hAnsi="Arabic Typesetting" w:cs="Arabic Typesetting" w:hint="cs"/>
        <w:sz w:val="36"/>
        <w:szCs w:val="36"/>
        <w:rtl/>
      </w:rPr>
      <w:t>الثاني</w:t>
    </w:r>
  </w:p>
  <w:p w:rsidR="002011CC" w:rsidRPr="007B4E78" w:rsidRDefault="002011CC" w:rsidP="007B4E7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1CC" w:rsidRDefault="002011C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F65" w:rsidRDefault="003F1F65" w:rsidP="003F1F65">
    <w:r>
      <w:t>WO/PBC/25/17</w:t>
    </w:r>
  </w:p>
  <w:p w:rsidR="003F1F65" w:rsidRDefault="003F1F65" w:rsidP="003F1F65">
    <w:r>
      <w:fldChar w:fldCharType="begin"/>
    </w:r>
    <w:r>
      <w:instrText xml:space="preserve"> PAGE  \* MERGEFORMAT </w:instrText>
    </w:r>
    <w:r>
      <w:fldChar w:fldCharType="separate"/>
    </w:r>
    <w:r w:rsidR="00113FA7">
      <w:rPr>
        <w:noProof/>
      </w:rPr>
      <w:t>6</w:t>
    </w:r>
    <w:r>
      <w:fldChar w:fldCharType="end"/>
    </w:r>
  </w:p>
  <w:p w:rsidR="003F1F65" w:rsidRDefault="003F1F6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1CC" w:rsidRDefault="002011CC" w:rsidP="007B4E78">
    <w:r>
      <w:t>WO/PBC/25/17</w:t>
    </w:r>
  </w:p>
  <w:p w:rsidR="002011CC" w:rsidRDefault="002011CC" w:rsidP="007B4E78">
    <w:r>
      <w:fldChar w:fldCharType="begin"/>
    </w:r>
    <w:r>
      <w:instrText xml:space="preserve"> PAGE  \* MERGEFORMAT </w:instrText>
    </w:r>
    <w:r>
      <w:fldChar w:fldCharType="separate"/>
    </w:r>
    <w:r w:rsidR="00113FA7">
      <w:rPr>
        <w:noProof/>
      </w:rPr>
      <w:t>5</w:t>
    </w:r>
    <w:r>
      <w:fldChar w:fldCharType="end"/>
    </w:r>
  </w:p>
  <w:p w:rsidR="002011CC" w:rsidRPr="007B4E78" w:rsidRDefault="002011CC" w:rsidP="007B4E7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1CC" w:rsidRDefault="002011CC" w:rsidP="007B4E78">
    <w:r>
      <w:t>WO/PBC/25/17</w:t>
    </w:r>
  </w:p>
  <w:p w:rsidR="002011CC" w:rsidRDefault="002011CC" w:rsidP="007B4E78">
    <w:r>
      <w:fldChar w:fldCharType="begin"/>
    </w:r>
    <w:r>
      <w:instrText xml:space="preserve"> PAGE  \* MERGEFORMAT </w:instrText>
    </w:r>
    <w:r>
      <w:fldChar w:fldCharType="separate"/>
    </w:r>
    <w:r w:rsidR="00113FA7">
      <w:rPr>
        <w:noProof/>
      </w:rPr>
      <w:t>3</w:t>
    </w:r>
    <w:r>
      <w:fldChar w:fldCharType="end"/>
    </w:r>
  </w:p>
  <w:p w:rsidR="002011CC" w:rsidRPr="007B4E78" w:rsidRDefault="002011CC" w:rsidP="007B4E7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4B09" w:rsidRDefault="008E4B09" w:rsidP="008E4B09">
    <w:r>
      <w:t>WO/PBC/25/17</w:t>
    </w:r>
  </w:p>
  <w:p w:rsidR="008E4B09" w:rsidRDefault="008E4B09" w:rsidP="008E4B09">
    <w:r>
      <w:t>Annex I</w:t>
    </w:r>
  </w:p>
  <w:p w:rsidR="008E4B09" w:rsidRDefault="008E4B09" w:rsidP="008E4B09">
    <w:r>
      <w:t>3</w:t>
    </w:r>
  </w:p>
  <w:p w:rsidR="008E4B09" w:rsidRDefault="008E4B09">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1CC" w:rsidRDefault="002011CC" w:rsidP="007B4E78">
    <w:r>
      <w:t>WO/PBC/25/17</w:t>
    </w:r>
  </w:p>
  <w:p w:rsidR="002011CC" w:rsidRDefault="002011CC" w:rsidP="007B4E78">
    <w:r>
      <w:t>Annex I</w:t>
    </w:r>
  </w:p>
  <w:p w:rsidR="002011CC" w:rsidRDefault="001830C3" w:rsidP="007B4E78">
    <w:r>
      <w:t>2</w:t>
    </w:r>
  </w:p>
  <w:p w:rsidR="002011CC" w:rsidRPr="007B4E78" w:rsidRDefault="002011CC" w:rsidP="007B4E78">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1CC" w:rsidRDefault="002011CC" w:rsidP="007B4E78">
    <w:r>
      <w:t>WO/PBC/25/17</w:t>
    </w:r>
  </w:p>
  <w:p w:rsidR="002011CC" w:rsidRDefault="002011CC" w:rsidP="007B4E78">
    <w:r>
      <w:t>ANNEX I</w:t>
    </w:r>
  </w:p>
  <w:p w:rsidR="002011CC" w:rsidRPr="00A05C72" w:rsidRDefault="002011CC" w:rsidP="007B4E78">
    <w:pPr>
      <w:rPr>
        <w:rFonts w:ascii="Arabic Typesetting" w:hAnsi="Arabic Typesetting" w:cs="Arabic Typesetting"/>
        <w:sz w:val="36"/>
        <w:szCs w:val="36"/>
        <w:rtl/>
      </w:rPr>
    </w:pPr>
    <w:r w:rsidRPr="00A05C72">
      <w:rPr>
        <w:rFonts w:ascii="Arabic Typesetting" w:hAnsi="Arabic Typesetting" w:cs="Arabic Typesetting"/>
        <w:sz w:val="36"/>
        <w:szCs w:val="36"/>
        <w:rtl/>
      </w:rPr>
      <w:t>المرفق الأول</w:t>
    </w:r>
  </w:p>
  <w:p w:rsidR="002011CC" w:rsidRPr="007B4E78" w:rsidRDefault="002011CC" w:rsidP="007B4E78">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4B09" w:rsidRDefault="008E4B09" w:rsidP="008E4B09">
    <w:r>
      <w:t>WO/PBC/25/17</w:t>
    </w:r>
  </w:p>
  <w:p w:rsidR="008E4B09" w:rsidRDefault="008E4B09" w:rsidP="008E4B09">
    <w:r>
      <w:t>Annex II</w:t>
    </w:r>
  </w:p>
  <w:p w:rsidR="008E4B09" w:rsidRDefault="008E4B09" w:rsidP="008E4B09">
    <w:r>
      <w:t>3</w:t>
    </w:r>
  </w:p>
  <w:p w:rsidR="008E4B09" w:rsidRDefault="008E4B0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8666E"/>
    <w:multiLevelType w:val="hybridMultilevel"/>
    <w:tmpl w:val="C33ED740"/>
    <w:lvl w:ilvl="0" w:tplc="C2EED1EA">
      <w:start w:val="1"/>
      <w:numFmt w:val="decimal"/>
      <w:lvlText w:val="%1.2"/>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92D7F16"/>
    <w:multiLevelType w:val="multilevel"/>
    <w:tmpl w:val="AB6C0300"/>
    <w:lvl w:ilvl="0">
      <w:start w:val="1"/>
      <w:numFmt w:val="bullet"/>
      <w:lvlText w:val=""/>
      <w:lvlJc w:val="left"/>
      <w:pPr>
        <w:ind w:left="216" w:hanging="216"/>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25E87973"/>
    <w:multiLevelType w:val="hybridMultilevel"/>
    <w:tmpl w:val="025AB0C2"/>
    <w:lvl w:ilvl="0" w:tplc="D09EF666">
      <w:start w:val="1"/>
      <w:numFmt w:val="decimal"/>
      <w:pStyle w:val="NumberedParaAR"/>
      <w:lvlText w:val="%1."/>
      <w:lvlJc w:val="left"/>
      <w:pPr>
        <w:tabs>
          <w:tab w:val="num" w:pos="567"/>
        </w:tabs>
        <w:ind w:left="0" w:firstLine="0"/>
      </w:pPr>
      <w:rPr>
        <w:rFonts w:ascii="Arabic Typesetting" w:hAnsi="Arabic Typesetting" w:cs="Arabic Typesetting" w:hint="default"/>
        <w:sz w:val="36"/>
        <w:szCs w:val="36"/>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CF72F99"/>
    <w:multiLevelType w:val="hybridMultilevel"/>
    <w:tmpl w:val="551EB1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DAC4DE4"/>
    <w:multiLevelType w:val="hybridMultilevel"/>
    <w:tmpl w:val="B7827992"/>
    <w:lvl w:ilvl="0" w:tplc="22BC11AC">
      <w:start w:val="1"/>
      <w:numFmt w:val="decimal"/>
      <w:lvlText w:val="%1.7"/>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EBF072D"/>
    <w:multiLevelType w:val="hybridMultilevel"/>
    <w:tmpl w:val="E064ED96"/>
    <w:lvl w:ilvl="0" w:tplc="DDA8EFA0">
      <w:start w:val="1"/>
      <w:numFmt w:val="decimal"/>
      <w:lvlText w:val="%1.5"/>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3D951B2"/>
    <w:multiLevelType w:val="multilevel"/>
    <w:tmpl w:val="C4846FC8"/>
    <w:lvl w:ilvl="0">
      <w:start w:val="1"/>
      <w:numFmt w:val="decimal"/>
      <w:lvlText w:val="%1.3"/>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nsid w:val="3C4D096F"/>
    <w:multiLevelType w:val="hybridMultilevel"/>
    <w:tmpl w:val="3E9C41F2"/>
    <w:lvl w:ilvl="0" w:tplc="B4C0D7C6">
      <w:start w:val="1"/>
      <w:numFmt w:val="decimal"/>
      <w:lvlText w:val="%1.4"/>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BE23E73"/>
    <w:multiLevelType w:val="hybridMultilevel"/>
    <w:tmpl w:val="981028AA"/>
    <w:lvl w:ilvl="0" w:tplc="A6DE4482">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00F7469"/>
    <w:multiLevelType w:val="hybridMultilevel"/>
    <w:tmpl w:val="64A201D4"/>
    <w:lvl w:ilvl="0" w:tplc="1792ACB6">
      <w:numFmt w:val="bullet"/>
      <w:lvlText w:val=""/>
      <w:lvlJc w:val="left"/>
      <w:pPr>
        <w:ind w:left="720" w:hanging="360"/>
      </w:pPr>
      <w:rPr>
        <w:rFonts w:ascii="Symbol" w:eastAsia="Times New Roman" w:hAnsi="Symbol" w:cs="Arabic Typesetti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11C0BB2"/>
    <w:multiLevelType w:val="hybridMultilevel"/>
    <w:tmpl w:val="CC26619E"/>
    <w:lvl w:ilvl="0" w:tplc="89EC8FB0">
      <w:start w:val="1"/>
      <w:numFmt w:val="decimal"/>
      <w:lvlText w:val="%1.6"/>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6626DE2"/>
    <w:multiLevelType w:val="hybridMultilevel"/>
    <w:tmpl w:val="9C0E3CBA"/>
    <w:lvl w:ilvl="0" w:tplc="5CEAFC2C">
      <w:start w:val="1"/>
      <w:numFmt w:val="decimal"/>
      <w:lvlText w:val="%1.8"/>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AEF7B0A"/>
    <w:multiLevelType w:val="hybridMultilevel"/>
    <w:tmpl w:val="B24A4F2E"/>
    <w:lvl w:ilvl="0" w:tplc="61521332">
      <w:start w:val="1"/>
      <w:numFmt w:val="decimal"/>
      <w:lvlRestart w:val="0"/>
      <w:pStyle w:val="ListNumber"/>
      <w:lvlText w:val="03.%1."/>
      <w:lvlJc w:val="left"/>
      <w:pPr>
        <w:tabs>
          <w:tab w:val="num" w:pos="567"/>
        </w:tabs>
        <w:ind w:left="0" w:firstLine="0"/>
      </w:pPr>
      <w:rPr>
        <w:rFonts w:ascii="Times New Roman" w:hAnsi="Times New Roman" w:cs="Simplified Arabic" w:hint="default"/>
        <w:sz w:val="24"/>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7D190375"/>
    <w:multiLevelType w:val="hybridMultilevel"/>
    <w:tmpl w:val="A692A168"/>
    <w:lvl w:ilvl="0" w:tplc="183AB58A">
      <w:start w:val="1"/>
      <w:numFmt w:val="decimal"/>
      <w:lvlText w:val="%1.9"/>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2"/>
  </w:num>
  <w:num w:numId="3">
    <w:abstractNumId w:val="2"/>
    <w:lvlOverride w:ilvl="0">
      <w:startOverride w:val="1"/>
    </w:lvlOverride>
  </w:num>
  <w:num w:numId="4">
    <w:abstractNumId w:val="2"/>
    <w:lvlOverride w:ilvl="0">
      <w:startOverride w:val="1"/>
    </w:lvlOverride>
  </w:num>
  <w:num w:numId="5">
    <w:abstractNumId w:val="8"/>
  </w:num>
  <w:num w:numId="6">
    <w:abstractNumId w:val="0"/>
  </w:num>
  <w:num w:numId="7">
    <w:abstractNumId w:val="6"/>
  </w:num>
  <w:num w:numId="8">
    <w:abstractNumId w:val="7"/>
  </w:num>
  <w:num w:numId="9">
    <w:abstractNumId w:val="9"/>
  </w:num>
  <w:num w:numId="10">
    <w:abstractNumId w:val="1"/>
  </w:num>
  <w:num w:numId="11">
    <w:abstractNumId w:val="3"/>
  </w:num>
  <w:num w:numId="12">
    <w:abstractNumId w:val="5"/>
  </w:num>
  <w:num w:numId="13">
    <w:abstractNumId w:val="10"/>
  </w:num>
  <w:num w:numId="14">
    <w:abstractNumId w:val="4"/>
  </w:num>
  <w:num w:numId="15">
    <w:abstractNumId w:val="11"/>
  </w:num>
  <w:num w:numId="16">
    <w:abstractNumId w:val="13"/>
  </w:num>
  <w:num w:numId="17">
    <w:abstractNumId w:val="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isplayBackgroundShape/>
  <w:hideSpellingError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evenAndOddHeaders/>
  <w:drawingGridHorizontalSpacing w:val="110"/>
  <w:displayHorizontalDrawingGridEvery w:val="0"/>
  <w:displayVerticalDrawingGridEvery w:val="0"/>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0318"/>
    <w:rsid w:val="00002CBE"/>
    <w:rsid w:val="00003232"/>
    <w:rsid w:val="000033DA"/>
    <w:rsid w:val="0000579F"/>
    <w:rsid w:val="000074D1"/>
    <w:rsid w:val="000076BD"/>
    <w:rsid w:val="00010481"/>
    <w:rsid w:val="00010671"/>
    <w:rsid w:val="000114E2"/>
    <w:rsid w:val="00013347"/>
    <w:rsid w:val="00013D73"/>
    <w:rsid w:val="000142E1"/>
    <w:rsid w:val="000146BD"/>
    <w:rsid w:val="00014B68"/>
    <w:rsid w:val="0001645D"/>
    <w:rsid w:val="00017A43"/>
    <w:rsid w:val="0002157B"/>
    <w:rsid w:val="00023101"/>
    <w:rsid w:val="0002407C"/>
    <w:rsid w:val="0002476F"/>
    <w:rsid w:val="00024E17"/>
    <w:rsid w:val="000258DB"/>
    <w:rsid w:val="000259E5"/>
    <w:rsid w:val="00031B2C"/>
    <w:rsid w:val="00033D2C"/>
    <w:rsid w:val="00033FD2"/>
    <w:rsid w:val="00035CE8"/>
    <w:rsid w:val="00036041"/>
    <w:rsid w:val="00040637"/>
    <w:rsid w:val="00040688"/>
    <w:rsid w:val="0004070F"/>
    <w:rsid w:val="0004115B"/>
    <w:rsid w:val="00042F2D"/>
    <w:rsid w:val="000432B2"/>
    <w:rsid w:val="000432CF"/>
    <w:rsid w:val="000438A8"/>
    <w:rsid w:val="00044AC0"/>
    <w:rsid w:val="00045B68"/>
    <w:rsid w:val="00045E69"/>
    <w:rsid w:val="00046EDC"/>
    <w:rsid w:val="00047497"/>
    <w:rsid w:val="000500C9"/>
    <w:rsid w:val="0005014C"/>
    <w:rsid w:val="000508E2"/>
    <w:rsid w:val="00050A69"/>
    <w:rsid w:val="00050C55"/>
    <w:rsid w:val="00050F28"/>
    <w:rsid w:val="00053836"/>
    <w:rsid w:val="00054659"/>
    <w:rsid w:val="00055FA2"/>
    <w:rsid w:val="000571DD"/>
    <w:rsid w:val="00061B79"/>
    <w:rsid w:val="00061FF5"/>
    <w:rsid w:val="00062502"/>
    <w:rsid w:val="00063C91"/>
    <w:rsid w:val="000640E7"/>
    <w:rsid w:val="00066206"/>
    <w:rsid w:val="00066DC7"/>
    <w:rsid w:val="0006794A"/>
    <w:rsid w:val="00067F31"/>
    <w:rsid w:val="00070FC5"/>
    <w:rsid w:val="00071138"/>
    <w:rsid w:val="00073402"/>
    <w:rsid w:val="00075745"/>
    <w:rsid w:val="00075A04"/>
    <w:rsid w:val="00075D39"/>
    <w:rsid w:val="000760C3"/>
    <w:rsid w:val="000763A4"/>
    <w:rsid w:val="00076901"/>
    <w:rsid w:val="0008237C"/>
    <w:rsid w:val="00082715"/>
    <w:rsid w:val="000833C3"/>
    <w:rsid w:val="00083A05"/>
    <w:rsid w:val="0008421F"/>
    <w:rsid w:val="0008451C"/>
    <w:rsid w:val="00085A0B"/>
    <w:rsid w:val="000863B7"/>
    <w:rsid w:val="00087DB6"/>
    <w:rsid w:val="00090139"/>
    <w:rsid w:val="0009024C"/>
    <w:rsid w:val="000909A9"/>
    <w:rsid w:val="00090ADD"/>
    <w:rsid w:val="000913C0"/>
    <w:rsid w:val="00091F52"/>
    <w:rsid w:val="00092982"/>
    <w:rsid w:val="00092DD6"/>
    <w:rsid w:val="00094C85"/>
    <w:rsid w:val="00094D7E"/>
    <w:rsid w:val="0009517B"/>
    <w:rsid w:val="00095AE2"/>
    <w:rsid w:val="000962DF"/>
    <w:rsid w:val="0009661E"/>
    <w:rsid w:val="000A12BC"/>
    <w:rsid w:val="000A1306"/>
    <w:rsid w:val="000A1521"/>
    <w:rsid w:val="000A2FC1"/>
    <w:rsid w:val="000A3A57"/>
    <w:rsid w:val="000A5408"/>
    <w:rsid w:val="000A6510"/>
    <w:rsid w:val="000B0BB4"/>
    <w:rsid w:val="000B1045"/>
    <w:rsid w:val="000B1BAE"/>
    <w:rsid w:val="000B29B3"/>
    <w:rsid w:val="000B3889"/>
    <w:rsid w:val="000B3B3B"/>
    <w:rsid w:val="000B42E7"/>
    <w:rsid w:val="000B70B7"/>
    <w:rsid w:val="000B73E6"/>
    <w:rsid w:val="000B7759"/>
    <w:rsid w:val="000C111E"/>
    <w:rsid w:val="000C1E3C"/>
    <w:rsid w:val="000C1FB4"/>
    <w:rsid w:val="000C2A3E"/>
    <w:rsid w:val="000C2CE8"/>
    <w:rsid w:val="000C335E"/>
    <w:rsid w:val="000C4651"/>
    <w:rsid w:val="000C46EC"/>
    <w:rsid w:val="000C484D"/>
    <w:rsid w:val="000C523D"/>
    <w:rsid w:val="000C52A5"/>
    <w:rsid w:val="000C563F"/>
    <w:rsid w:val="000C5DF9"/>
    <w:rsid w:val="000C5F21"/>
    <w:rsid w:val="000C662C"/>
    <w:rsid w:val="000C733A"/>
    <w:rsid w:val="000C76B0"/>
    <w:rsid w:val="000D0C07"/>
    <w:rsid w:val="000D0C7C"/>
    <w:rsid w:val="000D1A1D"/>
    <w:rsid w:val="000D5FB7"/>
    <w:rsid w:val="000E06A5"/>
    <w:rsid w:val="000E16EB"/>
    <w:rsid w:val="000E591F"/>
    <w:rsid w:val="000E5A23"/>
    <w:rsid w:val="000E6045"/>
    <w:rsid w:val="000E7872"/>
    <w:rsid w:val="000F0772"/>
    <w:rsid w:val="000F0BE5"/>
    <w:rsid w:val="000F0F0D"/>
    <w:rsid w:val="000F1B52"/>
    <w:rsid w:val="000F1C70"/>
    <w:rsid w:val="000F1EAA"/>
    <w:rsid w:val="000F30D5"/>
    <w:rsid w:val="000F33C5"/>
    <w:rsid w:val="000F3ACF"/>
    <w:rsid w:val="000F49FA"/>
    <w:rsid w:val="000F58C4"/>
    <w:rsid w:val="000F5E56"/>
    <w:rsid w:val="000F70F9"/>
    <w:rsid w:val="001007AB"/>
    <w:rsid w:val="00100F97"/>
    <w:rsid w:val="001012E0"/>
    <w:rsid w:val="001016F2"/>
    <w:rsid w:val="001024C1"/>
    <w:rsid w:val="0010385D"/>
    <w:rsid w:val="001042E0"/>
    <w:rsid w:val="00104C51"/>
    <w:rsid w:val="0010597B"/>
    <w:rsid w:val="00110107"/>
    <w:rsid w:val="00110531"/>
    <w:rsid w:val="00110794"/>
    <w:rsid w:val="00112524"/>
    <w:rsid w:val="00113769"/>
    <w:rsid w:val="00113FA7"/>
    <w:rsid w:val="00114141"/>
    <w:rsid w:val="00114827"/>
    <w:rsid w:val="00115266"/>
    <w:rsid w:val="001154FB"/>
    <w:rsid w:val="00115B51"/>
    <w:rsid w:val="001171EF"/>
    <w:rsid w:val="001173C5"/>
    <w:rsid w:val="00120E70"/>
    <w:rsid w:val="00121092"/>
    <w:rsid w:val="00121AA0"/>
    <w:rsid w:val="00121FE6"/>
    <w:rsid w:val="00123F16"/>
    <w:rsid w:val="0012405D"/>
    <w:rsid w:val="001252B1"/>
    <w:rsid w:val="00126897"/>
    <w:rsid w:val="0012696D"/>
    <w:rsid w:val="00130FC9"/>
    <w:rsid w:val="001310EE"/>
    <w:rsid w:val="0013191A"/>
    <w:rsid w:val="00131E8F"/>
    <w:rsid w:val="00135C24"/>
    <w:rsid w:val="00136389"/>
    <w:rsid w:val="00136A1A"/>
    <w:rsid w:val="00136A96"/>
    <w:rsid w:val="001376B6"/>
    <w:rsid w:val="00140A35"/>
    <w:rsid w:val="00142F4D"/>
    <w:rsid w:val="00143428"/>
    <w:rsid w:val="0014412C"/>
    <w:rsid w:val="00144713"/>
    <w:rsid w:val="00144CC3"/>
    <w:rsid w:val="00150049"/>
    <w:rsid w:val="0015009D"/>
    <w:rsid w:val="001519FB"/>
    <w:rsid w:val="00151B18"/>
    <w:rsid w:val="00151BF2"/>
    <w:rsid w:val="00151C68"/>
    <w:rsid w:val="001520DD"/>
    <w:rsid w:val="001521C8"/>
    <w:rsid w:val="00152374"/>
    <w:rsid w:val="00153A62"/>
    <w:rsid w:val="00153CD7"/>
    <w:rsid w:val="00154023"/>
    <w:rsid w:val="001550DF"/>
    <w:rsid w:val="00155CEA"/>
    <w:rsid w:val="00156153"/>
    <w:rsid w:val="001563D9"/>
    <w:rsid w:val="00156428"/>
    <w:rsid w:val="001568F4"/>
    <w:rsid w:val="001572CE"/>
    <w:rsid w:val="001603F7"/>
    <w:rsid w:val="00160C95"/>
    <w:rsid w:val="00162777"/>
    <w:rsid w:val="0016337E"/>
    <w:rsid w:val="00164691"/>
    <w:rsid w:val="00164BD2"/>
    <w:rsid w:val="00165AC3"/>
    <w:rsid w:val="001661F6"/>
    <w:rsid w:val="001665F3"/>
    <w:rsid w:val="001667B6"/>
    <w:rsid w:val="001668D4"/>
    <w:rsid w:val="00166A09"/>
    <w:rsid w:val="00167809"/>
    <w:rsid w:val="00167F30"/>
    <w:rsid w:val="00171844"/>
    <w:rsid w:val="0017385A"/>
    <w:rsid w:val="00175448"/>
    <w:rsid w:val="001757AF"/>
    <w:rsid w:val="00175825"/>
    <w:rsid w:val="0017666F"/>
    <w:rsid w:val="00176D64"/>
    <w:rsid w:val="00176E2C"/>
    <w:rsid w:val="00177DBF"/>
    <w:rsid w:val="00182417"/>
    <w:rsid w:val="0018242F"/>
    <w:rsid w:val="00182711"/>
    <w:rsid w:val="00182CF2"/>
    <w:rsid w:val="001830C3"/>
    <w:rsid w:val="0018414E"/>
    <w:rsid w:val="00185718"/>
    <w:rsid w:val="001857AF"/>
    <w:rsid w:val="00185813"/>
    <w:rsid w:val="00185BBE"/>
    <w:rsid w:val="00186606"/>
    <w:rsid w:val="00190B6D"/>
    <w:rsid w:val="00191E75"/>
    <w:rsid w:val="00192022"/>
    <w:rsid w:val="0019301D"/>
    <w:rsid w:val="0019454F"/>
    <w:rsid w:val="00194719"/>
    <w:rsid w:val="00194774"/>
    <w:rsid w:val="001953C0"/>
    <w:rsid w:val="00195CE0"/>
    <w:rsid w:val="001A098F"/>
    <w:rsid w:val="001A10CB"/>
    <w:rsid w:val="001A110B"/>
    <w:rsid w:val="001A149A"/>
    <w:rsid w:val="001A2AB7"/>
    <w:rsid w:val="001A4A9C"/>
    <w:rsid w:val="001A6B88"/>
    <w:rsid w:val="001A6C33"/>
    <w:rsid w:val="001A6E68"/>
    <w:rsid w:val="001B3131"/>
    <w:rsid w:val="001B4B2F"/>
    <w:rsid w:val="001B7C00"/>
    <w:rsid w:val="001C09D2"/>
    <w:rsid w:val="001C1620"/>
    <w:rsid w:val="001C18B2"/>
    <w:rsid w:val="001C1994"/>
    <w:rsid w:val="001C2933"/>
    <w:rsid w:val="001C5EEE"/>
    <w:rsid w:val="001C6A73"/>
    <w:rsid w:val="001C73C2"/>
    <w:rsid w:val="001D0474"/>
    <w:rsid w:val="001D141D"/>
    <w:rsid w:val="001D1EBD"/>
    <w:rsid w:val="001D2184"/>
    <w:rsid w:val="001D24F3"/>
    <w:rsid w:val="001D2678"/>
    <w:rsid w:val="001D2DC4"/>
    <w:rsid w:val="001D6A48"/>
    <w:rsid w:val="001E1043"/>
    <w:rsid w:val="001E10E1"/>
    <w:rsid w:val="001E12A4"/>
    <w:rsid w:val="001E175F"/>
    <w:rsid w:val="001E19F7"/>
    <w:rsid w:val="001E2669"/>
    <w:rsid w:val="001E3FB9"/>
    <w:rsid w:val="001E4083"/>
    <w:rsid w:val="001E5588"/>
    <w:rsid w:val="001E56CB"/>
    <w:rsid w:val="001E56FC"/>
    <w:rsid w:val="001E582D"/>
    <w:rsid w:val="001E6318"/>
    <w:rsid w:val="001E6891"/>
    <w:rsid w:val="001F0AD5"/>
    <w:rsid w:val="001F0C0A"/>
    <w:rsid w:val="001F1509"/>
    <w:rsid w:val="001F18E7"/>
    <w:rsid w:val="001F3A75"/>
    <w:rsid w:val="001F3A9D"/>
    <w:rsid w:val="001F3FDB"/>
    <w:rsid w:val="001F6545"/>
    <w:rsid w:val="001F66B5"/>
    <w:rsid w:val="001F6F36"/>
    <w:rsid w:val="001F76FD"/>
    <w:rsid w:val="002004C0"/>
    <w:rsid w:val="00201070"/>
    <w:rsid w:val="002011CC"/>
    <w:rsid w:val="002012F2"/>
    <w:rsid w:val="002014D7"/>
    <w:rsid w:val="00202F07"/>
    <w:rsid w:val="00203030"/>
    <w:rsid w:val="00203D45"/>
    <w:rsid w:val="00205495"/>
    <w:rsid w:val="002061DE"/>
    <w:rsid w:val="002065E2"/>
    <w:rsid w:val="00206C61"/>
    <w:rsid w:val="00206F30"/>
    <w:rsid w:val="002072D8"/>
    <w:rsid w:val="00207616"/>
    <w:rsid w:val="00207F10"/>
    <w:rsid w:val="002112E6"/>
    <w:rsid w:val="00213213"/>
    <w:rsid w:val="0021457F"/>
    <w:rsid w:val="0021505D"/>
    <w:rsid w:val="0021604B"/>
    <w:rsid w:val="00216545"/>
    <w:rsid w:val="00220227"/>
    <w:rsid w:val="0022176B"/>
    <w:rsid w:val="00222760"/>
    <w:rsid w:val="00222782"/>
    <w:rsid w:val="0022360A"/>
    <w:rsid w:val="00226B82"/>
    <w:rsid w:val="00227103"/>
    <w:rsid w:val="00230249"/>
    <w:rsid w:val="00230D5F"/>
    <w:rsid w:val="00231BE3"/>
    <w:rsid w:val="00232C51"/>
    <w:rsid w:val="00233414"/>
    <w:rsid w:val="00233D69"/>
    <w:rsid w:val="00234E82"/>
    <w:rsid w:val="00235C9D"/>
    <w:rsid w:val="002412D4"/>
    <w:rsid w:val="0024220D"/>
    <w:rsid w:val="00242BD3"/>
    <w:rsid w:val="00242C02"/>
    <w:rsid w:val="00243155"/>
    <w:rsid w:val="00247783"/>
    <w:rsid w:val="0025172C"/>
    <w:rsid w:val="00252CF8"/>
    <w:rsid w:val="00252E2E"/>
    <w:rsid w:val="00253210"/>
    <w:rsid w:val="0025353E"/>
    <w:rsid w:val="00253DE1"/>
    <w:rsid w:val="0025425F"/>
    <w:rsid w:val="00254468"/>
    <w:rsid w:val="00254DE4"/>
    <w:rsid w:val="002559DA"/>
    <w:rsid w:val="00256955"/>
    <w:rsid w:val="0026071A"/>
    <w:rsid w:val="00261B27"/>
    <w:rsid w:val="00262B5A"/>
    <w:rsid w:val="0026520E"/>
    <w:rsid w:val="00266486"/>
    <w:rsid w:val="00266721"/>
    <w:rsid w:val="00266B0A"/>
    <w:rsid w:val="00266C61"/>
    <w:rsid w:val="0026749A"/>
    <w:rsid w:val="00270E72"/>
    <w:rsid w:val="0027167E"/>
    <w:rsid w:val="00271F24"/>
    <w:rsid w:val="00272503"/>
    <w:rsid w:val="00272F3A"/>
    <w:rsid w:val="002736FD"/>
    <w:rsid w:val="00273941"/>
    <w:rsid w:val="00273D91"/>
    <w:rsid w:val="002743E2"/>
    <w:rsid w:val="0027447E"/>
    <w:rsid w:val="0027520A"/>
    <w:rsid w:val="00275419"/>
    <w:rsid w:val="00275A2D"/>
    <w:rsid w:val="0027655E"/>
    <w:rsid w:val="002772A5"/>
    <w:rsid w:val="002806F8"/>
    <w:rsid w:val="002810B5"/>
    <w:rsid w:val="00281F4F"/>
    <w:rsid w:val="002866A2"/>
    <w:rsid w:val="00286744"/>
    <w:rsid w:val="002909B9"/>
    <w:rsid w:val="00290C46"/>
    <w:rsid w:val="00292CEE"/>
    <w:rsid w:val="00292D22"/>
    <w:rsid w:val="0029470D"/>
    <w:rsid w:val="00297B80"/>
    <w:rsid w:val="002A076C"/>
    <w:rsid w:val="002A1059"/>
    <w:rsid w:val="002A3C9D"/>
    <w:rsid w:val="002A5403"/>
    <w:rsid w:val="002A6C9F"/>
    <w:rsid w:val="002A77F3"/>
    <w:rsid w:val="002B14F0"/>
    <w:rsid w:val="002B1F0F"/>
    <w:rsid w:val="002B53D3"/>
    <w:rsid w:val="002B5FC9"/>
    <w:rsid w:val="002B6202"/>
    <w:rsid w:val="002C014C"/>
    <w:rsid w:val="002C060C"/>
    <w:rsid w:val="002C0BA6"/>
    <w:rsid w:val="002C12A7"/>
    <w:rsid w:val="002C2B6F"/>
    <w:rsid w:val="002C314F"/>
    <w:rsid w:val="002C4AD1"/>
    <w:rsid w:val="002C57F6"/>
    <w:rsid w:val="002C7D29"/>
    <w:rsid w:val="002D0298"/>
    <w:rsid w:val="002D14D0"/>
    <w:rsid w:val="002D1662"/>
    <w:rsid w:val="002D1DE5"/>
    <w:rsid w:val="002D3506"/>
    <w:rsid w:val="002D3670"/>
    <w:rsid w:val="002D4807"/>
    <w:rsid w:val="002D5DDC"/>
    <w:rsid w:val="002D5F16"/>
    <w:rsid w:val="002D62F1"/>
    <w:rsid w:val="002D6FD8"/>
    <w:rsid w:val="002D727B"/>
    <w:rsid w:val="002D7EAD"/>
    <w:rsid w:val="002E1169"/>
    <w:rsid w:val="002E1218"/>
    <w:rsid w:val="002E28F3"/>
    <w:rsid w:val="002E7615"/>
    <w:rsid w:val="002E7A2A"/>
    <w:rsid w:val="002E7F16"/>
    <w:rsid w:val="002F02FF"/>
    <w:rsid w:val="002F1425"/>
    <w:rsid w:val="002F2EC8"/>
    <w:rsid w:val="002F4CE2"/>
    <w:rsid w:val="002F5F6A"/>
    <w:rsid w:val="002F60A4"/>
    <w:rsid w:val="002F6B0C"/>
    <w:rsid w:val="002F77FC"/>
    <w:rsid w:val="003004A6"/>
    <w:rsid w:val="0030129C"/>
    <w:rsid w:val="003013E2"/>
    <w:rsid w:val="00301FE4"/>
    <w:rsid w:val="00303E3A"/>
    <w:rsid w:val="00305417"/>
    <w:rsid w:val="00306127"/>
    <w:rsid w:val="0030641B"/>
    <w:rsid w:val="003067C8"/>
    <w:rsid w:val="00311453"/>
    <w:rsid w:val="003114C9"/>
    <w:rsid w:val="0031229D"/>
    <w:rsid w:val="00314856"/>
    <w:rsid w:val="00314E12"/>
    <w:rsid w:val="003166A5"/>
    <w:rsid w:val="00316C8C"/>
    <w:rsid w:val="003174C2"/>
    <w:rsid w:val="00317CE4"/>
    <w:rsid w:val="00320DF4"/>
    <w:rsid w:val="003219A9"/>
    <w:rsid w:val="00321B00"/>
    <w:rsid w:val="00321C54"/>
    <w:rsid w:val="00321DCD"/>
    <w:rsid w:val="0032261F"/>
    <w:rsid w:val="003237A2"/>
    <w:rsid w:val="00324729"/>
    <w:rsid w:val="00325C8B"/>
    <w:rsid w:val="00327011"/>
    <w:rsid w:val="00333881"/>
    <w:rsid w:val="00334127"/>
    <w:rsid w:val="00335CA6"/>
    <w:rsid w:val="003365F0"/>
    <w:rsid w:val="00336C50"/>
    <w:rsid w:val="00337388"/>
    <w:rsid w:val="0034007D"/>
    <w:rsid w:val="003433E5"/>
    <w:rsid w:val="00344082"/>
    <w:rsid w:val="0034582C"/>
    <w:rsid w:val="00345916"/>
    <w:rsid w:val="00345CAC"/>
    <w:rsid w:val="0034789E"/>
    <w:rsid w:val="003501DA"/>
    <w:rsid w:val="003503E2"/>
    <w:rsid w:val="00351DC1"/>
    <w:rsid w:val="00352BE5"/>
    <w:rsid w:val="003533BA"/>
    <w:rsid w:val="003534EE"/>
    <w:rsid w:val="00353A7C"/>
    <w:rsid w:val="00356B6C"/>
    <w:rsid w:val="003600A2"/>
    <w:rsid w:val="003612D8"/>
    <w:rsid w:val="003637B6"/>
    <w:rsid w:val="00363F89"/>
    <w:rsid w:val="00363FB0"/>
    <w:rsid w:val="003646D6"/>
    <w:rsid w:val="00364FC6"/>
    <w:rsid w:val="0036541D"/>
    <w:rsid w:val="00370504"/>
    <w:rsid w:val="00371814"/>
    <w:rsid w:val="00372BAE"/>
    <w:rsid w:val="00372EE9"/>
    <w:rsid w:val="00373B08"/>
    <w:rsid w:val="00373F07"/>
    <w:rsid w:val="00374A60"/>
    <w:rsid w:val="00375181"/>
    <w:rsid w:val="003764C0"/>
    <w:rsid w:val="003767A4"/>
    <w:rsid w:val="003774F6"/>
    <w:rsid w:val="00380C1B"/>
    <w:rsid w:val="003818B3"/>
    <w:rsid w:val="0038356A"/>
    <w:rsid w:val="0038382F"/>
    <w:rsid w:val="0038443F"/>
    <w:rsid w:val="00385427"/>
    <w:rsid w:val="00387542"/>
    <w:rsid w:val="00387C6B"/>
    <w:rsid w:val="00390FC0"/>
    <w:rsid w:val="003911B2"/>
    <w:rsid w:val="00391AFE"/>
    <w:rsid w:val="00392705"/>
    <w:rsid w:val="00393A79"/>
    <w:rsid w:val="0039419C"/>
    <w:rsid w:val="00395987"/>
    <w:rsid w:val="00396375"/>
    <w:rsid w:val="00396801"/>
    <w:rsid w:val="00396E82"/>
    <w:rsid w:val="003970B9"/>
    <w:rsid w:val="003A04FB"/>
    <w:rsid w:val="003A07FF"/>
    <w:rsid w:val="003A146E"/>
    <w:rsid w:val="003A26CD"/>
    <w:rsid w:val="003A37F7"/>
    <w:rsid w:val="003A54E9"/>
    <w:rsid w:val="003A5E7C"/>
    <w:rsid w:val="003A78C7"/>
    <w:rsid w:val="003A7E9A"/>
    <w:rsid w:val="003A7ECC"/>
    <w:rsid w:val="003B15FE"/>
    <w:rsid w:val="003B1C41"/>
    <w:rsid w:val="003B46AD"/>
    <w:rsid w:val="003B5C96"/>
    <w:rsid w:val="003B65FB"/>
    <w:rsid w:val="003B6A26"/>
    <w:rsid w:val="003C218D"/>
    <w:rsid w:val="003C3D89"/>
    <w:rsid w:val="003C3EE2"/>
    <w:rsid w:val="003C4224"/>
    <w:rsid w:val="003C426D"/>
    <w:rsid w:val="003C4877"/>
    <w:rsid w:val="003C4B42"/>
    <w:rsid w:val="003C4E91"/>
    <w:rsid w:val="003C6D76"/>
    <w:rsid w:val="003C72F6"/>
    <w:rsid w:val="003D073C"/>
    <w:rsid w:val="003D0791"/>
    <w:rsid w:val="003D1130"/>
    <w:rsid w:val="003D331D"/>
    <w:rsid w:val="003D37D4"/>
    <w:rsid w:val="003D47A7"/>
    <w:rsid w:val="003D56B5"/>
    <w:rsid w:val="003D5DCC"/>
    <w:rsid w:val="003D6B84"/>
    <w:rsid w:val="003D7955"/>
    <w:rsid w:val="003E1A1F"/>
    <w:rsid w:val="003E1A49"/>
    <w:rsid w:val="003E2D01"/>
    <w:rsid w:val="003E330E"/>
    <w:rsid w:val="003E3AE3"/>
    <w:rsid w:val="003E5733"/>
    <w:rsid w:val="003E5E27"/>
    <w:rsid w:val="003E6FD2"/>
    <w:rsid w:val="003E788F"/>
    <w:rsid w:val="003E7A97"/>
    <w:rsid w:val="003E7D3A"/>
    <w:rsid w:val="003F0950"/>
    <w:rsid w:val="003F09C9"/>
    <w:rsid w:val="003F1F65"/>
    <w:rsid w:val="003F4C37"/>
    <w:rsid w:val="003F67AE"/>
    <w:rsid w:val="003F6BBB"/>
    <w:rsid w:val="003F719F"/>
    <w:rsid w:val="0040033D"/>
    <w:rsid w:val="004007E1"/>
    <w:rsid w:val="00400B1F"/>
    <w:rsid w:val="00402028"/>
    <w:rsid w:val="004032D2"/>
    <w:rsid w:val="00403C4F"/>
    <w:rsid w:val="004058B4"/>
    <w:rsid w:val="00405C45"/>
    <w:rsid w:val="004062EF"/>
    <w:rsid w:val="004062F0"/>
    <w:rsid w:val="00406CB5"/>
    <w:rsid w:val="00410B8F"/>
    <w:rsid w:val="00412057"/>
    <w:rsid w:val="004126C1"/>
    <w:rsid w:val="00413BA5"/>
    <w:rsid w:val="00414FD0"/>
    <w:rsid w:val="00417232"/>
    <w:rsid w:val="00417E93"/>
    <w:rsid w:val="00422A2A"/>
    <w:rsid w:val="00424BB4"/>
    <w:rsid w:val="004258CD"/>
    <w:rsid w:val="004261D2"/>
    <w:rsid w:val="004303D1"/>
    <w:rsid w:val="00430954"/>
    <w:rsid w:val="00431FDA"/>
    <w:rsid w:val="00433C0A"/>
    <w:rsid w:val="004349FA"/>
    <w:rsid w:val="004406BD"/>
    <w:rsid w:val="00441F0D"/>
    <w:rsid w:val="00442FBE"/>
    <w:rsid w:val="004433B1"/>
    <w:rsid w:val="00443571"/>
    <w:rsid w:val="004444E3"/>
    <w:rsid w:val="004447FD"/>
    <w:rsid w:val="00445032"/>
    <w:rsid w:val="004450CB"/>
    <w:rsid w:val="00446967"/>
    <w:rsid w:val="00446AB6"/>
    <w:rsid w:val="00450EEE"/>
    <w:rsid w:val="004512B2"/>
    <w:rsid w:val="004528EE"/>
    <w:rsid w:val="00453360"/>
    <w:rsid w:val="0045346C"/>
    <w:rsid w:val="00456409"/>
    <w:rsid w:val="004569C6"/>
    <w:rsid w:val="00456ADC"/>
    <w:rsid w:val="0045768F"/>
    <w:rsid w:val="00457769"/>
    <w:rsid w:val="004627AE"/>
    <w:rsid w:val="0046298E"/>
    <w:rsid w:val="004647BB"/>
    <w:rsid w:val="0046482B"/>
    <w:rsid w:val="004648E0"/>
    <w:rsid w:val="004658C8"/>
    <w:rsid w:val="00472043"/>
    <w:rsid w:val="00472AE5"/>
    <w:rsid w:val="00472F56"/>
    <w:rsid w:val="0047335E"/>
    <w:rsid w:val="00473CA1"/>
    <w:rsid w:val="0047572C"/>
    <w:rsid w:val="00476407"/>
    <w:rsid w:val="004773F7"/>
    <w:rsid w:val="00481F5F"/>
    <w:rsid w:val="004821D0"/>
    <w:rsid w:val="00482CB2"/>
    <w:rsid w:val="00483D06"/>
    <w:rsid w:val="00485A4A"/>
    <w:rsid w:val="00485CF7"/>
    <w:rsid w:val="004862C2"/>
    <w:rsid w:val="004863F7"/>
    <w:rsid w:val="00486FFC"/>
    <w:rsid w:val="00490ED4"/>
    <w:rsid w:val="00491B91"/>
    <w:rsid w:val="00491C21"/>
    <w:rsid w:val="00491C66"/>
    <w:rsid w:val="004935D6"/>
    <w:rsid w:val="00494195"/>
    <w:rsid w:val="004945FB"/>
    <w:rsid w:val="00496471"/>
    <w:rsid w:val="00497356"/>
    <w:rsid w:val="004A076F"/>
    <w:rsid w:val="004A1DC1"/>
    <w:rsid w:val="004A31A2"/>
    <w:rsid w:val="004A48A7"/>
    <w:rsid w:val="004A655D"/>
    <w:rsid w:val="004B01B1"/>
    <w:rsid w:val="004B08D1"/>
    <w:rsid w:val="004B10E6"/>
    <w:rsid w:val="004B198F"/>
    <w:rsid w:val="004B46D0"/>
    <w:rsid w:val="004B57B0"/>
    <w:rsid w:val="004B60CE"/>
    <w:rsid w:val="004B61C9"/>
    <w:rsid w:val="004C0B26"/>
    <w:rsid w:val="004C12FE"/>
    <w:rsid w:val="004C1D57"/>
    <w:rsid w:val="004C2F7C"/>
    <w:rsid w:val="004C34F8"/>
    <w:rsid w:val="004C375F"/>
    <w:rsid w:val="004C482F"/>
    <w:rsid w:val="004C49C9"/>
    <w:rsid w:val="004C627F"/>
    <w:rsid w:val="004C76C1"/>
    <w:rsid w:val="004C7DDE"/>
    <w:rsid w:val="004D0D1A"/>
    <w:rsid w:val="004D169F"/>
    <w:rsid w:val="004D18CF"/>
    <w:rsid w:val="004D30CE"/>
    <w:rsid w:val="004D4071"/>
    <w:rsid w:val="004D421A"/>
    <w:rsid w:val="004D4D0C"/>
    <w:rsid w:val="004D6144"/>
    <w:rsid w:val="004D678F"/>
    <w:rsid w:val="004E1264"/>
    <w:rsid w:val="004E2CBC"/>
    <w:rsid w:val="004E3DD4"/>
    <w:rsid w:val="004E5C1A"/>
    <w:rsid w:val="004E6C8C"/>
    <w:rsid w:val="004E6CC7"/>
    <w:rsid w:val="004E776F"/>
    <w:rsid w:val="004F111D"/>
    <w:rsid w:val="004F1843"/>
    <w:rsid w:val="004F1EEC"/>
    <w:rsid w:val="004F24C8"/>
    <w:rsid w:val="004F30D6"/>
    <w:rsid w:val="004F3422"/>
    <w:rsid w:val="004F34A5"/>
    <w:rsid w:val="004F40D6"/>
    <w:rsid w:val="004F6925"/>
    <w:rsid w:val="0050319C"/>
    <w:rsid w:val="00503AE1"/>
    <w:rsid w:val="00503CA6"/>
    <w:rsid w:val="00503FAE"/>
    <w:rsid w:val="00504DC1"/>
    <w:rsid w:val="00505332"/>
    <w:rsid w:val="00505A57"/>
    <w:rsid w:val="00505D37"/>
    <w:rsid w:val="005104E8"/>
    <w:rsid w:val="005107DB"/>
    <w:rsid w:val="00510DB0"/>
    <w:rsid w:val="005119F6"/>
    <w:rsid w:val="00511B7D"/>
    <w:rsid w:val="00511D00"/>
    <w:rsid w:val="005137E7"/>
    <w:rsid w:val="00516256"/>
    <w:rsid w:val="005162CF"/>
    <w:rsid w:val="00517A63"/>
    <w:rsid w:val="00517C8D"/>
    <w:rsid w:val="00517FD1"/>
    <w:rsid w:val="005219E6"/>
    <w:rsid w:val="00521B4A"/>
    <w:rsid w:val="0052212E"/>
    <w:rsid w:val="00522E91"/>
    <w:rsid w:val="0052302D"/>
    <w:rsid w:val="005236A5"/>
    <w:rsid w:val="005266BD"/>
    <w:rsid w:val="0052772D"/>
    <w:rsid w:val="00527B19"/>
    <w:rsid w:val="00530442"/>
    <w:rsid w:val="00534AF0"/>
    <w:rsid w:val="00535060"/>
    <w:rsid w:val="00535738"/>
    <w:rsid w:val="005409EB"/>
    <w:rsid w:val="00540F30"/>
    <w:rsid w:val="00541DD2"/>
    <w:rsid w:val="00543A63"/>
    <w:rsid w:val="00543AB5"/>
    <w:rsid w:val="005454E8"/>
    <w:rsid w:val="005457CF"/>
    <w:rsid w:val="00545976"/>
    <w:rsid w:val="0054660F"/>
    <w:rsid w:val="00547628"/>
    <w:rsid w:val="005533C3"/>
    <w:rsid w:val="005536E6"/>
    <w:rsid w:val="00553AC3"/>
    <w:rsid w:val="00553DBA"/>
    <w:rsid w:val="00554335"/>
    <w:rsid w:val="0055557C"/>
    <w:rsid w:val="00555631"/>
    <w:rsid w:val="0055621D"/>
    <w:rsid w:val="005566F3"/>
    <w:rsid w:val="0055764D"/>
    <w:rsid w:val="00560C6A"/>
    <w:rsid w:val="00560F85"/>
    <w:rsid w:val="005610A0"/>
    <w:rsid w:val="0056248F"/>
    <w:rsid w:val="00564985"/>
    <w:rsid w:val="00565379"/>
    <w:rsid w:val="005674C3"/>
    <w:rsid w:val="00567990"/>
    <w:rsid w:val="00567C4C"/>
    <w:rsid w:val="005728C8"/>
    <w:rsid w:val="005733AD"/>
    <w:rsid w:val="0057381A"/>
    <w:rsid w:val="00573ABD"/>
    <w:rsid w:val="00574B91"/>
    <w:rsid w:val="00574E5C"/>
    <w:rsid w:val="005750F7"/>
    <w:rsid w:val="0057512C"/>
    <w:rsid w:val="00576319"/>
    <w:rsid w:val="0057648C"/>
    <w:rsid w:val="00576AF3"/>
    <w:rsid w:val="00577B15"/>
    <w:rsid w:val="00581FF0"/>
    <w:rsid w:val="005825FC"/>
    <w:rsid w:val="00582BDB"/>
    <w:rsid w:val="00583437"/>
    <w:rsid w:val="00583CE0"/>
    <w:rsid w:val="00584B4A"/>
    <w:rsid w:val="00584DCB"/>
    <w:rsid w:val="00585A16"/>
    <w:rsid w:val="00585B98"/>
    <w:rsid w:val="005863D8"/>
    <w:rsid w:val="005865B2"/>
    <w:rsid w:val="00586812"/>
    <w:rsid w:val="00587BC2"/>
    <w:rsid w:val="00590318"/>
    <w:rsid w:val="00591396"/>
    <w:rsid w:val="005918E4"/>
    <w:rsid w:val="00591C6D"/>
    <w:rsid w:val="00591C71"/>
    <w:rsid w:val="00592392"/>
    <w:rsid w:val="00592484"/>
    <w:rsid w:val="0059283D"/>
    <w:rsid w:val="005928D3"/>
    <w:rsid w:val="00592D5D"/>
    <w:rsid w:val="005955C0"/>
    <w:rsid w:val="00595B68"/>
    <w:rsid w:val="00595EAA"/>
    <w:rsid w:val="0059672B"/>
    <w:rsid w:val="00597B8E"/>
    <w:rsid w:val="005A0C60"/>
    <w:rsid w:val="005A255F"/>
    <w:rsid w:val="005A2657"/>
    <w:rsid w:val="005A330E"/>
    <w:rsid w:val="005A5554"/>
    <w:rsid w:val="005A5651"/>
    <w:rsid w:val="005A6AFE"/>
    <w:rsid w:val="005A7BF3"/>
    <w:rsid w:val="005A7DE0"/>
    <w:rsid w:val="005B0AEF"/>
    <w:rsid w:val="005B37D9"/>
    <w:rsid w:val="005B445B"/>
    <w:rsid w:val="005B474E"/>
    <w:rsid w:val="005B489A"/>
    <w:rsid w:val="005B63A6"/>
    <w:rsid w:val="005B64D1"/>
    <w:rsid w:val="005B6A88"/>
    <w:rsid w:val="005B6E05"/>
    <w:rsid w:val="005B7F42"/>
    <w:rsid w:val="005C1D45"/>
    <w:rsid w:val="005C3C9B"/>
    <w:rsid w:val="005C42AB"/>
    <w:rsid w:val="005C45C0"/>
    <w:rsid w:val="005C5335"/>
    <w:rsid w:val="005C5D7B"/>
    <w:rsid w:val="005C5E29"/>
    <w:rsid w:val="005C6474"/>
    <w:rsid w:val="005C6A68"/>
    <w:rsid w:val="005D0AE3"/>
    <w:rsid w:val="005D1103"/>
    <w:rsid w:val="005D276D"/>
    <w:rsid w:val="005D5912"/>
    <w:rsid w:val="005D794C"/>
    <w:rsid w:val="005D7A9F"/>
    <w:rsid w:val="005D7AA2"/>
    <w:rsid w:val="005E2154"/>
    <w:rsid w:val="005E2FC7"/>
    <w:rsid w:val="005E37B9"/>
    <w:rsid w:val="005E427F"/>
    <w:rsid w:val="005E4574"/>
    <w:rsid w:val="005E4BBE"/>
    <w:rsid w:val="005E4C97"/>
    <w:rsid w:val="005E5014"/>
    <w:rsid w:val="005E5738"/>
    <w:rsid w:val="005E684F"/>
    <w:rsid w:val="005E73DA"/>
    <w:rsid w:val="005E77BA"/>
    <w:rsid w:val="005F0112"/>
    <w:rsid w:val="005F03E3"/>
    <w:rsid w:val="005F0829"/>
    <w:rsid w:val="005F1448"/>
    <w:rsid w:val="005F32BE"/>
    <w:rsid w:val="005F34FB"/>
    <w:rsid w:val="005F39A0"/>
    <w:rsid w:val="005F6B68"/>
    <w:rsid w:val="005F6F2E"/>
    <w:rsid w:val="005F7D85"/>
    <w:rsid w:val="00601A1F"/>
    <w:rsid w:val="00602655"/>
    <w:rsid w:val="00603B68"/>
    <w:rsid w:val="00605297"/>
    <w:rsid w:val="00605CB9"/>
    <w:rsid w:val="006065BF"/>
    <w:rsid w:val="00607C00"/>
    <w:rsid w:val="00610430"/>
    <w:rsid w:val="00611858"/>
    <w:rsid w:val="00614EB1"/>
    <w:rsid w:val="00614F67"/>
    <w:rsid w:val="00615277"/>
    <w:rsid w:val="00615519"/>
    <w:rsid w:val="00615CED"/>
    <w:rsid w:val="00615CFC"/>
    <w:rsid w:val="00617A92"/>
    <w:rsid w:val="00620CEE"/>
    <w:rsid w:val="00622558"/>
    <w:rsid w:val="00622D5F"/>
    <w:rsid w:val="00622EAE"/>
    <w:rsid w:val="0062334E"/>
    <w:rsid w:val="00623A4F"/>
    <w:rsid w:val="00624D17"/>
    <w:rsid w:val="00624F56"/>
    <w:rsid w:val="00626594"/>
    <w:rsid w:val="00630194"/>
    <w:rsid w:val="00630442"/>
    <w:rsid w:val="0063048C"/>
    <w:rsid w:val="00630FCD"/>
    <w:rsid w:val="006319C2"/>
    <w:rsid w:val="00631FF6"/>
    <w:rsid w:val="006326AB"/>
    <w:rsid w:val="0063292C"/>
    <w:rsid w:val="0063312C"/>
    <w:rsid w:val="00633DBC"/>
    <w:rsid w:val="00634CA3"/>
    <w:rsid w:val="006351AD"/>
    <w:rsid w:val="00635A2A"/>
    <w:rsid w:val="00636A63"/>
    <w:rsid w:val="00636C79"/>
    <w:rsid w:val="00636DCB"/>
    <w:rsid w:val="00636DE3"/>
    <w:rsid w:val="00636F89"/>
    <w:rsid w:val="0063700D"/>
    <w:rsid w:val="00637470"/>
    <w:rsid w:val="00637E13"/>
    <w:rsid w:val="00640D89"/>
    <w:rsid w:val="00640F58"/>
    <w:rsid w:val="00641203"/>
    <w:rsid w:val="00641776"/>
    <w:rsid w:val="006442CA"/>
    <w:rsid w:val="0064656E"/>
    <w:rsid w:val="00646DF5"/>
    <w:rsid w:val="00650397"/>
    <w:rsid w:val="006507E8"/>
    <w:rsid w:val="00650C73"/>
    <w:rsid w:val="00651143"/>
    <w:rsid w:val="00651959"/>
    <w:rsid w:val="00653149"/>
    <w:rsid w:val="006531E4"/>
    <w:rsid w:val="006535A8"/>
    <w:rsid w:val="00654505"/>
    <w:rsid w:val="006560E1"/>
    <w:rsid w:val="0065649A"/>
    <w:rsid w:val="006575ED"/>
    <w:rsid w:val="006578FD"/>
    <w:rsid w:val="00660060"/>
    <w:rsid w:val="006609AA"/>
    <w:rsid w:val="00662C58"/>
    <w:rsid w:val="00662EDE"/>
    <w:rsid w:val="00664C9F"/>
    <w:rsid w:val="00666548"/>
    <w:rsid w:val="00666A71"/>
    <w:rsid w:val="00667537"/>
    <w:rsid w:val="00670865"/>
    <w:rsid w:val="00671AED"/>
    <w:rsid w:val="006725B5"/>
    <w:rsid w:val="00673521"/>
    <w:rsid w:val="00673767"/>
    <w:rsid w:val="00673F39"/>
    <w:rsid w:val="006746AC"/>
    <w:rsid w:val="0067571B"/>
    <w:rsid w:val="00675E37"/>
    <w:rsid w:val="0067663E"/>
    <w:rsid w:val="00676EAF"/>
    <w:rsid w:val="00676F72"/>
    <w:rsid w:val="00677850"/>
    <w:rsid w:val="00680657"/>
    <w:rsid w:val="00680BD9"/>
    <w:rsid w:val="00681B4A"/>
    <w:rsid w:val="00681D07"/>
    <w:rsid w:val="00681EDA"/>
    <w:rsid w:val="00682017"/>
    <w:rsid w:val="00682AAD"/>
    <w:rsid w:val="006868CA"/>
    <w:rsid w:val="00686E32"/>
    <w:rsid w:val="0069087A"/>
    <w:rsid w:val="00690B4B"/>
    <w:rsid w:val="00690BE4"/>
    <w:rsid w:val="00691077"/>
    <w:rsid w:val="00691982"/>
    <w:rsid w:val="00691BB0"/>
    <w:rsid w:val="00692777"/>
    <w:rsid w:val="00692BE0"/>
    <w:rsid w:val="00692C98"/>
    <w:rsid w:val="0069324E"/>
    <w:rsid w:val="00694487"/>
    <w:rsid w:val="00695815"/>
    <w:rsid w:val="0069581B"/>
    <w:rsid w:val="00696601"/>
    <w:rsid w:val="006977FA"/>
    <w:rsid w:val="006A135B"/>
    <w:rsid w:val="006A20FB"/>
    <w:rsid w:val="006A2B1E"/>
    <w:rsid w:val="006A339D"/>
    <w:rsid w:val="006A4462"/>
    <w:rsid w:val="006A5B59"/>
    <w:rsid w:val="006A6161"/>
    <w:rsid w:val="006A6A14"/>
    <w:rsid w:val="006A753A"/>
    <w:rsid w:val="006A777C"/>
    <w:rsid w:val="006A7C46"/>
    <w:rsid w:val="006B0F76"/>
    <w:rsid w:val="006B1F20"/>
    <w:rsid w:val="006B398A"/>
    <w:rsid w:val="006B3E04"/>
    <w:rsid w:val="006B4024"/>
    <w:rsid w:val="006B47D7"/>
    <w:rsid w:val="006B499D"/>
    <w:rsid w:val="006B5041"/>
    <w:rsid w:val="006B643D"/>
    <w:rsid w:val="006B79A4"/>
    <w:rsid w:val="006C1254"/>
    <w:rsid w:val="006C2DC5"/>
    <w:rsid w:val="006C480B"/>
    <w:rsid w:val="006C570B"/>
    <w:rsid w:val="006C572E"/>
    <w:rsid w:val="006C5997"/>
    <w:rsid w:val="006C5CD2"/>
    <w:rsid w:val="006C7FBB"/>
    <w:rsid w:val="006D02C8"/>
    <w:rsid w:val="006D0636"/>
    <w:rsid w:val="006D06DC"/>
    <w:rsid w:val="006D6E46"/>
    <w:rsid w:val="006D7FA8"/>
    <w:rsid w:val="006E4601"/>
    <w:rsid w:val="006E5B86"/>
    <w:rsid w:val="006E63FF"/>
    <w:rsid w:val="006E652D"/>
    <w:rsid w:val="006E7572"/>
    <w:rsid w:val="006F2F22"/>
    <w:rsid w:val="006F434A"/>
    <w:rsid w:val="006F7974"/>
    <w:rsid w:val="00700A60"/>
    <w:rsid w:val="00703293"/>
    <w:rsid w:val="00705027"/>
    <w:rsid w:val="00710494"/>
    <w:rsid w:val="007117BD"/>
    <w:rsid w:val="00715129"/>
    <w:rsid w:val="007154CE"/>
    <w:rsid w:val="00715B25"/>
    <w:rsid w:val="00716020"/>
    <w:rsid w:val="00720860"/>
    <w:rsid w:val="00720B8F"/>
    <w:rsid w:val="00721087"/>
    <w:rsid w:val="00721530"/>
    <w:rsid w:val="00723422"/>
    <w:rsid w:val="007260FE"/>
    <w:rsid w:val="00726DD6"/>
    <w:rsid w:val="0073076E"/>
    <w:rsid w:val="00733416"/>
    <w:rsid w:val="0073377E"/>
    <w:rsid w:val="00733E05"/>
    <w:rsid w:val="00734AE1"/>
    <w:rsid w:val="00735C8A"/>
    <w:rsid w:val="00735FE2"/>
    <w:rsid w:val="0073719A"/>
    <w:rsid w:val="00737C62"/>
    <w:rsid w:val="00737C91"/>
    <w:rsid w:val="0074130E"/>
    <w:rsid w:val="0074212F"/>
    <w:rsid w:val="00742AEA"/>
    <w:rsid w:val="00743937"/>
    <w:rsid w:val="00744889"/>
    <w:rsid w:val="00744910"/>
    <w:rsid w:val="00745BA4"/>
    <w:rsid w:val="00745E8A"/>
    <w:rsid w:val="007462E8"/>
    <w:rsid w:val="00746F2D"/>
    <w:rsid w:val="0074734F"/>
    <w:rsid w:val="00750177"/>
    <w:rsid w:val="0075057F"/>
    <w:rsid w:val="0075066D"/>
    <w:rsid w:val="00752AEC"/>
    <w:rsid w:val="00752FBA"/>
    <w:rsid w:val="00753324"/>
    <w:rsid w:val="0075458D"/>
    <w:rsid w:val="007554A9"/>
    <w:rsid w:val="007556F5"/>
    <w:rsid w:val="00757105"/>
    <w:rsid w:val="00757B82"/>
    <w:rsid w:val="0076281A"/>
    <w:rsid w:val="00762ADE"/>
    <w:rsid w:val="0076365D"/>
    <w:rsid w:val="007642DC"/>
    <w:rsid w:val="007660E6"/>
    <w:rsid w:val="007661A9"/>
    <w:rsid w:val="007662C0"/>
    <w:rsid w:val="0076742F"/>
    <w:rsid w:val="00767712"/>
    <w:rsid w:val="007711D0"/>
    <w:rsid w:val="007712E6"/>
    <w:rsid w:val="00771D3D"/>
    <w:rsid w:val="007728AB"/>
    <w:rsid w:val="00772CFE"/>
    <w:rsid w:val="007730CF"/>
    <w:rsid w:val="00774756"/>
    <w:rsid w:val="00775181"/>
    <w:rsid w:val="007751B6"/>
    <w:rsid w:val="00775239"/>
    <w:rsid w:val="00775345"/>
    <w:rsid w:val="00776A33"/>
    <w:rsid w:val="00776F15"/>
    <w:rsid w:val="007779ED"/>
    <w:rsid w:val="00780B1A"/>
    <w:rsid w:val="007810D3"/>
    <w:rsid w:val="0078264A"/>
    <w:rsid w:val="00783D11"/>
    <w:rsid w:val="00785E46"/>
    <w:rsid w:val="00787917"/>
    <w:rsid w:val="00791489"/>
    <w:rsid w:val="00791683"/>
    <w:rsid w:val="00792F0C"/>
    <w:rsid w:val="00795423"/>
    <w:rsid w:val="00795460"/>
    <w:rsid w:val="00796CF7"/>
    <w:rsid w:val="007975DF"/>
    <w:rsid w:val="007A0313"/>
    <w:rsid w:val="007A0A83"/>
    <w:rsid w:val="007A3869"/>
    <w:rsid w:val="007A4BB3"/>
    <w:rsid w:val="007A6307"/>
    <w:rsid w:val="007A6822"/>
    <w:rsid w:val="007A6A8B"/>
    <w:rsid w:val="007A724D"/>
    <w:rsid w:val="007A749D"/>
    <w:rsid w:val="007A7B37"/>
    <w:rsid w:val="007B024C"/>
    <w:rsid w:val="007B1C4C"/>
    <w:rsid w:val="007B2800"/>
    <w:rsid w:val="007B38F7"/>
    <w:rsid w:val="007B40D4"/>
    <w:rsid w:val="007B4511"/>
    <w:rsid w:val="007B4E78"/>
    <w:rsid w:val="007B5C86"/>
    <w:rsid w:val="007B6071"/>
    <w:rsid w:val="007B6540"/>
    <w:rsid w:val="007B69A2"/>
    <w:rsid w:val="007B7A62"/>
    <w:rsid w:val="007C09C4"/>
    <w:rsid w:val="007C212C"/>
    <w:rsid w:val="007C25E9"/>
    <w:rsid w:val="007C2F78"/>
    <w:rsid w:val="007C34C5"/>
    <w:rsid w:val="007C4079"/>
    <w:rsid w:val="007C4827"/>
    <w:rsid w:val="007C4A20"/>
    <w:rsid w:val="007C664D"/>
    <w:rsid w:val="007D0B7F"/>
    <w:rsid w:val="007D1266"/>
    <w:rsid w:val="007D1B94"/>
    <w:rsid w:val="007D458D"/>
    <w:rsid w:val="007D4E8C"/>
    <w:rsid w:val="007D538F"/>
    <w:rsid w:val="007D668A"/>
    <w:rsid w:val="007E09E2"/>
    <w:rsid w:val="007E0FF5"/>
    <w:rsid w:val="007E1012"/>
    <w:rsid w:val="007E17CD"/>
    <w:rsid w:val="007E24ED"/>
    <w:rsid w:val="007E374B"/>
    <w:rsid w:val="007E39DE"/>
    <w:rsid w:val="007E3D1D"/>
    <w:rsid w:val="007E3F53"/>
    <w:rsid w:val="007E4A5E"/>
    <w:rsid w:val="007E7997"/>
    <w:rsid w:val="007E7B47"/>
    <w:rsid w:val="007F04EF"/>
    <w:rsid w:val="007F342F"/>
    <w:rsid w:val="007F38D1"/>
    <w:rsid w:val="007F56BB"/>
    <w:rsid w:val="007F63CE"/>
    <w:rsid w:val="007F6EA4"/>
    <w:rsid w:val="007F7FF4"/>
    <w:rsid w:val="008002A5"/>
    <w:rsid w:val="0080050E"/>
    <w:rsid w:val="00801329"/>
    <w:rsid w:val="00801424"/>
    <w:rsid w:val="00801AA4"/>
    <w:rsid w:val="00801B7E"/>
    <w:rsid w:val="008021B9"/>
    <w:rsid w:val="00806E68"/>
    <w:rsid w:val="00807FC3"/>
    <w:rsid w:val="00810034"/>
    <w:rsid w:val="008114CF"/>
    <w:rsid w:val="008117CC"/>
    <w:rsid w:val="00811AB3"/>
    <w:rsid w:val="0081421D"/>
    <w:rsid w:val="00814ADB"/>
    <w:rsid w:val="00815C5D"/>
    <w:rsid w:val="0081618F"/>
    <w:rsid w:val="008174D1"/>
    <w:rsid w:val="008178B2"/>
    <w:rsid w:val="0082165E"/>
    <w:rsid w:val="00822136"/>
    <w:rsid w:val="00822AAF"/>
    <w:rsid w:val="00822F01"/>
    <w:rsid w:val="008232A6"/>
    <w:rsid w:val="00823898"/>
    <w:rsid w:val="008239D1"/>
    <w:rsid w:val="00824071"/>
    <w:rsid w:val="008246B2"/>
    <w:rsid w:val="0082488A"/>
    <w:rsid w:val="00824C08"/>
    <w:rsid w:val="008250F6"/>
    <w:rsid w:val="00826560"/>
    <w:rsid w:val="00826CBB"/>
    <w:rsid w:val="00827180"/>
    <w:rsid w:val="0082770D"/>
    <w:rsid w:val="00827B2F"/>
    <w:rsid w:val="00827B6D"/>
    <w:rsid w:val="00827C90"/>
    <w:rsid w:val="00827E3D"/>
    <w:rsid w:val="0083004E"/>
    <w:rsid w:val="00830416"/>
    <w:rsid w:val="00831EAF"/>
    <w:rsid w:val="00832288"/>
    <w:rsid w:val="008326D6"/>
    <w:rsid w:val="008337EA"/>
    <w:rsid w:val="00833839"/>
    <w:rsid w:val="00833B4A"/>
    <w:rsid w:val="00833D15"/>
    <w:rsid w:val="008344C4"/>
    <w:rsid w:val="008348DA"/>
    <w:rsid w:val="00835621"/>
    <w:rsid w:val="008362AE"/>
    <w:rsid w:val="00837719"/>
    <w:rsid w:val="00840419"/>
    <w:rsid w:val="00840A24"/>
    <w:rsid w:val="00840F1B"/>
    <w:rsid w:val="0084117A"/>
    <w:rsid w:val="00842827"/>
    <w:rsid w:val="00842965"/>
    <w:rsid w:val="00844300"/>
    <w:rsid w:val="008458BD"/>
    <w:rsid w:val="00846956"/>
    <w:rsid w:val="00846CF1"/>
    <w:rsid w:val="00847622"/>
    <w:rsid w:val="008505B8"/>
    <w:rsid w:val="00851005"/>
    <w:rsid w:val="00851ADD"/>
    <w:rsid w:val="00852F9F"/>
    <w:rsid w:val="00855CA6"/>
    <w:rsid w:val="00860323"/>
    <w:rsid w:val="00860F4F"/>
    <w:rsid w:val="008610B9"/>
    <w:rsid w:val="00862656"/>
    <w:rsid w:val="00863013"/>
    <w:rsid w:val="00863F67"/>
    <w:rsid w:val="0086483A"/>
    <w:rsid w:val="0087049C"/>
    <w:rsid w:val="00870AAD"/>
    <w:rsid w:val="00870EDE"/>
    <w:rsid w:val="00871DA0"/>
    <w:rsid w:val="00872030"/>
    <w:rsid w:val="00873973"/>
    <w:rsid w:val="00874C4C"/>
    <w:rsid w:val="00875C28"/>
    <w:rsid w:val="00875E75"/>
    <w:rsid w:val="00876135"/>
    <w:rsid w:val="0087658F"/>
    <w:rsid w:val="0087762E"/>
    <w:rsid w:val="00877823"/>
    <w:rsid w:val="008803F5"/>
    <w:rsid w:val="008812BF"/>
    <w:rsid w:val="00881341"/>
    <w:rsid w:val="00882931"/>
    <w:rsid w:val="00884939"/>
    <w:rsid w:val="008853E0"/>
    <w:rsid w:val="00885BE2"/>
    <w:rsid w:val="008863C8"/>
    <w:rsid w:val="00886D40"/>
    <w:rsid w:val="00887A0E"/>
    <w:rsid w:val="008907F3"/>
    <w:rsid w:val="008920C2"/>
    <w:rsid w:val="00895702"/>
    <w:rsid w:val="00897566"/>
    <w:rsid w:val="0089757B"/>
    <w:rsid w:val="008A1594"/>
    <w:rsid w:val="008A1757"/>
    <w:rsid w:val="008A1CE6"/>
    <w:rsid w:val="008A1F25"/>
    <w:rsid w:val="008A2052"/>
    <w:rsid w:val="008A47FB"/>
    <w:rsid w:val="008A5234"/>
    <w:rsid w:val="008A5397"/>
    <w:rsid w:val="008A6861"/>
    <w:rsid w:val="008A7522"/>
    <w:rsid w:val="008A7B55"/>
    <w:rsid w:val="008B0578"/>
    <w:rsid w:val="008B170D"/>
    <w:rsid w:val="008B454C"/>
    <w:rsid w:val="008B4941"/>
    <w:rsid w:val="008B4984"/>
    <w:rsid w:val="008B4F60"/>
    <w:rsid w:val="008B559A"/>
    <w:rsid w:val="008B598F"/>
    <w:rsid w:val="008B66A5"/>
    <w:rsid w:val="008B7F4A"/>
    <w:rsid w:val="008C0D2E"/>
    <w:rsid w:val="008C1056"/>
    <w:rsid w:val="008C2729"/>
    <w:rsid w:val="008C3347"/>
    <w:rsid w:val="008C39D6"/>
    <w:rsid w:val="008C3B96"/>
    <w:rsid w:val="008C43BF"/>
    <w:rsid w:val="008C50F7"/>
    <w:rsid w:val="008C532F"/>
    <w:rsid w:val="008C60C3"/>
    <w:rsid w:val="008C7736"/>
    <w:rsid w:val="008D0948"/>
    <w:rsid w:val="008D311C"/>
    <w:rsid w:val="008D31D2"/>
    <w:rsid w:val="008D3CC5"/>
    <w:rsid w:val="008D3E99"/>
    <w:rsid w:val="008D564A"/>
    <w:rsid w:val="008D598D"/>
    <w:rsid w:val="008D5E47"/>
    <w:rsid w:val="008D7D8C"/>
    <w:rsid w:val="008E004E"/>
    <w:rsid w:val="008E04FB"/>
    <w:rsid w:val="008E3E79"/>
    <w:rsid w:val="008E4B09"/>
    <w:rsid w:val="008E5282"/>
    <w:rsid w:val="008E5E2C"/>
    <w:rsid w:val="008E78F1"/>
    <w:rsid w:val="008F03CE"/>
    <w:rsid w:val="008F075B"/>
    <w:rsid w:val="008F0E9E"/>
    <w:rsid w:val="008F214A"/>
    <w:rsid w:val="008F2913"/>
    <w:rsid w:val="008F2A4E"/>
    <w:rsid w:val="008F2AE9"/>
    <w:rsid w:val="008F3095"/>
    <w:rsid w:val="008F332B"/>
    <w:rsid w:val="008F52D0"/>
    <w:rsid w:val="008F58BB"/>
    <w:rsid w:val="008F6106"/>
    <w:rsid w:val="008F791D"/>
    <w:rsid w:val="00900959"/>
    <w:rsid w:val="00901900"/>
    <w:rsid w:val="00901B7A"/>
    <w:rsid w:val="00901EE8"/>
    <w:rsid w:val="00901F6C"/>
    <w:rsid w:val="0090266B"/>
    <w:rsid w:val="00902F06"/>
    <w:rsid w:val="009035DB"/>
    <w:rsid w:val="00904671"/>
    <w:rsid w:val="00905BC5"/>
    <w:rsid w:val="009064AA"/>
    <w:rsid w:val="00912257"/>
    <w:rsid w:val="00913495"/>
    <w:rsid w:val="00913874"/>
    <w:rsid w:val="009163CC"/>
    <w:rsid w:val="0091674C"/>
    <w:rsid w:val="00916862"/>
    <w:rsid w:val="00916B2A"/>
    <w:rsid w:val="00916D96"/>
    <w:rsid w:val="009174F7"/>
    <w:rsid w:val="00917E76"/>
    <w:rsid w:val="00920167"/>
    <w:rsid w:val="00921BB8"/>
    <w:rsid w:val="00921D28"/>
    <w:rsid w:val="00922034"/>
    <w:rsid w:val="00922272"/>
    <w:rsid w:val="0092266C"/>
    <w:rsid w:val="009241E8"/>
    <w:rsid w:val="0092488B"/>
    <w:rsid w:val="00924C25"/>
    <w:rsid w:val="00925956"/>
    <w:rsid w:val="00925DD2"/>
    <w:rsid w:val="00926344"/>
    <w:rsid w:val="00926929"/>
    <w:rsid w:val="00927301"/>
    <w:rsid w:val="00927E9D"/>
    <w:rsid w:val="00931859"/>
    <w:rsid w:val="0093205C"/>
    <w:rsid w:val="009343F5"/>
    <w:rsid w:val="0093456A"/>
    <w:rsid w:val="009345AE"/>
    <w:rsid w:val="00935301"/>
    <w:rsid w:val="00936F64"/>
    <w:rsid w:val="00937B8E"/>
    <w:rsid w:val="00940C5B"/>
    <w:rsid w:val="009411F7"/>
    <w:rsid w:val="009417F1"/>
    <w:rsid w:val="00941A84"/>
    <w:rsid w:val="0094204A"/>
    <w:rsid w:val="009443ED"/>
    <w:rsid w:val="00945DBF"/>
    <w:rsid w:val="00946042"/>
    <w:rsid w:val="00946AB3"/>
    <w:rsid w:val="00947074"/>
    <w:rsid w:val="0094752A"/>
    <w:rsid w:val="00947D01"/>
    <w:rsid w:val="009503EA"/>
    <w:rsid w:val="0095112D"/>
    <w:rsid w:val="00952124"/>
    <w:rsid w:val="00953898"/>
    <w:rsid w:val="00956244"/>
    <w:rsid w:val="00956A06"/>
    <w:rsid w:val="00957435"/>
    <w:rsid w:val="009578D0"/>
    <w:rsid w:val="009600C6"/>
    <w:rsid w:val="00960D80"/>
    <w:rsid w:val="009621CE"/>
    <w:rsid w:val="009622BF"/>
    <w:rsid w:val="009640A4"/>
    <w:rsid w:val="009643E3"/>
    <w:rsid w:val="009651B8"/>
    <w:rsid w:val="009653F3"/>
    <w:rsid w:val="0096587A"/>
    <w:rsid w:val="009666E7"/>
    <w:rsid w:val="00967278"/>
    <w:rsid w:val="00971568"/>
    <w:rsid w:val="009728F2"/>
    <w:rsid w:val="00972BEF"/>
    <w:rsid w:val="00973BCF"/>
    <w:rsid w:val="009744BC"/>
    <w:rsid w:val="00974E60"/>
    <w:rsid w:val="00975896"/>
    <w:rsid w:val="00975DF1"/>
    <w:rsid w:val="00976AFE"/>
    <w:rsid w:val="00983CEA"/>
    <w:rsid w:val="00984198"/>
    <w:rsid w:val="00984E04"/>
    <w:rsid w:val="00986194"/>
    <w:rsid w:val="009861D2"/>
    <w:rsid w:val="00986E53"/>
    <w:rsid w:val="00987CE5"/>
    <w:rsid w:val="00993CF0"/>
    <w:rsid w:val="0099428D"/>
    <w:rsid w:val="009949A7"/>
    <w:rsid w:val="00995CDC"/>
    <w:rsid w:val="009975CA"/>
    <w:rsid w:val="009A0C15"/>
    <w:rsid w:val="009A1088"/>
    <w:rsid w:val="009A14CB"/>
    <w:rsid w:val="009A27C7"/>
    <w:rsid w:val="009A2961"/>
    <w:rsid w:val="009A344A"/>
    <w:rsid w:val="009A41C7"/>
    <w:rsid w:val="009A4222"/>
    <w:rsid w:val="009A4F5A"/>
    <w:rsid w:val="009A5C82"/>
    <w:rsid w:val="009B010D"/>
    <w:rsid w:val="009B0AAB"/>
    <w:rsid w:val="009B0D3E"/>
    <w:rsid w:val="009B1768"/>
    <w:rsid w:val="009B2AD1"/>
    <w:rsid w:val="009B3224"/>
    <w:rsid w:val="009B3A61"/>
    <w:rsid w:val="009B528E"/>
    <w:rsid w:val="009B54FE"/>
    <w:rsid w:val="009B5CD6"/>
    <w:rsid w:val="009B77DD"/>
    <w:rsid w:val="009C13BF"/>
    <w:rsid w:val="009C2943"/>
    <w:rsid w:val="009C4B2C"/>
    <w:rsid w:val="009C4CB3"/>
    <w:rsid w:val="009C4F15"/>
    <w:rsid w:val="009C511C"/>
    <w:rsid w:val="009C540B"/>
    <w:rsid w:val="009C5416"/>
    <w:rsid w:val="009C587B"/>
    <w:rsid w:val="009C64C5"/>
    <w:rsid w:val="009C6F87"/>
    <w:rsid w:val="009C7166"/>
    <w:rsid w:val="009C742C"/>
    <w:rsid w:val="009D2376"/>
    <w:rsid w:val="009D2D48"/>
    <w:rsid w:val="009D3103"/>
    <w:rsid w:val="009D4409"/>
    <w:rsid w:val="009D4724"/>
    <w:rsid w:val="009D4B2F"/>
    <w:rsid w:val="009D4C1B"/>
    <w:rsid w:val="009D500A"/>
    <w:rsid w:val="009D5159"/>
    <w:rsid w:val="009D5EA5"/>
    <w:rsid w:val="009D64DA"/>
    <w:rsid w:val="009D6BEA"/>
    <w:rsid w:val="009D7461"/>
    <w:rsid w:val="009D76A3"/>
    <w:rsid w:val="009E09F5"/>
    <w:rsid w:val="009E0DBC"/>
    <w:rsid w:val="009E11BD"/>
    <w:rsid w:val="009E1DF8"/>
    <w:rsid w:val="009E2C1A"/>
    <w:rsid w:val="009E2C4B"/>
    <w:rsid w:val="009E2E0C"/>
    <w:rsid w:val="009E3218"/>
    <w:rsid w:val="009E3248"/>
    <w:rsid w:val="009E3BED"/>
    <w:rsid w:val="009E4506"/>
    <w:rsid w:val="009E455E"/>
    <w:rsid w:val="009E487A"/>
    <w:rsid w:val="009E4FFB"/>
    <w:rsid w:val="009F045D"/>
    <w:rsid w:val="009F1098"/>
    <w:rsid w:val="009F1458"/>
    <w:rsid w:val="009F1D3A"/>
    <w:rsid w:val="009F2C2E"/>
    <w:rsid w:val="009F4190"/>
    <w:rsid w:val="009F4911"/>
    <w:rsid w:val="009F513E"/>
    <w:rsid w:val="009F5241"/>
    <w:rsid w:val="009F6807"/>
    <w:rsid w:val="009F68DF"/>
    <w:rsid w:val="009F6A24"/>
    <w:rsid w:val="00A0042C"/>
    <w:rsid w:val="00A00495"/>
    <w:rsid w:val="00A01925"/>
    <w:rsid w:val="00A01DEB"/>
    <w:rsid w:val="00A05C72"/>
    <w:rsid w:val="00A06D32"/>
    <w:rsid w:val="00A07545"/>
    <w:rsid w:val="00A13947"/>
    <w:rsid w:val="00A13E2B"/>
    <w:rsid w:val="00A1562A"/>
    <w:rsid w:val="00A15901"/>
    <w:rsid w:val="00A1618E"/>
    <w:rsid w:val="00A161A1"/>
    <w:rsid w:val="00A20562"/>
    <w:rsid w:val="00A20F75"/>
    <w:rsid w:val="00A212B1"/>
    <w:rsid w:val="00A22CF5"/>
    <w:rsid w:val="00A26FFF"/>
    <w:rsid w:val="00A3160E"/>
    <w:rsid w:val="00A316EC"/>
    <w:rsid w:val="00A31804"/>
    <w:rsid w:val="00A318AE"/>
    <w:rsid w:val="00A318C5"/>
    <w:rsid w:val="00A320BA"/>
    <w:rsid w:val="00A32283"/>
    <w:rsid w:val="00A32342"/>
    <w:rsid w:val="00A325EC"/>
    <w:rsid w:val="00A32B81"/>
    <w:rsid w:val="00A337E5"/>
    <w:rsid w:val="00A3658D"/>
    <w:rsid w:val="00A36E51"/>
    <w:rsid w:val="00A377C5"/>
    <w:rsid w:val="00A37B2E"/>
    <w:rsid w:val="00A37D45"/>
    <w:rsid w:val="00A401FD"/>
    <w:rsid w:val="00A40558"/>
    <w:rsid w:val="00A40AF2"/>
    <w:rsid w:val="00A411DC"/>
    <w:rsid w:val="00A43904"/>
    <w:rsid w:val="00A4582E"/>
    <w:rsid w:val="00A45A37"/>
    <w:rsid w:val="00A45BD2"/>
    <w:rsid w:val="00A45DFA"/>
    <w:rsid w:val="00A46A1E"/>
    <w:rsid w:val="00A50595"/>
    <w:rsid w:val="00A50A39"/>
    <w:rsid w:val="00A51DF1"/>
    <w:rsid w:val="00A52AFB"/>
    <w:rsid w:val="00A53967"/>
    <w:rsid w:val="00A5455C"/>
    <w:rsid w:val="00A545EC"/>
    <w:rsid w:val="00A54C5F"/>
    <w:rsid w:val="00A54D3B"/>
    <w:rsid w:val="00A5578A"/>
    <w:rsid w:val="00A61365"/>
    <w:rsid w:val="00A61640"/>
    <w:rsid w:val="00A61759"/>
    <w:rsid w:val="00A61B88"/>
    <w:rsid w:val="00A62C70"/>
    <w:rsid w:val="00A63061"/>
    <w:rsid w:val="00A63982"/>
    <w:rsid w:val="00A64482"/>
    <w:rsid w:val="00A65845"/>
    <w:rsid w:val="00A65A41"/>
    <w:rsid w:val="00A666AA"/>
    <w:rsid w:val="00A671FC"/>
    <w:rsid w:val="00A71670"/>
    <w:rsid w:val="00A71835"/>
    <w:rsid w:val="00A72874"/>
    <w:rsid w:val="00A72E48"/>
    <w:rsid w:val="00A7359C"/>
    <w:rsid w:val="00A73616"/>
    <w:rsid w:val="00A76648"/>
    <w:rsid w:val="00A76DF7"/>
    <w:rsid w:val="00A77523"/>
    <w:rsid w:val="00A83454"/>
    <w:rsid w:val="00A843FC"/>
    <w:rsid w:val="00A84DA5"/>
    <w:rsid w:val="00A85302"/>
    <w:rsid w:val="00A86119"/>
    <w:rsid w:val="00A8649F"/>
    <w:rsid w:val="00A86D25"/>
    <w:rsid w:val="00A877BD"/>
    <w:rsid w:val="00A8786B"/>
    <w:rsid w:val="00A903F1"/>
    <w:rsid w:val="00A905CC"/>
    <w:rsid w:val="00A90974"/>
    <w:rsid w:val="00A9197E"/>
    <w:rsid w:val="00A92065"/>
    <w:rsid w:val="00A92184"/>
    <w:rsid w:val="00A9334F"/>
    <w:rsid w:val="00A93D6F"/>
    <w:rsid w:val="00A9614E"/>
    <w:rsid w:val="00A963B5"/>
    <w:rsid w:val="00A96FA8"/>
    <w:rsid w:val="00A97665"/>
    <w:rsid w:val="00AA0504"/>
    <w:rsid w:val="00AA0909"/>
    <w:rsid w:val="00AA0E00"/>
    <w:rsid w:val="00AA1C72"/>
    <w:rsid w:val="00AA1E8D"/>
    <w:rsid w:val="00AA1FDE"/>
    <w:rsid w:val="00AA291C"/>
    <w:rsid w:val="00AA30F6"/>
    <w:rsid w:val="00AA334D"/>
    <w:rsid w:val="00AA37B1"/>
    <w:rsid w:val="00AA47B8"/>
    <w:rsid w:val="00AA550A"/>
    <w:rsid w:val="00AA5EBD"/>
    <w:rsid w:val="00AA628B"/>
    <w:rsid w:val="00AA6DE4"/>
    <w:rsid w:val="00AA7408"/>
    <w:rsid w:val="00AA7D1F"/>
    <w:rsid w:val="00AB02C6"/>
    <w:rsid w:val="00AB246B"/>
    <w:rsid w:val="00AB2E96"/>
    <w:rsid w:val="00AB36D4"/>
    <w:rsid w:val="00AB4D41"/>
    <w:rsid w:val="00AB5500"/>
    <w:rsid w:val="00AB5564"/>
    <w:rsid w:val="00AB57FB"/>
    <w:rsid w:val="00AB7348"/>
    <w:rsid w:val="00AC13B0"/>
    <w:rsid w:val="00AC2FD0"/>
    <w:rsid w:val="00AC3DBD"/>
    <w:rsid w:val="00AC5E85"/>
    <w:rsid w:val="00AC75E9"/>
    <w:rsid w:val="00AD03D8"/>
    <w:rsid w:val="00AD0D5F"/>
    <w:rsid w:val="00AD1A1E"/>
    <w:rsid w:val="00AD34CF"/>
    <w:rsid w:val="00AD36C8"/>
    <w:rsid w:val="00AD37C9"/>
    <w:rsid w:val="00AD47D3"/>
    <w:rsid w:val="00AD652F"/>
    <w:rsid w:val="00AD7D05"/>
    <w:rsid w:val="00AE01F6"/>
    <w:rsid w:val="00AE16F0"/>
    <w:rsid w:val="00AE2328"/>
    <w:rsid w:val="00AE473C"/>
    <w:rsid w:val="00AE55E7"/>
    <w:rsid w:val="00AE6363"/>
    <w:rsid w:val="00AE6CD6"/>
    <w:rsid w:val="00AE7348"/>
    <w:rsid w:val="00AE7394"/>
    <w:rsid w:val="00AE7CD2"/>
    <w:rsid w:val="00AF0B77"/>
    <w:rsid w:val="00AF138B"/>
    <w:rsid w:val="00AF160F"/>
    <w:rsid w:val="00AF1919"/>
    <w:rsid w:val="00AF1B7B"/>
    <w:rsid w:val="00AF3291"/>
    <w:rsid w:val="00AF395E"/>
    <w:rsid w:val="00AF4D6A"/>
    <w:rsid w:val="00AF5D2C"/>
    <w:rsid w:val="00AF5D6E"/>
    <w:rsid w:val="00AF6318"/>
    <w:rsid w:val="00B0072E"/>
    <w:rsid w:val="00B03B63"/>
    <w:rsid w:val="00B04232"/>
    <w:rsid w:val="00B0513A"/>
    <w:rsid w:val="00B0620B"/>
    <w:rsid w:val="00B072A3"/>
    <w:rsid w:val="00B07FCD"/>
    <w:rsid w:val="00B1149C"/>
    <w:rsid w:val="00B11F60"/>
    <w:rsid w:val="00B121EF"/>
    <w:rsid w:val="00B127AA"/>
    <w:rsid w:val="00B130CB"/>
    <w:rsid w:val="00B14D9D"/>
    <w:rsid w:val="00B14EF5"/>
    <w:rsid w:val="00B16048"/>
    <w:rsid w:val="00B2028C"/>
    <w:rsid w:val="00B21771"/>
    <w:rsid w:val="00B2191C"/>
    <w:rsid w:val="00B21B30"/>
    <w:rsid w:val="00B2231E"/>
    <w:rsid w:val="00B22E76"/>
    <w:rsid w:val="00B23016"/>
    <w:rsid w:val="00B23771"/>
    <w:rsid w:val="00B24EA8"/>
    <w:rsid w:val="00B26625"/>
    <w:rsid w:val="00B26A5A"/>
    <w:rsid w:val="00B2713B"/>
    <w:rsid w:val="00B2769B"/>
    <w:rsid w:val="00B307D2"/>
    <w:rsid w:val="00B3398B"/>
    <w:rsid w:val="00B33B1E"/>
    <w:rsid w:val="00B362D9"/>
    <w:rsid w:val="00B36B99"/>
    <w:rsid w:val="00B36D20"/>
    <w:rsid w:val="00B36F67"/>
    <w:rsid w:val="00B40633"/>
    <w:rsid w:val="00B44049"/>
    <w:rsid w:val="00B44318"/>
    <w:rsid w:val="00B44C4B"/>
    <w:rsid w:val="00B46E81"/>
    <w:rsid w:val="00B477CB"/>
    <w:rsid w:val="00B508A7"/>
    <w:rsid w:val="00B52081"/>
    <w:rsid w:val="00B52695"/>
    <w:rsid w:val="00B545AF"/>
    <w:rsid w:val="00B55B09"/>
    <w:rsid w:val="00B56548"/>
    <w:rsid w:val="00B56711"/>
    <w:rsid w:val="00B57EF2"/>
    <w:rsid w:val="00B604F3"/>
    <w:rsid w:val="00B6101C"/>
    <w:rsid w:val="00B615ED"/>
    <w:rsid w:val="00B63A9D"/>
    <w:rsid w:val="00B64888"/>
    <w:rsid w:val="00B672E3"/>
    <w:rsid w:val="00B675F9"/>
    <w:rsid w:val="00B70849"/>
    <w:rsid w:val="00B713DF"/>
    <w:rsid w:val="00B72C1C"/>
    <w:rsid w:val="00B73BB7"/>
    <w:rsid w:val="00B751C3"/>
    <w:rsid w:val="00B75DA8"/>
    <w:rsid w:val="00B76C0D"/>
    <w:rsid w:val="00B774A4"/>
    <w:rsid w:val="00B77D0D"/>
    <w:rsid w:val="00B80817"/>
    <w:rsid w:val="00B827E6"/>
    <w:rsid w:val="00B82A28"/>
    <w:rsid w:val="00B82B8D"/>
    <w:rsid w:val="00B82C97"/>
    <w:rsid w:val="00B851D5"/>
    <w:rsid w:val="00B85B06"/>
    <w:rsid w:val="00B90558"/>
    <w:rsid w:val="00B92225"/>
    <w:rsid w:val="00B92958"/>
    <w:rsid w:val="00B92DE1"/>
    <w:rsid w:val="00B93957"/>
    <w:rsid w:val="00B9404A"/>
    <w:rsid w:val="00B94877"/>
    <w:rsid w:val="00B9491F"/>
    <w:rsid w:val="00B96043"/>
    <w:rsid w:val="00B96F5D"/>
    <w:rsid w:val="00B97482"/>
    <w:rsid w:val="00BA02F9"/>
    <w:rsid w:val="00BA1987"/>
    <w:rsid w:val="00BA2682"/>
    <w:rsid w:val="00BA31E4"/>
    <w:rsid w:val="00BA3959"/>
    <w:rsid w:val="00BA3D9D"/>
    <w:rsid w:val="00BA47CC"/>
    <w:rsid w:val="00BA524B"/>
    <w:rsid w:val="00BA54F7"/>
    <w:rsid w:val="00BA576C"/>
    <w:rsid w:val="00BA6205"/>
    <w:rsid w:val="00BA6CE5"/>
    <w:rsid w:val="00BA6F38"/>
    <w:rsid w:val="00BB120A"/>
    <w:rsid w:val="00BB1388"/>
    <w:rsid w:val="00BB2683"/>
    <w:rsid w:val="00BB40DF"/>
    <w:rsid w:val="00BB5E2C"/>
    <w:rsid w:val="00BB7D9E"/>
    <w:rsid w:val="00BC16AC"/>
    <w:rsid w:val="00BC2B7B"/>
    <w:rsid w:val="00BC37C7"/>
    <w:rsid w:val="00BC3AE8"/>
    <w:rsid w:val="00BC3AF4"/>
    <w:rsid w:val="00BC43A8"/>
    <w:rsid w:val="00BC5441"/>
    <w:rsid w:val="00BC59B3"/>
    <w:rsid w:val="00BC5C6D"/>
    <w:rsid w:val="00BC7120"/>
    <w:rsid w:val="00BC76A3"/>
    <w:rsid w:val="00BD00D1"/>
    <w:rsid w:val="00BD07A2"/>
    <w:rsid w:val="00BD2603"/>
    <w:rsid w:val="00BD4EEC"/>
    <w:rsid w:val="00BD4F34"/>
    <w:rsid w:val="00BD537C"/>
    <w:rsid w:val="00BD6F5B"/>
    <w:rsid w:val="00BD7662"/>
    <w:rsid w:val="00BE05ED"/>
    <w:rsid w:val="00BE350E"/>
    <w:rsid w:val="00BE36D0"/>
    <w:rsid w:val="00BE3801"/>
    <w:rsid w:val="00BE38CF"/>
    <w:rsid w:val="00BE394B"/>
    <w:rsid w:val="00BE3D9A"/>
    <w:rsid w:val="00BE48A8"/>
    <w:rsid w:val="00BE528F"/>
    <w:rsid w:val="00BE5850"/>
    <w:rsid w:val="00BE58D6"/>
    <w:rsid w:val="00BE5CA6"/>
    <w:rsid w:val="00BE707F"/>
    <w:rsid w:val="00BE7F5D"/>
    <w:rsid w:val="00BF0707"/>
    <w:rsid w:val="00BF164F"/>
    <w:rsid w:val="00BF1AAF"/>
    <w:rsid w:val="00BF268B"/>
    <w:rsid w:val="00BF4D03"/>
    <w:rsid w:val="00BF4E85"/>
    <w:rsid w:val="00BF54BD"/>
    <w:rsid w:val="00BF5892"/>
    <w:rsid w:val="00C01804"/>
    <w:rsid w:val="00C026BC"/>
    <w:rsid w:val="00C02AD4"/>
    <w:rsid w:val="00C03869"/>
    <w:rsid w:val="00C07988"/>
    <w:rsid w:val="00C07C5E"/>
    <w:rsid w:val="00C10068"/>
    <w:rsid w:val="00C10116"/>
    <w:rsid w:val="00C10AC5"/>
    <w:rsid w:val="00C12DAD"/>
    <w:rsid w:val="00C12E17"/>
    <w:rsid w:val="00C14741"/>
    <w:rsid w:val="00C1544B"/>
    <w:rsid w:val="00C1665A"/>
    <w:rsid w:val="00C1739F"/>
    <w:rsid w:val="00C177FF"/>
    <w:rsid w:val="00C222FF"/>
    <w:rsid w:val="00C2338E"/>
    <w:rsid w:val="00C23FB0"/>
    <w:rsid w:val="00C24021"/>
    <w:rsid w:val="00C248AF"/>
    <w:rsid w:val="00C24B09"/>
    <w:rsid w:val="00C24BDE"/>
    <w:rsid w:val="00C24E9F"/>
    <w:rsid w:val="00C262C7"/>
    <w:rsid w:val="00C32151"/>
    <w:rsid w:val="00C3217A"/>
    <w:rsid w:val="00C33551"/>
    <w:rsid w:val="00C3357D"/>
    <w:rsid w:val="00C33BE9"/>
    <w:rsid w:val="00C33C13"/>
    <w:rsid w:val="00C348C7"/>
    <w:rsid w:val="00C35B2A"/>
    <w:rsid w:val="00C36742"/>
    <w:rsid w:val="00C374AD"/>
    <w:rsid w:val="00C40DE4"/>
    <w:rsid w:val="00C40E63"/>
    <w:rsid w:val="00C4193D"/>
    <w:rsid w:val="00C41A06"/>
    <w:rsid w:val="00C4261B"/>
    <w:rsid w:val="00C42BFB"/>
    <w:rsid w:val="00C44DDC"/>
    <w:rsid w:val="00C5128B"/>
    <w:rsid w:val="00C51423"/>
    <w:rsid w:val="00C5294D"/>
    <w:rsid w:val="00C52F83"/>
    <w:rsid w:val="00C54C1B"/>
    <w:rsid w:val="00C54DBA"/>
    <w:rsid w:val="00C57ED3"/>
    <w:rsid w:val="00C61640"/>
    <w:rsid w:val="00C61AA7"/>
    <w:rsid w:val="00C61B8E"/>
    <w:rsid w:val="00C64E8A"/>
    <w:rsid w:val="00C668DE"/>
    <w:rsid w:val="00C7044F"/>
    <w:rsid w:val="00C70BC3"/>
    <w:rsid w:val="00C720F8"/>
    <w:rsid w:val="00C7294B"/>
    <w:rsid w:val="00C75139"/>
    <w:rsid w:val="00C7525C"/>
    <w:rsid w:val="00C76865"/>
    <w:rsid w:val="00C76CF7"/>
    <w:rsid w:val="00C83A4C"/>
    <w:rsid w:val="00C8533B"/>
    <w:rsid w:val="00C858BA"/>
    <w:rsid w:val="00C86977"/>
    <w:rsid w:val="00C91249"/>
    <w:rsid w:val="00C916C8"/>
    <w:rsid w:val="00C9398D"/>
    <w:rsid w:val="00C939EE"/>
    <w:rsid w:val="00C93C6E"/>
    <w:rsid w:val="00C93F93"/>
    <w:rsid w:val="00C94D44"/>
    <w:rsid w:val="00C95EEE"/>
    <w:rsid w:val="00C974CB"/>
    <w:rsid w:val="00C97929"/>
    <w:rsid w:val="00CA0049"/>
    <w:rsid w:val="00CA0980"/>
    <w:rsid w:val="00CA2A98"/>
    <w:rsid w:val="00CA2BAE"/>
    <w:rsid w:val="00CA34BA"/>
    <w:rsid w:val="00CA4503"/>
    <w:rsid w:val="00CA5A66"/>
    <w:rsid w:val="00CA651B"/>
    <w:rsid w:val="00CA796A"/>
    <w:rsid w:val="00CB2575"/>
    <w:rsid w:val="00CB3677"/>
    <w:rsid w:val="00CB368F"/>
    <w:rsid w:val="00CB4C42"/>
    <w:rsid w:val="00CB4DFA"/>
    <w:rsid w:val="00CB7BD7"/>
    <w:rsid w:val="00CC2684"/>
    <w:rsid w:val="00CC4CB6"/>
    <w:rsid w:val="00CC4DB0"/>
    <w:rsid w:val="00CC5038"/>
    <w:rsid w:val="00CC5326"/>
    <w:rsid w:val="00CC7426"/>
    <w:rsid w:val="00CC7910"/>
    <w:rsid w:val="00CD0C20"/>
    <w:rsid w:val="00CD1195"/>
    <w:rsid w:val="00CD297A"/>
    <w:rsid w:val="00CD3DB0"/>
    <w:rsid w:val="00CD4129"/>
    <w:rsid w:val="00CD5DBB"/>
    <w:rsid w:val="00CD67E7"/>
    <w:rsid w:val="00CD6A06"/>
    <w:rsid w:val="00CD7388"/>
    <w:rsid w:val="00CE130A"/>
    <w:rsid w:val="00CE23CD"/>
    <w:rsid w:val="00CE247A"/>
    <w:rsid w:val="00CE2A1A"/>
    <w:rsid w:val="00CE2F05"/>
    <w:rsid w:val="00CE4A51"/>
    <w:rsid w:val="00CE4F80"/>
    <w:rsid w:val="00CE50E4"/>
    <w:rsid w:val="00CE51E8"/>
    <w:rsid w:val="00CE56A1"/>
    <w:rsid w:val="00CE64A5"/>
    <w:rsid w:val="00CE669E"/>
    <w:rsid w:val="00CE66B5"/>
    <w:rsid w:val="00CE6BFE"/>
    <w:rsid w:val="00CE7031"/>
    <w:rsid w:val="00CE7258"/>
    <w:rsid w:val="00CF0B9B"/>
    <w:rsid w:val="00CF0F7C"/>
    <w:rsid w:val="00CF13B8"/>
    <w:rsid w:val="00CF285E"/>
    <w:rsid w:val="00CF3739"/>
    <w:rsid w:val="00CF5597"/>
    <w:rsid w:val="00CF57B4"/>
    <w:rsid w:val="00CF5CA5"/>
    <w:rsid w:val="00CF658A"/>
    <w:rsid w:val="00CF66B6"/>
    <w:rsid w:val="00D00324"/>
    <w:rsid w:val="00D007D6"/>
    <w:rsid w:val="00D01A9F"/>
    <w:rsid w:val="00D01CED"/>
    <w:rsid w:val="00D01E38"/>
    <w:rsid w:val="00D01F90"/>
    <w:rsid w:val="00D022B5"/>
    <w:rsid w:val="00D02E92"/>
    <w:rsid w:val="00D039B5"/>
    <w:rsid w:val="00D04AA9"/>
    <w:rsid w:val="00D04F76"/>
    <w:rsid w:val="00D053D2"/>
    <w:rsid w:val="00D06358"/>
    <w:rsid w:val="00D07D07"/>
    <w:rsid w:val="00D10F87"/>
    <w:rsid w:val="00D1149D"/>
    <w:rsid w:val="00D11B8E"/>
    <w:rsid w:val="00D11D8D"/>
    <w:rsid w:val="00D12B12"/>
    <w:rsid w:val="00D12DD7"/>
    <w:rsid w:val="00D13A8C"/>
    <w:rsid w:val="00D149E1"/>
    <w:rsid w:val="00D14A44"/>
    <w:rsid w:val="00D15BCC"/>
    <w:rsid w:val="00D1628F"/>
    <w:rsid w:val="00D21D89"/>
    <w:rsid w:val="00D22522"/>
    <w:rsid w:val="00D22657"/>
    <w:rsid w:val="00D228DF"/>
    <w:rsid w:val="00D23557"/>
    <w:rsid w:val="00D2427F"/>
    <w:rsid w:val="00D24BB7"/>
    <w:rsid w:val="00D2506D"/>
    <w:rsid w:val="00D263AE"/>
    <w:rsid w:val="00D27855"/>
    <w:rsid w:val="00D27E5A"/>
    <w:rsid w:val="00D31021"/>
    <w:rsid w:val="00D329B9"/>
    <w:rsid w:val="00D33412"/>
    <w:rsid w:val="00D3482C"/>
    <w:rsid w:val="00D3664C"/>
    <w:rsid w:val="00D3683A"/>
    <w:rsid w:val="00D379C5"/>
    <w:rsid w:val="00D37C36"/>
    <w:rsid w:val="00D40559"/>
    <w:rsid w:val="00D405B8"/>
    <w:rsid w:val="00D41493"/>
    <w:rsid w:val="00D4200A"/>
    <w:rsid w:val="00D4267F"/>
    <w:rsid w:val="00D441E9"/>
    <w:rsid w:val="00D44425"/>
    <w:rsid w:val="00D44FC8"/>
    <w:rsid w:val="00D45D8F"/>
    <w:rsid w:val="00D50332"/>
    <w:rsid w:val="00D52B95"/>
    <w:rsid w:val="00D5362B"/>
    <w:rsid w:val="00D53A09"/>
    <w:rsid w:val="00D54AAB"/>
    <w:rsid w:val="00D552F9"/>
    <w:rsid w:val="00D56EDF"/>
    <w:rsid w:val="00D56F08"/>
    <w:rsid w:val="00D57361"/>
    <w:rsid w:val="00D61406"/>
    <w:rsid w:val="00D61541"/>
    <w:rsid w:val="00D61575"/>
    <w:rsid w:val="00D61875"/>
    <w:rsid w:val="00D621B7"/>
    <w:rsid w:val="00D6294E"/>
    <w:rsid w:val="00D63C9A"/>
    <w:rsid w:val="00D640BC"/>
    <w:rsid w:val="00D654D5"/>
    <w:rsid w:val="00D65A9D"/>
    <w:rsid w:val="00D65CB5"/>
    <w:rsid w:val="00D677BB"/>
    <w:rsid w:val="00D70544"/>
    <w:rsid w:val="00D71463"/>
    <w:rsid w:val="00D7194A"/>
    <w:rsid w:val="00D72AE4"/>
    <w:rsid w:val="00D73026"/>
    <w:rsid w:val="00D73FA1"/>
    <w:rsid w:val="00D7469D"/>
    <w:rsid w:val="00D7550B"/>
    <w:rsid w:val="00D75EEB"/>
    <w:rsid w:val="00D75F1E"/>
    <w:rsid w:val="00D80F87"/>
    <w:rsid w:val="00D812A5"/>
    <w:rsid w:val="00D82A5C"/>
    <w:rsid w:val="00D82D11"/>
    <w:rsid w:val="00D83CD3"/>
    <w:rsid w:val="00D83E51"/>
    <w:rsid w:val="00D84719"/>
    <w:rsid w:val="00D856EA"/>
    <w:rsid w:val="00D85ACD"/>
    <w:rsid w:val="00D86460"/>
    <w:rsid w:val="00D86888"/>
    <w:rsid w:val="00D912D5"/>
    <w:rsid w:val="00D91AAF"/>
    <w:rsid w:val="00D94564"/>
    <w:rsid w:val="00D9536E"/>
    <w:rsid w:val="00D9552D"/>
    <w:rsid w:val="00D97426"/>
    <w:rsid w:val="00D97568"/>
    <w:rsid w:val="00DA06B0"/>
    <w:rsid w:val="00DA29BA"/>
    <w:rsid w:val="00DA3249"/>
    <w:rsid w:val="00DA38CE"/>
    <w:rsid w:val="00DA4B01"/>
    <w:rsid w:val="00DA5322"/>
    <w:rsid w:val="00DA55AC"/>
    <w:rsid w:val="00DA5600"/>
    <w:rsid w:val="00DA608B"/>
    <w:rsid w:val="00DA7413"/>
    <w:rsid w:val="00DB0066"/>
    <w:rsid w:val="00DB0F9E"/>
    <w:rsid w:val="00DB1307"/>
    <w:rsid w:val="00DB1E1A"/>
    <w:rsid w:val="00DB2AF6"/>
    <w:rsid w:val="00DB364F"/>
    <w:rsid w:val="00DB39E7"/>
    <w:rsid w:val="00DB3B3E"/>
    <w:rsid w:val="00DB71DB"/>
    <w:rsid w:val="00DB71E1"/>
    <w:rsid w:val="00DB7B0F"/>
    <w:rsid w:val="00DB7CB3"/>
    <w:rsid w:val="00DC0D57"/>
    <w:rsid w:val="00DC10D3"/>
    <w:rsid w:val="00DC16F7"/>
    <w:rsid w:val="00DC19CA"/>
    <w:rsid w:val="00DC1CA3"/>
    <w:rsid w:val="00DC2641"/>
    <w:rsid w:val="00DC2B1E"/>
    <w:rsid w:val="00DC7481"/>
    <w:rsid w:val="00DC7591"/>
    <w:rsid w:val="00DD0839"/>
    <w:rsid w:val="00DD0AD8"/>
    <w:rsid w:val="00DD26D0"/>
    <w:rsid w:val="00DD47D5"/>
    <w:rsid w:val="00DD6729"/>
    <w:rsid w:val="00DD7960"/>
    <w:rsid w:val="00DD7B0D"/>
    <w:rsid w:val="00DE1F29"/>
    <w:rsid w:val="00DE3FEB"/>
    <w:rsid w:val="00DE4905"/>
    <w:rsid w:val="00DE510C"/>
    <w:rsid w:val="00DE7822"/>
    <w:rsid w:val="00DF081A"/>
    <w:rsid w:val="00DF265D"/>
    <w:rsid w:val="00DF2EB0"/>
    <w:rsid w:val="00DF31C1"/>
    <w:rsid w:val="00DF35E4"/>
    <w:rsid w:val="00DF427A"/>
    <w:rsid w:val="00DF45C5"/>
    <w:rsid w:val="00DF5A8C"/>
    <w:rsid w:val="00DF71D8"/>
    <w:rsid w:val="00E00CCA"/>
    <w:rsid w:val="00E01623"/>
    <w:rsid w:val="00E03FE3"/>
    <w:rsid w:val="00E06951"/>
    <w:rsid w:val="00E07BBA"/>
    <w:rsid w:val="00E10C94"/>
    <w:rsid w:val="00E10EC4"/>
    <w:rsid w:val="00E11830"/>
    <w:rsid w:val="00E118D7"/>
    <w:rsid w:val="00E13F46"/>
    <w:rsid w:val="00E15BD4"/>
    <w:rsid w:val="00E16458"/>
    <w:rsid w:val="00E16FB6"/>
    <w:rsid w:val="00E17001"/>
    <w:rsid w:val="00E17814"/>
    <w:rsid w:val="00E17CEF"/>
    <w:rsid w:val="00E20FBC"/>
    <w:rsid w:val="00E244CA"/>
    <w:rsid w:val="00E2512D"/>
    <w:rsid w:val="00E2548C"/>
    <w:rsid w:val="00E2662B"/>
    <w:rsid w:val="00E26736"/>
    <w:rsid w:val="00E268AC"/>
    <w:rsid w:val="00E27986"/>
    <w:rsid w:val="00E27D23"/>
    <w:rsid w:val="00E30A8A"/>
    <w:rsid w:val="00E31BC7"/>
    <w:rsid w:val="00E31E7F"/>
    <w:rsid w:val="00E363CD"/>
    <w:rsid w:val="00E365C4"/>
    <w:rsid w:val="00E36C7F"/>
    <w:rsid w:val="00E37652"/>
    <w:rsid w:val="00E3768F"/>
    <w:rsid w:val="00E402BC"/>
    <w:rsid w:val="00E41403"/>
    <w:rsid w:val="00E418C7"/>
    <w:rsid w:val="00E41BD7"/>
    <w:rsid w:val="00E428D6"/>
    <w:rsid w:val="00E43284"/>
    <w:rsid w:val="00E445C9"/>
    <w:rsid w:val="00E447C5"/>
    <w:rsid w:val="00E450C1"/>
    <w:rsid w:val="00E4547F"/>
    <w:rsid w:val="00E4574F"/>
    <w:rsid w:val="00E46B7D"/>
    <w:rsid w:val="00E5091C"/>
    <w:rsid w:val="00E50E42"/>
    <w:rsid w:val="00E51009"/>
    <w:rsid w:val="00E511AB"/>
    <w:rsid w:val="00E51350"/>
    <w:rsid w:val="00E51C5E"/>
    <w:rsid w:val="00E523FB"/>
    <w:rsid w:val="00E528AF"/>
    <w:rsid w:val="00E53629"/>
    <w:rsid w:val="00E5372C"/>
    <w:rsid w:val="00E537A9"/>
    <w:rsid w:val="00E541BF"/>
    <w:rsid w:val="00E541C7"/>
    <w:rsid w:val="00E5480C"/>
    <w:rsid w:val="00E54AB7"/>
    <w:rsid w:val="00E55131"/>
    <w:rsid w:val="00E55F3E"/>
    <w:rsid w:val="00E56392"/>
    <w:rsid w:val="00E5712F"/>
    <w:rsid w:val="00E601DA"/>
    <w:rsid w:val="00E60547"/>
    <w:rsid w:val="00E609FF"/>
    <w:rsid w:val="00E61AA8"/>
    <w:rsid w:val="00E6247F"/>
    <w:rsid w:val="00E62E59"/>
    <w:rsid w:val="00E63E99"/>
    <w:rsid w:val="00E6454D"/>
    <w:rsid w:val="00E65301"/>
    <w:rsid w:val="00E6598A"/>
    <w:rsid w:val="00E667A7"/>
    <w:rsid w:val="00E679B3"/>
    <w:rsid w:val="00E7031D"/>
    <w:rsid w:val="00E7190A"/>
    <w:rsid w:val="00E71E5C"/>
    <w:rsid w:val="00E7245E"/>
    <w:rsid w:val="00E73831"/>
    <w:rsid w:val="00E73B66"/>
    <w:rsid w:val="00E7498E"/>
    <w:rsid w:val="00E74BB9"/>
    <w:rsid w:val="00E74FF5"/>
    <w:rsid w:val="00E7584A"/>
    <w:rsid w:val="00E760D0"/>
    <w:rsid w:val="00E76D85"/>
    <w:rsid w:val="00E77C2E"/>
    <w:rsid w:val="00E80A1A"/>
    <w:rsid w:val="00E8292A"/>
    <w:rsid w:val="00E82A0E"/>
    <w:rsid w:val="00E82DE7"/>
    <w:rsid w:val="00E84116"/>
    <w:rsid w:val="00E84C5C"/>
    <w:rsid w:val="00E85533"/>
    <w:rsid w:val="00E86343"/>
    <w:rsid w:val="00E866CD"/>
    <w:rsid w:val="00E877ED"/>
    <w:rsid w:val="00E901FD"/>
    <w:rsid w:val="00E91964"/>
    <w:rsid w:val="00E91FB1"/>
    <w:rsid w:val="00E920CF"/>
    <w:rsid w:val="00E93831"/>
    <w:rsid w:val="00E94468"/>
    <w:rsid w:val="00E94A0E"/>
    <w:rsid w:val="00E960B6"/>
    <w:rsid w:val="00E96226"/>
    <w:rsid w:val="00E96DDE"/>
    <w:rsid w:val="00EA04AE"/>
    <w:rsid w:val="00EA062F"/>
    <w:rsid w:val="00EA17A9"/>
    <w:rsid w:val="00EA311B"/>
    <w:rsid w:val="00EA34D3"/>
    <w:rsid w:val="00EA36CA"/>
    <w:rsid w:val="00EA3D9C"/>
    <w:rsid w:val="00EA43C0"/>
    <w:rsid w:val="00EA4CB0"/>
    <w:rsid w:val="00EA566F"/>
    <w:rsid w:val="00EB2857"/>
    <w:rsid w:val="00EB30B7"/>
    <w:rsid w:val="00EB3F8A"/>
    <w:rsid w:val="00EB416F"/>
    <w:rsid w:val="00EB43B9"/>
    <w:rsid w:val="00EB4482"/>
    <w:rsid w:val="00EB4C01"/>
    <w:rsid w:val="00EB4D59"/>
    <w:rsid w:val="00EB4E58"/>
    <w:rsid w:val="00EB573D"/>
    <w:rsid w:val="00EB583A"/>
    <w:rsid w:val="00EB7752"/>
    <w:rsid w:val="00EB7C74"/>
    <w:rsid w:val="00EC0725"/>
    <w:rsid w:val="00EC0889"/>
    <w:rsid w:val="00EC0C13"/>
    <w:rsid w:val="00EC148C"/>
    <w:rsid w:val="00EC2D7D"/>
    <w:rsid w:val="00EC36AD"/>
    <w:rsid w:val="00EC3BCF"/>
    <w:rsid w:val="00EC56B1"/>
    <w:rsid w:val="00EC664F"/>
    <w:rsid w:val="00EC6749"/>
    <w:rsid w:val="00EC72F5"/>
    <w:rsid w:val="00EC7334"/>
    <w:rsid w:val="00ED1877"/>
    <w:rsid w:val="00ED247F"/>
    <w:rsid w:val="00ED27E4"/>
    <w:rsid w:val="00ED2F27"/>
    <w:rsid w:val="00ED3370"/>
    <w:rsid w:val="00ED4D96"/>
    <w:rsid w:val="00ED5A40"/>
    <w:rsid w:val="00ED5F21"/>
    <w:rsid w:val="00ED602C"/>
    <w:rsid w:val="00ED62B5"/>
    <w:rsid w:val="00ED6DDB"/>
    <w:rsid w:val="00ED7985"/>
    <w:rsid w:val="00EE270D"/>
    <w:rsid w:val="00EE41A6"/>
    <w:rsid w:val="00EE6989"/>
    <w:rsid w:val="00EE6C77"/>
    <w:rsid w:val="00EE7604"/>
    <w:rsid w:val="00EE7912"/>
    <w:rsid w:val="00EE7915"/>
    <w:rsid w:val="00EF0465"/>
    <w:rsid w:val="00EF13C5"/>
    <w:rsid w:val="00EF16D8"/>
    <w:rsid w:val="00EF28EF"/>
    <w:rsid w:val="00EF2EB9"/>
    <w:rsid w:val="00EF40E7"/>
    <w:rsid w:val="00EF4529"/>
    <w:rsid w:val="00EF5B34"/>
    <w:rsid w:val="00EF657C"/>
    <w:rsid w:val="00EF6A54"/>
    <w:rsid w:val="00F004D1"/>
    <w:rsid w:val="00F00C0D"/>
    <w:rsid w:val="00F0128B"/>
    <w:rsid w:val="00F02663"/>
    <w:rsid w:val="00F02EF3"/>
    <w:rsid w:val="00F03369"/>
    <w:rsid w:val="00F04E62"/>
    <w:rsid w:val="00F050AA"/>
    <w:rsid w:val="00F05E6D"/>
    <w:rsid w:val="00F11800"/>
    <w:rsid w:val="00F11B61"/>
    <w:rsid w:val="00F135D6"/>
    <w:rsid w:val="00F13922"/>
    <w:rsid w:val="00F13DBC"/>
    <w:rsid w:val="00F15E73"/>
    <w:rsid w:val="00F15FCF"/>
    <w:rsid w:val="00F16613"/>
    <w:rsid w:val="00F20706"/>
    <w:rsid w:val="00F21496"/>
    <w:rsid w:val="00F21E77"/>
    <w:rsid w:val="00F24D27"/>
    <w:rsid w:val="00F2520C"/>
    <w:rsid w:val="00F25BCB"/>
    <w:rsid w:val="00F25ECC"/>
    <w:rsid w:val="00F264C1"/>
    <w:rsid w:val="00F26D7F"/>
    <w:rsid w:val="00F27305"/>
    <w:rsid w:val="00F30790"/>
    <w:rsid w:val="00F31570"/>
    <w:rsid w:val="00F33355"/>
    <w:rsid w:val="00F34363"/>
    <w:rsid w:val="00F34CE9"/>
    <w:rsid w:val="00F354B9"/>
    <w:rsid w:val="00F35705"/>
    <w:rsid w:val="00F35B93"/>
    <w:rsid w:val="00F37CFD"/>
    <w:rsid w:val="00F37D33"/>
    <w:rsid w:val="00F40178"/>
    <w:rsid w:val="00F40DB9"/>
    <w:rsid w:val="00F40ED1"/>
    <w:rsid w:val="00F415A3"/>
    <w:rsid w:val="00F41778"/>
    <w:rsid w:val="00F41B3E"/>
    <w:rsid w:val="00F421D1"/>
    <w:rsid w:val="00F4323B"/>
    <w:rsid w:val="00F43B8E"/>
    <w:rsid w:val="00F45196"/>
    <w:rsid w:val="00F45D51"/>
    <w:rsid w:val="00F46842"/>
    <w:rsid w:val="00F4765F"/>
    <w:rsid w:val="00F479B5"/>
    <w:rsid w:val="00F47A1B"/>
    <w:rsid w:val="00F47C4B"/>
    <w:rsid w:val="00F47E83"/>
    <w:rsid w:val="00F51D89"/>
    <w:rsid w:val="00F53775"/>
    <w:rsid w:val="00F539A6"/>
    <w:rsid w:val="00F55E0E"/>
    <w:rsid w:val="00F5611D"/>
    <w:rsid w:val="00F56DCF"/>
    <w:rsid w:val="00F56E3E"/>
    <w:rsid w:val="00F578A8"/>
    <w:rsid w:val="00F57EEB"/>
    <w:rsid w:val="00F57F67"/>
    <w:rsid w:val="00F60996"/>
    <w:rsid w:val="00F60B5D"/>
    <w:rsid w:val="00F611E4"/>
    <w:rsid w:val="00F613D4"/>
    <w:rsid w:val="00F61FE7"/>
    <w:rsid w:val="00F62984"/>
    <w:rsid w:val="00F62AFE"/>
    <w:rsid w:val="00F633E5"/>
    <w:rsid w:val="00F64A3A"/>
    <w:rsid w:val="00F64F35"/>
    <w:rsid w:val="00F64FC4"/>
    <w:rsid w:val="00F65347"/>
    <w:rsid w:val="00F65DE3"/>
    <w:rsid w:val="00F67E6A"/>
    <w:rsid w:val="00F70472"/>
    <w:rsid w:val="00F71430"/>
    <w:rsid w:val="00F71A8A"/>
    <w:rsid w:val="00F75896"/>
    <w:rsid w:val="00F76666"/>
    <w:rsid w:val="00F76ECB"/>
    <w:rsid w:val="00F76EF7"/>
    <w:rsid w:val="00F776B7"/>
    <w:rsid w:val="00F77758"/>
    <w:rsid w:val="00F77BDB"/>
    <w:rsid w:val="00F8031F"/>
    <w:rsid w:val="00F807B8"/>
    <w:rsid w:val="00F80C5C"/>
    <w:rsid w:val="00F818A5"/>
    <w:rsid w:val="00F8197C"/>
    <w:rsid w:val="00F8465D"/>
    <w:rsid w:val="00F848B3"/>
    <w:rsid w:val="00F8535F"/>
    <w:rsid w:val="00F85755"/>
    <w:rsid w:val="00F86A0B"/>
    <w:rsid w:val="00F87431"/>
    <w:rsid w:val="00F8765C"/>
    <w:rsid w:val="00F87A53"/>
    <w:rsid w:val="00F9031B"/>
    <w:rsid w:val="00F91DA4"/>
    <w:rsid w:val="00F92728"/>
    <w:rsid w:val="00F937AF"/>
    <w:rsid w:val="00F94494"/>
    <w:rsid w:val="00F96483"/>
    <w:rsid w:val="00F9648C"/>
    <w:rsid w:val="00F96671"/>
    <w:rsid w:val="00F9680E"/>
    <w:rsid w:val="00F96E21"/>
    <w:rsid w:val="00FA00AF"/>
    <w:rsid w:val="00FA0A0A"/>
    <w:rsid w:val="00FA0C9D"/>
    <w:rsid w:val="00FA169B"/>
    <w:rsid w:val="00FA2C4B"/>
    <w:rsid w:val="00FA5CC6"/>
    <w:rsid w:val="00FA64D5"/>
    <w:rsid w:val="00FA6760"/>
    <w:rsid w:val="00FA6ABC"/>
    <w:rsid w:val="00FA70F6"/>
    <w:rsid w:val="00FA7420"/>
    <w:rsid w:val="00FA756C"/>
    <w:rsid w:val="00FA75E4"/>
    <w:rsid w:val="00FA776B"/>
    <w:rsid w:val="00FB0AB1"/>
    <w:rsid w:val="00FB2BEF"/>
    <w:rsid w:val="00FB36CA"/>
    <w:rsid w:val="00FB72AC"/>
    <w:rsid w:val="00FB7706"/>
    <w:rsid w:val="00FB7EC9"/>
    <w:rsid w:val="00FB7F82"/>
    <w:rsid w:val="00FC0DAF"/>
    <w:rsid w:val="00FC11F5"/>
    <w:rsid w:val="00FC126D"/>
    <w:rsid w:val="00FC3387"/>
    <w:rsid w:val="00FC382F"/>
    <w:rsid w:val="00FC4236"/>
    <w:rsid w:val="00FC615D"/>
    <w:rsid w:val="00FD01CC"/>
    <w:rsid w:val="00FD08AF"/>
    <w:rsid w:val="00FD1E7A"/>
    <w:rsid w:val="00FD2672"/>
    <w:rsid w:val="00FD28F4"/>
    <w:rsid w:val="00FD2CE2"/>
    <w:rsid w:val="00FD4A1E"/>
    <w:rsid w:val="00FD5BA0"/>
    <w:rsid w:val="00FD66A9"/>
    <w:rsid w:val="00FD6712"/>
    <w:rsid w:val="00FD6853"/>
    <w:rsid w:val="00FD6E54"/>
    <w:rsid w:val="00FE01B5"/>
    <w:rsid w:val="00FE03BB"/>
    <w:rsid w:val="00FE0BF0"/>
    <w:rsid w:val="00FE15A2"/>
    <w:rsid w:val="00FE3B37"/>
    <w:rsid w:val="00FE4B40"/>
    <w:rsid w:val="00FE5DC4"/>
    <w:rsid w:val="00FE6E94"/>
    <w:rsid w:val="00FE76CB"/>
    <w:rsid w:val="00FE7BD8"/>
    <w:rsid w:val="00FF12EF"/>
    <w:rsid w:val="00FF1D76"/>
    <w:rsid w:val="00FF309E"/>
    <w:rsid w:val="00FF3EE6"/>
    <w:rsid w:val="00FF434C"/>
    <w:rsid w:val="00FF55F5"/>
    <w:rsid w:val="00FF682B"/>
    <w:rsid w:val="00FF766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2488B"/>
    <w:rPr>
      <w:rFonts w:ascii="Arial" w:hAnsi="Arial" w:cs="Arial"/>
      <w:sz w:val="22"/>
    </w:rPr>
  </w:style>
  <w:style w:type="paragraph" w:styleId="Heading1">
    <w:name w:val="heading 1"/>
    <w:basedOn w:val="Normal"/>
    <w:next w:val="NormalParaAR"/>
    <w:qFormat/>
    <w:rsid w:val="0092488B"/>
    <w:pPr>
      <w:keepNext/>
      <w:bidi/>
      <w:spacing w:before="240" w:after="240" w:line="400" w:lineRule="exact"/>
      <w:outlineLvl w:val="0"/>
    </w:pPr>
    <w:rPr>
      <w:rFonts w:ascii="Arabic Typesetting" w:hAnsi="Arabic Typesetting" w:cs="Arabic Typesetting"/>
      <w:bCs/>
      <w:sz w:val="40"/>
      <w:szCs w:val="40"/>
      <w:lang w:val="fr-CH"/>
    </w:rPr>
  </w:style>
  <w:style w:type="paragraph" w:styleId="Heading2">
    <w:name w:val="heading 2"/>
    <w:basedOn w:val="Normal"/>
    <w:next w:val="NormalParaAR"/>
    <w:qFormat/>
    <w:rsid w:val="00061B79"/>
    <w:pPr>
      <w:keepNext/>
      <w:bidi/>
      <w:spacing w:before="240" w:after="240" w:line="400" w:lineRule="exact"/>
      <w:outlineLvl w:val="1"/>
    </w:pPr>
    <w:rPr>
      <w:rFonts w:ascii="Arabic Typesetting" w:hAnsi="Arabic Typesetting" w:cs="Arabic Typesetting"/>
      <w:b/>
      <w:bCs/>
      <w:sz w:val="40"/>
      <w:szCs w:val="40"/>
      <w:lang w:val="fr-CH"/>
    </w:rPr>
  </w:style>
  <w:style w:type="paragraph" w:styleId="Heading3">
    <w:name w:val="heading 3"/>
    <w:basedOn w:val="Normal"/>
    <w:next w:val="NormalParaAR"/>
    <w:qFormat/>
    <w:rsid w:val="00061B79"/>
    <w:pPr>
      <w:keepNext/>
      <w:bidi/>
      <w:spacing w:after="240" w:line="360" w:lineRule="exact"/>
      <w:outlineLvl w:val="2"/>
    </w:pPr>
    <w:rPr>
      <w:rFonts w:ascii="Arabic Typesetting" w:hAnsi="Arabic Typesetting" w:cs="Arabic Typesetting"/>
      <w:b/>
      <w:bCs/>
      <w:i/>
      <w:iCs/>
      <w:sz w:val="40"/>
      <w:szCs w:val="40"/>
    </w:rPr>
  </w:style>
  <w:style w:type="paragraph" w:styleId="Heading4">
    <w:name w:val="heading 4"/>
    <w:basedOn w:val="NumberedParaAR"/>
    <w:next w:val="NormalParaAR"/>
    <w:qFormat/>
    <w:rsid w:val="00472AE5"/>
    <w:pPr>
      <w:keepNext/>
      <w:numPr>
        <w:numId w:val="0"/>
      </w:numPr>
      <w:shd w:val="clear" w:color="auto" w:fill="8DB3E2" w:themeFill="text2" w:themeFillTint="66"/>
      <w:tabs>
        <w:tab w:val="left" w:pos="445"/>
        <w:tab w:val="left" w:pos="566"/>
        <w:tab w:val="left" w:pos="715"/>
      </w:tabs>
      <w:outlineLvl w:val="3"/>
    </w:pPr>
    <w:rPr>
      <w:b/>
      <w:bCs/>
      <w:i/>
      <w:iCs/>
      <w:lang w:bidi="ar-EG"/>
    </w:rPr>
  </w:style>
  <w:style w:type="paragraph" w:styleId="Heading5">
    <w:name w:val="heading 5"/>
    <w:basedOn w:val="Normal"/>
    <w:next w:val="Normal"/>
    <w:link w:val="Heading5Char"/>
    <w:unhideWhenUsed/>
    <w:qFormat/>
    <w:rsid w:val="00E960B6"/>
    <w:pPr>
      <w:keepNext/>
      <w:keepLines/>
      <w:shd w:val="clear" w:color="auto" w:fill="DBE5F1" w:themeFill="accent1" w:themeFillTint="33"/>
      <w:bidi/>
      <w:spacing w:after="240"/>
      <w:outlineLvl w:val="4"/>
    </w:pPr>
    <w:rPr>
      <w:rFonts w:ascii="Arabic Typesetting" w:eastAsiaTheme="majorEastAsia" w:hAnsi="Arabic Typesetting" w:cs="Arabic Typesetting"/>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536"/>
        <w:tab w:val="right" w:pos="9072"/>
      </w:tabs>
    </w:pPr>
  </w:style>
  <w:style w:type="paragraph" w:styleId="Footer">
    <w:name w:val="footer"/>
    <w:basedOn w:val="Normal"/>
    <w:semiHidden/>
    <w:rsid w:val="00744889"/>
    <w:pPr>
      <w:tabs>
        <w:tab w:val="center" w:pos="4320"/>
        <w:tab w:val="right" w:pos="8640"/>
      </w:tabs>
    </w:pPr>
  </w:style>
  <w:style w:type="paragraph" w:styleId="Salutation">
    <w:name w:val="Salutation"/>
    <w:basedOn w:val="Normal"/>
    <w:next w:val="Normal"/>
    <w:semiHidden/>
    <w:rsid w:val="00744889"/>
  </w:style>
  <w:style w:type="paragraph" w:styleId="Signature">
    <w:name w:val="Signature"/>
    <w:basedOn w:val="Normal"/>
    <w:semiHidden/>
    <w:rsid w:val="00744889"/>
    <w:pPr>
      <w:ind w:left="5250"/>
    </w:pPr>
  </w:style>
  <w:style w:type="paragraph" w:customStyle="1" w:styleId="NormalParaAR">
    <w:name w:val="Normal_Para_AR"/>
    <w:rsid w:val="009622BF"/>
    <w:pPr>
      <w:bidi/>
      <w:spacing w:after="240" w:line="360" w:lineRule="exact"/>
    </w:pPr>
    <w:rPr>
      <w:rFonts w:ascii="Arabic Typesetting" w:hAnsi="Arabic Typesetting" w:cs="Arabic Typesetting"/>
      <w:sz w:val="36"/>
      <w:szCs w:val="36"/>
    </w:rPr>
  </w:style>
  <w:style w:type="paragraph" w:styleId="EndnoteText">
    <w:name w:val="endnote text"/>
    <w:basedOn w:val="Normal"/>
    <w:semiHidden/>
    <w:rsid w:val="00744889"/>
    <w:rPr>
      <w:sz w:val="18"/>
    </w:rPr>
  </w:style>
  <w:style w:type="paragraph" w:styleId="Caption">
    <w:name w:val="caption"/>
    <w:basedOn w:val="Normal"/>
    <w:next w:val="Normal"/>
    <w:qFormat/>
    <w:rsid w:val="00744889"/>
    <w:rPr>
      <w:b/>
      <w:bCs/>
      <w:sz w:val="18"/>
    </w:rPr>
  </w:style>
  <w:style w:type="paragraph" w:styleId="CommentText">
    <w:name w:val="annotation text"/>
    <w:basedOn w:val="Normal"/>
    <w:link w:val="CommentTextChar"/>
    <w:semiHidden/>
    <w:rsid w:val="00744889"/>
    <w:rPr>
      <w:sz w:val="18"/>
    </w:rPr>
  </w:style>
  <w:style w:type="paragraph" w:customStyle="1" w:styleId="NumberedParaAR">
    <w:name w:val="Numbered_Para_AR"/>
    <w:basedOn w:val="NormalParaAR"/>
    <w:rsid w:val="00BB2683"/>
    <w:pPr>
      <w:numPr>
        <w:numId w:val="2"/>
      </w:numPr>
    </w:pPr>
  </w:style>
  <w:style w:type="paragraph" w:styleId="ListNumber">
    <w:name w:val="List Number"/>
    <w:basedOn w:val="Normal"/>
    <w:semiHidden/>
    <w:rsid w:val="00744889"/>
    <w:pPr>
      <w:numPr>
        <w:numId w:val="1"/>
      </w:numPr>
    </w:pPr>
  </w:style>
  <w:style w:type="table" w:styleId="TableGrid">
    <w:name w:val="Table Grid"/>
    <w:basedOn w:val="TableNormal"/>
    <w:rsid w:val="001667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aliases w:val="Footnote"/>
    <w:rsid w:val="009622BF"/>
    <w:rPr>
      <w:rFonts w:ascii="Arabic Typesetting" w:hAnsi="Arabic Typesetting" w:cs="Arabic Typesetting"/>
      <w:sz w:val="28"/>
      <w:szCs w:val="28"/>
      <w:vertAlign w:val="superscript"/>
    </w:rPr>
  </w:style>
  <w:style w:type="paragraph" w:customStyle="1" w:styleId="DocumentCodeAR">
    <w:name w:val="Document_Code_AR"/>
    <w:basedOn w:val="Normal"/>
    <w:next w:val="DocumentLanguageAR"/>
    <w:rsid w:val="00FB7EC9"/>
    <w:pPr>
      <w:jc w:val="right"/>
    </w:pPr>
    <w:rPr>
      <w:rFonts w:ascii="Arial Black" w:hAnsi="Arial Black" w:cs="Arabic Typesetting"/>
      <w:b/>
      <w:bCs/>
      <w:sz w:val="16"/>
      <w:szCs w:val="16"/>
    </w:rPr>
  </w:style>
  <w:style w:type="paragraph" w:customStyle="1" w:styleId="DocumentLanguageAR">
    <w:name w:val="Document_Language_AR"/>
    <w:basedOn w:val="Normal"/>
    <w:next w:val="DocumentDateAR"/>
    <w:rsid w:val="00FB7EC9"/>
    <w:pPr>
      <w:spacing w:line="240" w:lineRule="exact"/>
      <w:jc w:val="right"/>
    </w:pPr>
    <w:rPr>
      <w:rFonts w:ascii="Arabic Typesetting" w:hAnsi="Arabic Typesetting" w:cs="Arabic Typesetting"/>
      <w:b/>
      <w:bCs/>
      <w:sz w:val="30"/>
      <w:szCs w:val="30"/>
    </w:rPr>
  </w:style>
  <w:style w:type="paragraph" w:customStyle="1" w:styleId="DocumentDateAR">
    <w:name w:val="Document_Date_AR"/>
    <w:basedOn w:val="Normal"/>
    <w:next w:val="NormalParaAR"/>
    <w:rsid w:val="00FB7EC9"/>
    <w:pPr>
      <w:jc w:val="right"/>
    </w:pPr>
    <w:rPr>
      <w:rFonts w:ascii="Arabic Typesetting" w:hAnsi="Arabic Typesetting" w:cs="Arabic Typesetting"/>
      <w:b/>
      <w:bCs/>
      <w:sz w:val="30"/>
      <w:szCs w:val="30"/>
    </w:rPr>
  </w:style>
  <w:style w:type="paragraph" w:customStyle="1" w:styleId="MeetingTitleAR">
    <w:name w:val="Meeting_Title_AR"/>
    <w:basedOn w:val="Normal"/>
    <w:next w:val="NormalParaAR"/>
    <w:rsid w:val="00EE7604"/>
    <w:pPr>
      <w:spacing w:line="360" w:lineRule="exact"/>
    </w:pPr>
    <w:rPr>
      <w:rFonts w:ascii="Arial Black" w:hAnsi="Arial Black" w:cs="PT Bold Heading"/>
      <w:sz w:val="34"/>
      <w:szCs w:val="34"/>
    </w:rPr>
  </w:style>
  <w:style w:type="paragraph" w:customStyle="1" w:styleId="MeetingSessionAR">
    <w:name w:val="Meeting_Session_AR"/>
    <w:basedOn w:val="Normal"/>
    <w:next w:val="NormalParaAR"/>
    <w:rsid w:val="00EE7604"/>
    <w:pPr>
      <w:spacing w:line="360" w:lineRule="exact"/>
    </w:pPr>
    <w:rPr>
      <w:rFonts w:ascii="Arial Black" w:hAnsi="Arial Black" w:cs="PT Bold Heading"/>
      <w:sz w:val="30"/>
      <w:szCs w:val="30"/>
    </w:rPr>
  </w:style>
  <w:style w:type="paragraph" w:customStyle="1" w:styleId="MeetingDatesAR">
    <w:name w:val="Meeting_Dates_AR"/>
    <w:basedOn w:val="Normal"/>
    <w:next w:val="NormalParaAR"/>
    <w:rsid w:val="00FB7EC9"/>
    <w:pPr>
      <w:spacing w:line="360" w:lineRule="exact"/>
    </w:pPr>
    <w:rPr>
      <w:rFonts w:ascii="Arabic Typesetting" w:hAnsi="Arabic Typesetting" w:cs="Arabic Typesetting"/>
      <w:b/>
      <w:bCs/>
      <w:sz w:val="36"/>
      <w:szCs w:val="36"/>
    </w:rPr>
  </w:style>
  <w:style w:type="paragraph" w:customStyle="1" w:styleId="DocumentTitleAR">
    <w:name w:val="Document_Title_AR"/>
    <w:basedOn w:val="Normal"/>
    <w:next w:val="PreparedbyAR"/>
    <w:rsid w:val="00EE7604"/>
    <w:pPr>
      <w:spacing w:line="360" w:lineRule="exact"/>
    </w:pPr>
    <w:rPr>
      <w:rFonts w:ascii="Arial Black" w:hAnsi="Arial Black" w:cs="PT Bold Heading"/>
      <w:sz w:val="26"/>
      <w:szCs w:val="26"/>
    </w:rPr>
  </w:style>
  <w:style w:type="paragraph" w:customStyle="1" w:styleId="PreparedbyAR">
    <w:name w:val="Prepared_by_AR"/>
    <w:basedOn w:val="Normal"/>
    <w:next w:val="NormalParaAR"/>
    <w:rsid w:val="00931859"/>
    <w:pPr>
      <w:spacing w:before="240" w:after="840" w:line="360" w:lineRule="exact"/>
    </w:pPr>
    <w:rPr>
      <w:rFonts w:ascii="Arabic Typesetting" w:hAnsi="Arabic Typesetting" w:cs="Arabic Typesetting"/>
      <w:i/>
      <w:iCs/>
      <w:sz w:val="36"/>
      <w:szCs w:val="36"/>
    </w:rPr>
  </w:style>
  <w:style w:type="paragraph" w:customStyle="1" w:styleId="DecisionParaAR">
    <w:name w:val="Decision_Para_AR"/>
    <w:basedOn w:val="NumberedParaAR"/>
    <w:rsid w:val="00B07FCD"/>
    <w:pPr>
      <w:ind w:left="5534"/>
    </w:pPr>
    <w:rPr>
      <w:i/>
      <w:iCs/>
    </w:rPr>
  </w:style>
  <w:style w:type="paragraph" w:customStyle="1" w:styleId="EndofDocumentAR">
    <w:name w:val="End_of_Document_AR"/>
    <w:basedOn w:val="NormalParaAR"/>
    <w:next w:val="NormalParaAR"/>
    <w:rsid w:val="00075D39"/>
    <w:pPr>
      <w:ind w:left="5534"/>
    </w:pPr>
  </w:style>
  <w:style w:type="paragraph" w:styleId="BalloonText">
    <w:name w:val="Balloon Text"/>
    <w:basedOn w:val="Normal"/>
    <w:link w:val="BalloonTextChar"/>
    <w:rsid w:val="00590318"/>
    <w:rPr>
      <w:rFonts w:ascii="Tahoma" w:hAnsi="Tahoma" w:cs="Tahoma"/>
      <w:sz w:val="16"/>
      <w:szCs w:val="16"/>
    </w:rPr>
  </w:style>
  <w:style w:type="character" w:customStyle="1" w:styleId="BalloonTextChar">
    <w:name w:val="Balloon Text Char"/>
    <w:basedOn w:val="DefaultParagraphFont"/>
    <w:link w:val="BalloonText"/>
    <w:rsid w:val="00590318"/>
    <w:rPr>
      <w:rFonts w:ascii="Tahoma" w:hAnsi="Tahoma" w:cs="Tahoma"/>
      <w:sz w:val="16"/>
      <w:szCs w:val="16"/>
    </w:rPr>
  </w:style>
  <w:style w:type="character" w:styleId="Hyperlink">
    <w:name w:val="Hyperlink"/>
    <w:basedOn w:val="DefaultParagraphFont"/>
    <w:uiPriority w:val="99"/>
    <w:unhideWhenUsed/>
    <w:rsid w:val="00A64482"/>
    <w:rPr>
      <w:color w:val="0000FF" w:themeColor="hyperlink"/>
      <w:u w:val="single"/>
    </w:rPr>
  </w:style>
  <w:style w:type="paragraph" w:styleId="TOC1">
    <w:name w:val="toc 1"/>
    <w:basedOn w:val="Normal"/>
    <w:next w:val="Normal"/>
    <w:autoRedefine/>
    <w:uiPriority w:val="39"/>
    <w:rsid w:val="00AD1A1E"/>
    <w:pPr>
      <w:tabs>
        <w:tab w:val="left" w:pos="1133"/>
        <w:tab w:val="right" w:leader="dot" w:pos="9345"/>
      </w:tabs>
      <w:bidi/>
      <w:spacing w:after="120"/>
    </w:pPr>
    <w:rPr>
      <w:rFonts w:ascii="Arabic Typesetting" w:hAnsi="Arabic Typesetting" w:cs="Arabic Typesetting"/>
      <w:noProof/>
      <w:sz w:val="36"/>
      <w:szCs w:val="36"/>
    </w:rPr>
  </w:style>
  <w:style w:type="paragraph" w:styleId="TOC2">
    <w:name w:val="toc 2"/>
    <w:basedOn w:val="Normal"/>
    <w:next w:val="Normal"/>
    <w:autoRedefine/>
    <w:uiPriority w:val="39"/>
    <w:rsid w:val="00922272"/>
    <w:pPr>
      <w:tabs>
        <w:tab w:val="left" w:pos="850"/>
        <w:tab w:val="left" w:pos="1760"/>
        <w:tab w:val="left" w:pos="2033"/>
        <w:tab w:val="right" w:leader="dot" w:pos="9345"/>
      </w:tabs>
      <w:bidi/>
      <w:spacing w:after="240"/>
      <w:ind w:left="567"/>
    </w:pPr>
    <w:rPr>
      <w:rFonts w:ascii="Arabic Typesetting" w:hAnsi="Arabic Typesetting" w:cs="Arabic Typesetting"/>
      <w:noProof/>
      <w:sz w:val="36"/>
      <w:szCs w:val="36"/>
    </w:rPr>
  </w:style>
  <w:style w:type="paragraph" w:styleId="TOC3">
    <w:name w:val="toc 3"/>
    <w:basedOn w:val="Normal"/>
    <w:next w:val="Normal"/>
    <w:autoRedefine/>
    <w:uiPriority w:val="39"/>
    <w:rsid w:val="00922272"/>
    <w:pPr>
      <w:tabs>
        <w:tab w:val="right" w:leader="dot" w:pos="9345"/>
      </w:tabs>
      <w:bidi/>
      <w:spacing w:after="240"/>
      <w:ind w:left="3543" w:hanging="2409"/>
    </w:pPr>
    <w:rPr>
      <w:rFonts w:ascii="Arabic Typesetting" w:hAnsi="Arabic Typesetting" w:cs="Arabic Typesetting"/>
      <w:noProof/>
      <w:sz w:val="36"/>
      <w:szCs w:val="36"/>
    </w:rPr>
  </w:style>
  <w:style w:type="character" w:styleId="FollowedHyperlink">
    <w:name w:val="FollowedHyperlink"/>
    <w:basedOn w:val="DefaultParagraphFont"/>
    <w:rsid w:val="00A64482"/>
    <w:rPr>
      <w:color w:val="800080" w:themeColor="followedHyperlink"/>
      <w:u w:val="single"/>
    </w:rPr>
  </w:style>
  <w:style w:type="character" w:styleId="CommentReference">
    <w:name w:val="annotation reference"/>
    <w:basedOn w:val="DefaultParagraphFont"/>
    <w:rsid w:val="00A64482"/>
    <w:rPr>
      <w:sz w:val="16"/>
      <w:szCs w:val="16"/>
    </w:rPr>
  </w:style>
  <w:style w:type="paragraph" w:styleId="CommentSubject">
    <w:name w:val="annotation subject"/>
    <w:basedOn w:val="CommentText"/>
    <w:next w:val="CommentText"/>
    <w:link w:val="CommentSubjectChar"/>
    <w:rsid w:val="00A64482"/>
    <w:rPr>
      <w:b/>
      <w:bCs/>
      <w:sz w:val="20"/>
    </w:rPr>
  </w:style>
  <w:style w:type="character" w:customStyle="1" w:styleId="CommentTextChar">
    <w:name w:val="Comment Text Char"/>
    <w:basedOn w:val="DefaultParagraphFont"/>
    <w:link w:val="CommentText"/>
    <w:semiHidden/>
    <w:rsid w:val="00A64482"/>
    <w:rPr>
      <w:rFonts w:ascii="Arial" w:hAnsi="Arial" w:cs="Arial"/>
      <w:sz w:val="18"/>
    </w:rPr>
  </w:style>
  <w:style w:type="character" w:customStyle="1" w:styleId="CommentSubjectChar">
    <w:name w:val="Comment Subject Char"/>
    <w:basedOn w:val="CommentTextChar"/>
    <w:link w:val="CommentSubject"/>
    <w:rsid w:val="00A64482"/>
    <w:rPr>
      <w:rFonts w:ascii="Arial" w:hAnsi="Arial" w:cs="Arial"/>
      <w:b/>
      <w:bCs/>
      <w:sz w:val="18"/>
    </w:rPr>
  </w:style>
  <w:style w:type="table" w:customStyle="1" w:styleId="GridTable5Dark-Accent11">
    <w:name w:val="Grid Table 5 Dark - Accent 11"/>
    <w:basedOn w:val="TableNormal"/>
    <w:uiPriority w:val="50"/>
    <w:rsid w:val="00A05C7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Heading5Char">
    <w:name w:val="Heading 5 Char"/>
    <w:basedOn w:val="DefaultParagraphFont"/>
    <w:link w:val="Heading5"/>
    <w:rsid w:val="00E960B6"/>
    <w:rPr>
      <w:rFonts w:ascii="Arabic Typesetting" w:eastAsiaTheme="majorEastAsia" w:hAnsi="Arabic Typesetting" w:cs="Arabic Typesetting"/>
      <w:sz w:val="36"/>
      <w:szCs w:val="36"/>
      <w:shd w:val="clear" w:color="auto" w:fill="DBE5F1" w:themeFill="accent1" w:themeFillTint="33"/>
    </w:rPr>
  </w:style>
  <w:style w:type="paragraph" w:styleId="ListParagraph">
    <w:name w:val="List Paragraph"/>
    <w:basedOn w:val="Normal"/>
    <w:uiPriority w:val="34"/>
    <w:qFormat/>
    <w:rsid w:val="00795423"/>
    <w:pPr>
      <w:ind w:left="720"/>
      <w:contextualSpacing/>
    </w:pPr>
  </w:style>
  <w:style w:type="paragraph" w:customStyle="1" w:styleId="Figures">
    <w:name w:val="Figures"/>
    <w:basedOn w:val="NormalParaAR"/>
    <w:qFormat/>
    <w:rsid w:val="00953898"/>
    <w:pPr>
      <w:keepNext/>
      <w:spacing w:after="0" w:line="240" w:lineRule="auto"/>
    </w:pPr>
    <w:rPr>
      <w:b/>
      <w:bCs/>
      <w:sz w:val="30"/>
      <w:szCs w:val="30"/>
    </w:rPr>
  </w:style>
  <w:style w:type="paragraph" w:customStyle="1" w:styleId="Tables">
    <w:name w:val="Tables"/>
    <w:basedOn w:val="Figures"/>
    <w:next w:val="NormalParaAR"/>
    <w:qFormat/>
    <w:rsid w:val="007E3D1D"/>
  </w:style>
  <w:style w:type="paragraph" w:styleId="FootnoteText">
    <w:name w:val="footnote text"/>
    <w:basedOn w:val="NormalParaAR"/>
    <w:link w:val="FootnoteTextChar"/>
    <w:rsid w:val="0050319C"/>
    <w:pPr>
      <w:spacing w:after="0" w:line="280" w:lineRule="exact"/>
    </w:pPr>
    <w:rPr>
      <w:sz w:val="28"/>
      <w:szCs w:val="28"/>
    </w:rPr>
  </w:style>
  <w:style w:type="character" w:customStyle="1" w:styleId="FootnoteTextChar">
    <w:name w:val="Footnote Text Char"/>
    <w:basedOn w:val="DefaultParagraphFont"/>
    <w:link w:val="FootnoteText"/>
    <w:rsid w:val="0050319C"/>
    <w:rPr>
      <w:rFonts w:ascii="Arabic Typesetting" w:hAnsi="Arabic Typesetting" w:cs="Arabic Typesetting"/>
      <w:sz w:val="28"/>
      <w:szCs w:val="28"/>
    </w:rPr>
  </w:style>
  <w:style w:type="paragraph" w:styleId="TOC4">
    <w:name w:val="toc 4"/>
    <w:basedOn w:val="Normal"/>
    <w:next w:val="Normal"/>
    <w:autoRedefine/>
    <w:uiPriority w:val="39"/>
    <w:unhideWhenUsed/>
    <w:rsid w:val="00DF35E4"/>
    <w:pPr>
      <w:spacing w:after="100" w:line="276" w:lineRule="auto"/>
      <w:ind w:left="660"/>
    </w:pPr>
    <w:rPr>
      <w:rFonts w:asciiTheme="minorHAnsi" w:eastAsiaTheme="minorEastAsia" w:hAnsiTheme="minorHAnsi" w:cstheme="minorBidi"/>
      <w:szCs w:val="22"/>
    </w:rPr>
  </w:style>
  <w:style w:type="paragraph" w:styleId="TOC5">
    <w:name w:val="toc 5"/>
    <w:basedOn w:val="Normal"/>
    <w:next w:val="Normal"/>
    <w:autoRedefine/>
    <w:uiPriority w:val="39"/>
    <w:unhideWhenUsed/>
    <w:rsid w:val="00DF35E4"/>
    <w:pPr>
      <w:spacing w:after="100" w:line="276" w:lineRule="auto"/>
      <w:ind w:left="880"/>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DF35E4"/>
    <w:pPr>
      <w:spacing w:after="100" w:line="276" w:lineRule="auto"/>
      <w:ind w:left="1100"/>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DF35E4"/>
    <w:pPr>
      <w:spacing w:after="100" w:line="276" w:lineRule="auto"/>
      <w:ind w:left="1320"/>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DF35E4"/>
    <w:pPr>
      <w:spacing w:after="100" w:line="276" w:lineRule="auto"/>
      <w:ind w:left="1540"/>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DF35E4"/>
    <w:pPr>
      <w:spacing w:after="100" w:line="276" w:lineRule="auto"/>
      <w:ind w:left="1760"/>
    </w:pPr>
    <w:rPr>
      <w:rFonts w:asciiTheme="minorHAnsi" w:eastAsiaTheme="minorEastAsia" w:hAnsiTheme="minorHAnsi" w:cstheme="minorBidi"/>
      <w:szCs w:val="22"/>
    </w:rPr>
  </w:style>
  <w:style w:type="paragraph" w:styleId="Revision">
    <w:name w:val="Revision"/>
    <w:hidden/>
    <w:uiPriority w:val="99"/>
    <w:semiHidden/>
    <w:rsid w:val="00CC2684"/>
    <w:rPr>
      <w:rFonts w:ascii="Arial" w:hAnsi="Arial" w:cs="Arial"/>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2488B"/>
    <w:rPr>
      <w:rFonts w:ascii="Arial" w:hAnsi="Arial" w:cs="Arial"/>
      <w:sz w:val="22"/>
    </w:rPr>
  </w:style>
  <w:style w:type="paragraph" w:styleId="Heading1">
    <w:name w:val="heading 1"/>
    <w:basedOn w:val="Normal"/>
    <w:next w:val="NormalParaAR"/>
    <w:qFormat/>
    <w:rsid w:val="0092488B"/>
    <w:pPr>
      <w:keepNext/>
      <w:bidi/>
      <w:spacing w:before="240" w:after="240" w:line="400" w:lineRule="exact"/>
      <w:outlineLvl w:val="0"/>
    </w:pPr>
    <w:rPr>
      <w:rFonts w:ascii="Arabic Typesetting" w:hAnsi="Arabic Typesetting" w:cs="Arabic Typesetting"/>
      <w:bCs/>
      <w:sz w:val="40"/>
      <w:szCs w:val="40"/>
      <w:lang w:val="fr-CH"/>
    </w:rPr>
  </w:style>
  <w:style w:type="paragraph" w:styleId="Heading2">
    <w:name w:val="heading 2"/>
    <w:basedOn w:val="Normal"/>
    <w:next w:val="NormalParaAR"/>
    <w:qFormat/>
    <w:rsid w:val="00061B79"/>
    <w:pPr>
      <w:keepNext/>
      <w:bidi/>
      <w:spacing w:before="240" w:after="240" w:line="400" w:lineRule="exact"/>
      <w:outlineLvl w:val="1"/>
    </w:pPr>
    <w:rPr>
      <w:rFonts w:ascii="Arabic Typesetting" w:hAnsi="Arabic Typesetting" w:cs="Arabic Typesetting"/>
      <w:b/>
      <w:bCs/>
      <w:sz w:val="40"/>
      <w:szCs w:val="40"/>
      <w:lang w:val="fr-CH"/>
    </w:rPr>
  </w:style>
  <w:style w:type="paragraph" w:styleId="Heading3">
    <w:name w:val="heading 3"/>
    <w:basedOn w:val="Normal"/>
    <w:next w:val="NormalParaAR"/>
    <w:qFormat/>
    <w:rsid w:val="00061B79"/>
    <w:pPr>
      <w:keepNext/>
      <w:bidi/>
      <w:spacing w:after="240" w:line="360" w:lineRule="exact"/>
      <w:outlineLvl w:val="2"/>
    </w:pPr>
    <w:rPr>
      <w:rFonts w:ascii="Arabic Typesetting" w:hAnsi="Arabic Typesetting" w:cs="Arabic Typesetting"/>
      <w:b/>
      <w:bCs/>
      <w:i/>
      <w:iCs/>
      <w:sz w:val="40"/>
      <w:szCs w:val="40"/>
    </w:rPr>
  </w:style>
  <w:style w:type="paragraph" w:styleId="Heading4">
    <w:name w:val="heading 4"/>
    <w:basedOn w:val="NumberedParaAR"/>
    <w:next w:val="NormalParaAR"/>
    <w:qFormat/>
    <w:rsid w:val="00472AE5"/>
    <w:pPr>
      <w:keepNext/>
      <w:numPr>
        <w:numId w:val="0"/>
      </w:numPr>
      <w:shd w:val="clear" w:color="auto" w:fill="8DB3E2" w:themeFill="text2" w:themeFillTint="66"/>
      <w:tabs>
        <w:tab w:val="left" w:pos="445"/>
        <w:tab w:val="left" w:pos="566"/>
        <w:tab w:val="left" w:pos="715"/>
      </w:tabs>
      <w:outlineLvl w:val="3"/>
    </w:pPr>
    <w:rPr>
      <w:b/>
      <w:bCs/>
      <w:i/>
      <w:iCs/>
      <w:lang w:bidi="ar-EG"/>
    </w:rPr>
  </w:style>
  <w:style w:type="paragraph" w:styleId="Heading5">
    <w:name w:val="heading 5"/>
    <w:basedOn w:val="Normal"/>
    <w:next w:val="Normal"/>
    <w:link w:val="Heading5Char"/>
    <w:unhideWhenUsed/>
    <w:qFormat/>
    <w:rsid w:val="00E960B6"/>
    <w:pPr>
      <w:keepNext/>
      <w:keepLines/>
      <w:shd w:val="clear" w:color="auto" w:fill="DBE5F1" w:themeFill="accent1" w:themeFillTint="33"/>
      <w:bidi/>
      <w:spacing w:after="240"/>
      <w:outlineLvl w:val="4"/>
    </w:pPr>
    <w:rPr>
      <w:rFonts w:ascii="Arabic Typesetting" w:eastAsiaTheme="majorEastAsia" w:hAnsi="Arabic Typesetting" w:cs="Arabic Typesetting"/>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536"/>
        <w:tab w:val="right" w:pos="9072"/>
      </w:tabs>
    </w:pPr>
  </w:style>
  <w:style w:type="paragraph" w:styleId="Footer">
    <w:name w:val="footer"/>
    <w:basedOn w:val="Normal"/>
    <w:semiHidden/>
    <w:rsid w:val="00744889"/>
    <w:pPr>
      <w:tabs>
        <w:tab w:val="center" w:pos="4320"/>
        <w:tab w:val="right" w:pos="8640"/>
      </w:tabs>
    </w:pPr>
  </w:style>
  <w:style w:type="paragraph" w:styleId="Salutation">
    <w:name w:val="Salutation"/>
    <w:basedOn w:val="Normal"/>
    <w:next w:val="Normal"/>
    <w:semiHidden/>
    <w:rsid w:val="00744889"/>
  </w:style>
  <w:style w:type="paragraph" w:styleId="Signature">
    <w:name w:val="Signature"/>
    <w:basedOn w:val="Normal"/>
    <w:semiHidden/>
    <w:rsid w:val="00744889"/>
    <w:pPr>
      <w:ind w:left="5250"/>
    </w:pPr>
  </w:style>
  <w:style w:type="paragraph" w:customStyle="1" w:styleId="NormalParaAR">
    <w:name w:val="Normal_Para_AR"/>
    <w:rsid w:val="009622BF"/>
    <w:pPr>
      <w:bidi/>
      <w:spacing w:after="240" w:line="360" w:lineRule="exact"/>
    </w:pPr>
    <w:rPr>
      <w:rFonts w:ascii="Arabic Typesetting" w:hAnsi="Arabic Typesetting" w:cs="Arabic Typesetting"/>
      <w:sz w:val="36"/>
      <w:szCs w:val="36"/>
    </w:rPr>
  </w:style>
  <w:style w:type="paragraph" w:styleId="EndnoteText">
    <w:name w:val="endnote text"/>
    <w:basedOn w:val="Normal"/>
    <w:semiHidden/>
    <w:rsid w:val="00744889"/>
    <w:rPr>
      <w:sz w:val="18"/>
    </w:rPr>
  </w:style>
  <w:style w:type="paragraph" w:styleId="Caption">
    <w:name w:val="caption"/>
    <w:basedOn w:val="Normal"/>
    <w:next w:val="Normal"/>
    <w:qFormat/>
    <w:rsid w:val="00744889"/>
    <w:rPr>
      <w:b/>
      <w:bCs/>
      <w:sz w:val="18"/>
    </w:rPr>
  </w:style>
  <w:style w:type="paragraph" w:styleId="CommentText">
    <w:name w:val="annotation text"/>
    <w:basedOn w:val="Normal"/>
    <w:link w:val="CommentTextChar"/>
    <w:semiHidden/>
    <w:rsid w:val="00744889"/>
    <w:rPr>
      <w:sz w:val="18"/>
    </w:rPr>
  </w:style>
  <w:style w:type="paragraph" w:customStyle="1" w:styleId="NumberedParaAR">
    <w:name w:val="Numbered_Para_AR"/>
    <w:basedOn w:val="NormalParaAR"/>
    <w:rsid w:val="00BB2683"/>
    <w:pPr>
      <w:numPr>
        <w:numId w:val="2"/>
      </w:numPr>
    </w:pPr>
  </w:style>
  <w:style w:type="paragraph" w:styleId="ListNumber">
    <w:name w:val="List Number"/>
    <w:basedOn w:val="Normal"/>
    <w:semiHidden/>
    <w:rsid w:val="00744889"/>
    <w:pPr>
      <w:numPr>
        <w:numId w:val="1"/>
      </w:numPr>
    </w:pPr>
  </w:style>
  <w:style w:type="table" w:styleId="TableGrid">
    <w:name w:val="Table Grid"/>
    <w:basedOn w:val="TableNormal"/>
    <w:rsid w:val="001667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aliases w:val="Footnote"/>
    <w:rsid w:val="009622BF"/>
    <w:rPr>
      <w:rFonts w:ascii="Arabic Typesetting" w:hAnsi="Arabic Typesetting" w:cs="Arabic Typesetting"/>
      <w:sz w:val="28"/>
      <w:szCs w:val="28"/>
      <w:vertAlign w:val="superscript"/>
    </w:rPr>
  </w:style>
  <w:style w:type="paragraph" w:customStyle="1" w:styleId="DocumentCodeAR">
    <w:name w:val="Document_Code_AR"/>
    <w:basedOn w:val="Normal"/>
    <w:next w:val="DocumentLanguageAR"/>
    <w:rsid w:val="00FB7EC9"/>
    <w:pPr>
      <w:jc w:val="right"/>
    </w:pPr>
    <w:rPr>
      <w:rFonts w:ascii="Arial Black" w:hAnsi="Arial Black" w:cs="Arabic Typesetting"/>
      <w:b/>
      <w:bCs/>
      <w:sz w:val="16"/>
      <w:szCs w:val="16"/>
    </w:rPr>
  </w:style>
  <w:style w:type="paragraph" w:customStyle="1" w:styleId="DocumentLanguageAR">
    <w:name w:val="Document_Language_AR"/>
    <w:basedOn w:val="Normal"/>
    <w:next w:val="DocumentDateAR"/>
    <w:rsid w:val="00FB7EC9"/>
    <w:pPr>
      <w:spacing w:line="240" w:lineRule="exact"/>
      <w:jc w:val="right"/>
    </w:pPr>
    <w:rPr>
      <w:rFonts w:ascii="Arabic Typesetting" w:hAnsi="Arabic Typesetting" w:cs="Arabic Typesetting"/>
      <w:b/>
      <w:bCs/>
      <w:sz w:val="30"/>
      <w:szCs w:val="30"/>
    </w:rPr>
  </w:style>
  <w:style w:type="paragraph" w:customStyle="1" w:styleId="DocumentDateAR">
    <w:name w:val="Document_Date_AR"/>
    <w:basedOn w:val="Normal"/>
    <w:next w:val="NormalParaAR"/>
    <w:rsid w:val="00FB7EC9"/>
    <w:pPr>
      <w:jc w:val="right"/>
    </w:pPr>
    <w:rPr>
      <w:rFonts w:ascii="Arabic Typesetting" w:hAnsi="Arabic Typesetting" w:cs="Arabic Typesetting"/>
      <w:b/>
      <w:bCs/>
      <w:sz w:val="30"/>
      <w:szCs w:val="30"/>
    </w:rPr>
  </w:style>
  <w:style w:type="paragraph" w:customStyle="1" w:styleId="MeetingTitleAR">
    <w:name w:val="Meeting_Title_AR"/>
    <w:basedOn w:val="Normal"/>
    <w:next w:val="NormalParaAR"/>
    <w:rsid w:val="00EE7604"/>
    <w:pPr>
      <w:spacing w:line="360" w:lineRule="exact"/>
    </w:pPr>
    <w:rPr>
      <w:rFonts w:ascii="Arial Black" w:hAnsi="Arial Black" w:cs="PT Bold Heading"/>
      <w:sz w:val="34"/>
      <w:szCs w:val="34"/>
    </w:rPr>
  </w:style>
  <w:style w:type="paragraph" w:customStyle="1" w:styleId="MeetingSessionAR">
    <w:name w:val="Meeting_Session_AR"/>
    <w:basedOn w:val="Normal"/>
    <w:next w:val="NormalParaAR"/>
    <w:rsid w:val="00EE7604"/>
    <w:pPr>
      <w:spacing w:line="360" w:lineRule="exact"/>
    </w:pPr>
    <w:rPr>
      <w:rFonts w:ascii="Arial Black" w:hAnsi="Arial Black" w:cs="PT Bold Heading"/>
      <w:sz w:val="30"/>
      <w:szCs w:val="30"/>
    </w:rPr>
  </w:style>
  <w:style w:type="paragraph" w:customStyle="1" w:styleId="MeetingDatesAR">
    <w:name w:val="Meeting_Dates_AR"/>
    <w:basedOn w:val="Normal"/>
    <w:next w:val="NormalParaAR"/>
    <w:rsid w:val="00FB7EC9"/>
    <w:pPr>
      <w:spacing w:line="360" w:lineRule="exact"/>
    </w:pPr>
    <w:rPr>
      <w:rFonts w:ascii="Arabic Typesetting" w:hAnsi="Arabic Typesetting" w:cs="Arabic Typesetting"/>
      <w:b/>
      <w:bCs/>
      <w:sz w:val="36"/>
      <w:szCs w:val="36"/>
    </w:rPr>
  </w:style>
  <w:style w:type="paragraph" w:customStyle="1" w:styleId="DocumentTitleAR">
    <w:name w:val="Document_Title_AR"/>
    <w:basedOn w:val="Normal"/>
    <w:next w:val="PreparedbyAR"/>
    <w:rsid w:val="00EE7604"/>
    <w:pPr>
      <w:spacing w:line="360" w:lineRule="exact"/>
    </w:pPr>
    <w:rPr>
      <w:rFonts w:ascii="Arial Black" w:hAnsi="Arial Black" w:cs="PT Bold Heading"/>
      <w:sz w:val="26"/>
      <w:szCs w:val="26"/>
    </w:rPr>
  </w:style>
  <w:style w:type="paragraph" w:customStyle="1" w:styleId="PreparedbyAR">
    <w:name w:val="Prepared_by_AR"/>
    <w:basedOn w:val="Normal"/>
    <w:next w:val="NormalParaAR"/>
    <w:rsid w:val="00931859"/>
    <w:pPr>
      <w:spacing w:before="240" w:after="840" w:line="360" w:lineRule="exact"/>
    </w:pPr>
    <w:rPr>
      <w:rFonts w:ascii="Arabic Typesetting" w:hAnsi="Arabic Typesetting" w:cs="Arabic Typesetting"/>
      <w:i/>
      <w:iCs/>
      <w:sz w:val="36"/>
      <w:szCs w:val="36"/>
    </w:rPr>
  </w:style>
  <w:style w:type="paragraph" w:customStyle="1" w:styleId="DecisionParaAR">
    <w:name w:val="Decision_Para_AR"/>
    <w:basedOn w:val="NumberedParaAR"/>
    <w:rsid w:val="00B07FCD"/>
    <w:pPr>
      <w:ind w:left="5534"/>
    </w:pPr>
    <w:rPr>
      <w:i/>
      <w:iCs/>
    </w:rPr>
  </w:style>
  <w:style w:type="paragraph" w:customStyle="1" w:styleId="EndofDocumentAR">
    <w:name w:val="End_of_Document_AR"/>
    <w:basedOn w:val="NormalParaAR"/>
    <w:next w:val="NormalParaAR"/>
    <w:rsid w:val="00075D39"/>
    <w:pPr>
      <w:ind w:left="5534"/>
    </w:pPr>
  </w:style>
  <w:style w:type="paragraph" w:styleId="BalloonText">
    <w:name w:val="Balloon Text"/>
    <w:basedOn w:val="Normal"/>
    <w:link w:val="BalloonTextChar"/>
    <w:rsid w:val="00590318"/>
    <w:rPr>
      <w:rFonts w:ascii="Tahoma" w:hAnsi="Tahoma" w:cs="Tahoma"/>
      <w:sz w:val="16"/>
      <w:szCs w:val="16"/>
    </w:rPr>
  </w:style>
  <w:style w:type="character" w:customStyle="1" w:styleId="BalloonTextChar">
    <w:name w:val="Balloon Text Char"/>
    <w:basedOn w:val="DefaultParagraphFont"/>
    <w:link w:val="BalloonText"/>
    <w:rsid w:val="00590318"/>
    <w:rPr>
      <w:rFonts w:ascii="Tahoma" w:hAnsi="Tahoma" w:cs="Tahoma"/>
      <w:sz w:val="16"/>
      <w:szCs w:val="16"/>
    </w:rPr>
  </w:style>
  <w:style w:type="character" w:styleId="Hyperlink">
    <w:name w:val="Hyperlink"/>
    <w:basedOn w:val="DefaultParagraphFont"/>
    <w:uiPriority w:val="99"/>
    <w:unhideWhenUsed/>
    <w:rsid w:val="00A64482"/>
    <w:rPr>
      <w:color w:val="0000FF" w:themeColor="hyperlink"/>
      <w:u w:val="single"/>
    </w:rPr>
  </w:style>
  <w:style w:type="paragraph" w:styleId="TOC1">
    <w:name w:val="toc 1"/>
    <w:basedOn w:val="Normal"/>
    <w:next w:val="Normal"/>
    <w:autoRedefine/>
    <w:uiPriority w:val="39"/>
    <w:rsid w:val="00AD1A1E"/>
    <w:pPr>
      <w:tabs>
        <w:tab w:val="left" w:pos="1133"/>
        <w:tab w:val="right" w:leader="dot" w:pos="9345"/>
      </w:tabs>
      <w:bidi/>
      <w:spacing w:after="120"/>
    </w:pPr>
    <w:rPr>
      <w:rFonts w:ascii="Arabic Typesetting" w:hAnsi="Arabic Typesetting" w:cs="Arabic Typesetting"/>
      <w:noProof/>
      <w:sz w:val="36"/>
      <w:szCs w:val="36"/>
    </w:rPr>
  </w:style>
  <w:style w:type="paragraph" w:styleId="TOC2">
    <w:name w:val="toc 2"/>
    <w:basedOn w:val="Normal"/>
    <w:next w:val="Normal"/>
    <w:autoRedefine/>
    <w:uiPriority w:val="39"/>
    <w:rsid w:val="00922272"/>
    <w:pPr>
      <w:tabs>
        <w:tab w:val="left" w:pos="850"/>
        <w:tab w:val="left" w:pos="1760"/>
        <w:tab w:val="left" w:pos="2033"/>
        <w:tab w:val="right" w:leader="dot" w:pos="9345"/>
      </w:tabs>
      <w:bidi/>
      <w:spacing w:after="240"/>
      <w:ind w:left="567"/>
    </w:pPr>
    <w:rPr>
      <w:rFonts w:ascii="Arabic Typesetting" w:hAnsi="Arabic Typesetting" w:cs="Arabic Typesetting"/>
      <w:noProof/>
      <w:sz w:val="36"/>
      <w:szCs w:val="36"/>
    </w:rPr>
  </w:style>
  <w:style w:type="paragraph" w:styleId="TOC3">
    <w:name w:val="toc 3"/>
    <w:basedOn w:val="Normal"/>
    <w:next w:val="Normal"/>
    <w:autoRedefine/>
    <w:uiPriority w:val="39"/>
    <w:rsid w:val="00922272"/>
    <w:pPr>
      <w:tabs>
        <w:tab w:val="right" w:leader="dot" w:pos="9345"/>
      </w:tabs>
      <w:bidi/>
      <w:spacing w:after="240"/>
      <w:ind w:left="3543" w:hanging="2409"/>
    </w:pPr>
    <w:rPr>
      <w:rFonts w:ascii="Arabic Typesetting" w:hAnsi="Arabic Typesetting" w:cs="Arabic Typesetting"/>
      <w:noProof/>
      <w:sz w:val="36"/>
      <w:szCs w:val="36"/>
    </w:rPr>
  </w:style>
  <w:style w:type="character" w:styleId="FollowedHyperlink">
    <w:name w:val="FollowedHyperlink"/>
    <w:basedOn w:val="DefaultParagraphFont"/>
    <w:rsid w:val="00A64482"/>
    <w:rPr>
      <w:color w:val="800080" w:themeColor="followedHyperlink"/>
      <w:u w:val="single"/>
    </w:rPr>
  </w:style>
  <w:style w:type="character" w:styleId="CommentReference">
    <w:name w:val="annotation reference"/>
    <w:basedOn w:val="DefaultParagraphFont"/>
    <w:rsid w:val="00A64482"/>
    <w:rPr>
      <w:sz w:val="16"/>
      <w:szCs w:val="16"/>
    </w:rPr>
  </w:style>
  <w:style w:type="paragraph" w:styleId="CommentSubject">
    <w:name w:val="annotation subject"/>
    <w:basedOn w:val="CommentText"/>
    <w:next w:val="CommentText"/>
    <w:link w:val="CommentSubjectChar"/>
    <w:rsid w:val="00A64482"/>
    <w:rPr>
      <w:b/>
      <w:bCs/>
      <w:sz w:val="20"/>
    </w:rPr>
  </w:style>
  <w:style w:type="character" w:customStyle="1" w:styleId="CommentTextChar">
    <w:name w:val="Comment Text Char"/>
    <w:basedOn w:val="DefaultParagraphFont"/>
    <w:link w:val="CommentText"/>
    <w:semiHidden/>
    <w:rsid w:val="00A64482"/>
    <w:rPr>
      <w:rFonts w:ascii="Arial" w:hAnsi="Arial" w:cs="Arial"/>
      <w:sz w:val="18"/>
    </w:rPr>
  </w:style>
  <w:style w:type="character" w:customStyle="1" w:styleId="CommentSubjectChar">
    <w:name w:val="Comment Subject Char"/>
    <w:basedOn w:val="CommentTextChar"/>
    <w:link w:val="CommentSubject"/>
    <w:rsid w:val="00A64482"/>
    <w:rPr>
      <w:rFonts w:ascii="Arial" w:hAnsi="Arial" w:cs="Arial"/>
      <w:b/>
      <w:bCs/>
      <w:sz w:val="18"/>
    </w:rPr>
  </w:style>
  <w:style w:type="table" w:customStyle="1" w:styleId="GridTable5Dark-Accent11">
    <w:name w:val="Grid Table 5 Dark - Accent 11"/>
    <w:basedOn w:val="TableNormal"/>
    <w:uiPriority w:val="50"/>
    <w:rsid w:val="00A05C7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Heading5Char">
    <w:name w:val="Heading 5 Char"/>
    <w:basedOn w:val="DefaultParagraphFont"/>
    <w:link w:val="Heading5"/>
    <w:rsid w:val="00E960B6"/>
    <w:rPr>
      <w:rFonts w:ascii="Arabic Typesetting" w:eastAsiaTheme="majorEastAsia" w:hAnsi="Arabic Typesetting" w:cs="Arabic Typesetting"/>
      <w:sz w:val="36"/>
      <w:szCs w:val="36"/>
      <w:shd w:val="clear" w:color="auto" w:fill="DBE5F1" w:themeFill="accent1" w:themeFillTint="33"/>
    </w:rPr>
  </w:style>
  <w:style w:type="paragraph" w:styleId="ListParagraph">
    <w:name w:val="List Paragraph"/>
    <w:basedOn w:val="Normal"/>
    <w:uiPriority w:val="34"/>
    <w:qFormat/>
    <w:rsid w:val="00795423"/>
    <w:pPr>
      <w:ind w:left="720"/>
      <w:contextualSpacing/>
    </w:pPr>
  </w:style>
  <w:style w:type="paragraph" w:customStyle="1" w:styleId="Figures">
    <w:name w:val="Figures"/>
    <w:basedOn w:val="NormalParaAR"/>
    <w:qFormat/>
    <w:rsid w:val="00953898"/>
    <w:pPr>
      <w:keepNext/>
      <w:spacing w:after="0" w:line="240" w:lineRule="auto"/>
    </w:pPr>
    <w:rPr>
      <w:b/>
      <w:bCs/>
      <w:sz w:val="30"/>
      <w:szCs w:val="30"/>
    </w:rPr>
  </w:style>
  <w:style w:type="paragraph" w:customStyle="1" w:styleId="Tables">
    <w:name w:val="Tables"/>
    <w:basedOn w:val="Figures"/>
    <w:next w:val="NormalParaAR"/>
    <w:qFormat/>
    <w:rsid w:val="007E3D1D"/>
  </w:style>
  <w:style w:type="paragraph" w:styleId="FootnoteText">
    <w:name w:val="footnote text"/>
    <w:basedOn w:val="NormalParaAR"/>
    <w:link w:val="FootnoteTextChar"/>
    <w:rsid w:val="0050319C"/>
    <w:pPr>
      <w:spacing w:after="0" w:line="280" w:lineRule="exact"/>
    </w:pPr>
    <w:rPr>
      <w:sz w:val="28"/>
      <w:szCs w:val="28"/>
    </w:rPr>
  </w:style>
  <w:style w:type="character" w:customStyle="1" w:styleId="FootnoteTextChar">
    <w:name w:val="Footnote Text Char"/>
    <w:basedOn w:val="DefaultParagraphFont"/>
    <w:link w:val="FootnoteText"/>
    <w:rsid w:val="0050319C"/>
    <w:rPr>
      <w:rFonts w:ascii="Arabic Typesetting" w:hAnsi="Arabic Typesetting" w:cs="Arabic Typesetting"/>
      <w:sz w:val="28"/>
      <w:szCs w:val="28"/>
    </w:rPr>
  </w:style>
  <w:style w:type="paragraph" w:styleId="TOC4">
    <w:name w:val="toc 4"/>
    <w:basedOn w:val="Normal"/>
    <w:next w:val="Normal"/>
    <w:autoRedefine/>
    <w:uiPriority w:val="39"/>
    <w:unhideWhenUsed/>
    <w:rsid w:val="00DF35E4"/>
    <w:pPr>
      <w:spacing w:after="100" w:line="276" w:lineRule="auto"/>
      <w:ind w:left="660"/>
    </w:pPr>
    <w:rPr>
      <w:rFonts w:asciiTheme="minorHAnsi" w:eastAsiaTheme="minorEastAsia" w:hAnsiTheme="minorHAnsi" w:cstheme="minorBidi"/>
      <w:szCs w:val="22"/>
    </w:rPr>
  </w:style>
  <w:style w:type="paragraph" w:styleId="TOC5">
    <w:name w:val="toc 5"/>
    <w:basedOn w:val="Normal"/>
    <w:next w:val="Normal"/>
    <w:autoRedefine/>
    <w:uiPriority w:val="39"/>
    <w:unhideWhenUsed/>
    <w:rsid w:val="00DF35E4"/>
    <w:pPr>
      <w:spacing w:after="100" w:line="276" w:lineRule="auto"/>
      <w:ind w:left="880"/>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DF35E4"/>
    <w:pPr>
      <w:spacing w:after="100" w:line="276" w:lineRule="auto"/>
      <w:ind w:left="1100"/>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DF35E4"/>
    <w:pPr>
      <w:spacing w:after="100" w:line="276" w:lineRule="auto"/>
      <w:ind w:left="1320"/>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DF35E4"/>
    <w:pPr>
      <w:spacing w:after="100" w:line="276" w:lineRule="auto"/>
      <w:ind w:left="1540"/>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DF35E4"/>
    <w:pPr>
      <w:spacing w:after="100" w:line="276" w:lineRule="auto"/>
      <w:ind w:left="1760"/>
    </w:pPr>
    <w:rPr>
      <w:rFonts w:asciiTheme="minorHAnsi" w:eastAsiaTheme="minorEastAsia" w:hAnsiTheme="minorHAnsi" w:cstheme="minorBidi"/>
      <w:szCs w:val="22"/>
    </w:rPr>
  </w:style>
  <w:style w:type="paragraph" w:styleId="Revision">
    <w:name w:val="Revision"/>
    <w:hidden/>
    <w:uiPriority w:val="99"/>
    <w:semiHidden/>
    <w:rsid w:val="00CC2684"/>
    <w:rPr>
      <w:rFonts w:ascii="Arial" w:hAnsi="Arial" w:cs="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1317465">
      <w:bodyDiv w:val="1"/>
      <w:marLeft w:val="0"/>
      <w:marRight w:val="0"/>
      <w:marTop w:val="0"/>
      <w:marBottom w:val="0"/>
      <w:divBdr>
        <w:top w:val="none" w:sz="0" w:space="0" w:color="auto"/>
        <w:left w:val="none" w:sz="0" w:space="0" w:color="auto"/>
        <w:bottom w:val="none" w:sz="0" w:space="0" w:color="auto"/>
        <w:right w:val="none" w:sz="0" w:space="0" w:color="auto"/>
      </w:divBdr>
      <w:divsChild>
        <w:div w:id="1006206472">
          <w:marLeft w:val="0"/>
          <w:marRight w:val="547"/>
          <w:marTop w:val="0"/>
          <w:marBottom w:val="0"/>
          <w:divBdr>
            <w:top w:val="none" w:sz="0" w:space="0" w:color="auto"/>
            <w:left w:val="none" w:sz="0" w:space="0" w:color="auto"/>
            <w:bottom w:val="none" w:sz="0" w:space="0" w:color="auto"/>
            <w:right w:val="none" w:sz="0" w:space="0" w:color="auto"/>
          </w:divBdr>
        </w:div>
        <w:div w:id="412557093">
          <w:marLeft w:val="0"/>
          <w:marRight w:val="547"/>
          <w:marTop w:val="0"/>
          <w:marBottom w:val="0"/>
          <w:divBdr>
            <w:top w:val="none" w:sz="0" w:space="0" w:color="auto"/>
            <w:left w:val="none" w:sz="0" w:space="0" w:color="auto"/>
            <w:bottom w:val="none" w:sz="0" w:space="0" w:color="auto"/>
            <w:right w:val="none" w:sz="0" w:space="0" w:color="auto"/>
          </w:divBdr>
        </w:div>
        <w:div w:id="2024476676">
          <w:marLeft w:val="0"/>
          <w:marRight w:val="1166"/>
          <w:marTop w:val="0"/>
          <w:marBottom w:val="200"/>
          <w:divBdr>
            <w:top w:val="none" w:sz="0" w:space="0" w:color="auto"/>
            <w:left w:val="none" w:sz="0" w:space="0" w:color="auto"/>
            <w:bottom w:val="none" w:sz="0" w:space="0" w:color="auto"/>
            <w:right w:val="none" w:sz="0" w:space="0" w:color="auto"/>
          </w:divBdr>
        </w:div>
        <w:div w:id="1193956230">
          <w:marLeft w:val="0"/>
          <w:marRight w:val="1166"/>
          <w:marTop w:val="0"/>
          <w:marBottom w:val="200"/>
          <w:divBdr>
            <w:top w:val="none" w:sz="0" w:space="0" w:color="auto"/>
            <w:left w:val="none" w:sz="0" w:space="0" w:color="auto"/>
            <w:bottom w:val="none" w:sz="0" w:space="0" w:color="auto"/>
            <w:right w:val="none" w:sz="0" w:space="0" w:color="auto"/>
          </w:divBdr>
        </w:div>
        <w:div w:id="307252366">
          <w:marLeft w:val="0"/>
          <w:marRight w:val="1166"/>
          <w:marTop w:val="0"/>
          <w:marBottom w:val="200"/>
          <w:divBdr>
            <w:top w:val="none" w:sz="0" w:space="0" w:color="auto"/>
            <w:left w:val="none" w:sz="0" w:space="0" w:color="auto"/>
            <w:bottom w:val="none" w:sz="0" w:space="0" w:color="auto"/>
            <w:right w:val="none" w:sz="0" w:space="0" w:color="auto"/>
          </w:divBdr>
        </w:div>
        <w:div w:id="1075280298">
          <w:marLeft w:val="0"/>
          <w:marRight w:val="1166"/>
          <w:marTop w:val="0"/>
          <w:marBottom w:val="200"/>
          <w:divBdr>
            <w:top w:val="none" w:sz="0" w:space="0" w:color="auto"/>
            <w:left w:val="none" w:sz="0" w:space="0" w:color="auto"/>
            <w:bottom w:val="none" w:sz="0" w:space="0" w:color="auto"/>
            <w:right w:val="none" w:sz="0" w:space="0" w:color="auto"/>
          </w:divBdr>
        </w:div>
        <w:div w:id="1053429923">
          <w:marLeft w:val="0"/>
          <w:marRight w:val="1166"/>
          <w:marTop w:val="0"/>
          <w:marBottom w:val="200"/>
          <w:divBdr>
            <w:top w:val="none" w:sz="0" w:space="0" w:color="auto"/>
            <w:left w:val="none" w:sz="0" w:space="0" w:color="auto"/>
            <w:bottom w:val="none" w:sz="0" w:space="0" w:color="auto"/>
            <w:right w:val="none" w:sz="0" w:space="0" w:color="auto"/>
          </w:divBdr>
        </w:div>
        <w:div w:id="1153176093">
          <w:marLeft w:val="0"/>
          <w:marRight w:val="1166"/>
          <w:marTop w:val="0"/>
          <w:marBottom w:val="200"/>
          <w:divBdr>
            <w:top w:val="none" w:sz="0" w:space="0" w:color="auto"/>
            <w:left w:val="none" w:sz="0" w:space="0" w:color="auto"/>
            <w:bottom w:val="none" w:sz="0" w:space="0" w:color="auto"/>
            <w:right w:val="none" w:sz="0" w:space="0" w:color="auto"/>
          </w:divBdr>
        </w:div>
        <w:div w:id="793642856">
          <w:marLeft w:val="0"/>
          <w:marRight w:val="1166"/>
          <w:marTop w:val="0"/>
          <w:marBottom w:val="200"/>
          <w:divBdr>
            <w:top w:val="none" w:sz="0" w:space="0" w:color="auto"/>
            <w:left w:val="none" w:sz="0" w:space="0" w:color="auto"/>
            <w:bottom w:val="none" w:sz="0" w:space="0" w:color="auto"/>
            <w:right w:val="none" w:sz="0" w:space="0" w:color="auto"/>
          </w:divBdr>
        </w:div>
        <w:div w:id="777994140">
          <w:marLeft w:val="0"/>
          <w:marRight w:val="1166"/>
          <w:marTop w:val="0"/>
          <w:marBottom w:val="200"/>
          <w:divBdr>
            <w:top w:val="none" w:sz="0" w:space="0" w:color="auto"/>
            <w:left w:val="none" w:sz="0" w:space="0" w:color="auto"/>
            <w:bottom w:val="none" w:sz="0" w:space="0" w:color="auto"/>
            <w:right w:val="none" w:sz="0" w:space="0" w:color="auto"/>
          </w:divBdr>
        </w:div>
        <w:div w:id="1097871514">
          <w:marLeft w:val="0"/>
          <w:marRight w:val="1166"/>
          <w:marTop w:val="0"/>
          <w:marBottom w:val="200"/>
          <w:divBdr>
            <w:top w:val="none" w:sz="0" w:space="0" w:color="auto"/>
            <w:left w:val="none" w:sz="0" w:space="0" w:color="auto"/>
            <w:bottom w:val="none" w:sz="0" w:space="0" w:color="auto"/>
            <w:right w:val="none" w:sz="0" w:space="0" w:color="auto"/>
          </w:divBdr>
        </w:div>
        <w:div w:id="1635328853">
          <w:marLeft w:val="0"/>
          <w:marRight w:val="1166"/>
          <w:marTop w:val="0"/>
          <w:marBottom w:val="200"/>
          <w:divBdr>
            <w:top w:val="none" w:sz="0" w:space="0" w:color="auto"/>
            <w:left w:val="none" w:sz="0" w:space="0" w:color="auto"/>
            <w:bottom w:val="none" w:sz="0" w:space="0" w:color="auto"/>
            <w:right w:val="none" w:sz="0" w:space="0" w:color="auto"/>
          </w:divBdr>
        </w:div>
        <w:div w:id="249973043">
          <w:marLeft w:val="0"/>
          <w:marRight w:val="1166"/>
          <w:marTop w:val="0"/>
          <w:marBottom w:val="200"/>
          <w:divBdr>
            <w:top w:val="none" w:sz="0" w:space="0" w:color="auto"/>
            <w:left w:val="none" w:sz="0" w:space="0" w:color="auto"/>
            <w:bottom w:val="none" w:sz="0" w:space="0" w:color="auto"/>
            <w:right w:val="none" w:sz="0" w:space="0" w:color="auto"/>
          </w:divBdr>
        </w:div>
        <w:div w:id="1876849625">
          <w:marLeft w:val="0"/>
          <w:marRight w:val="1166"/>
          <w:marTop w:val="0"/>
          <w:marBottom w:val="200"/>
          <w:divBdr>
            <w:top w:val="none" w:sz="0" w:space="0" w:color="auto"/>
            <w:left w:val="none" w:sz="0" w:space="0" w:color="auto"/>
            <w:bottom w:val="none" w:sz="0" w:space="0" w:color="auto"/>
            <w:right w:val="none" w:sz="0" w:space="0" w:color="auto"/>
          </w:divBdr>
        </w:div>
        <w:div w:id="816802272">
          <w:marLeft w:val="0"/>
          <w:marRight w:val="1166"/>
          <w:marTop w:val="0"/>
          <w:marBottom w:val="200"/>
          <w:divBdr>
            <w:top w:val="none" w:sz="0" w:space="0" w:color="auto"/>
            <w:left w:val="none" w:sz="0" w:space="0" w:color="auto"/>
            <w:bottom w:val="none" w:sz="0" w:space="0" w:color="auto"/>
            <w:right w:val="none" w:sz="0" w:space="0" w:color="auto"/>
          </w:divBdr>
        </w:div>
        <w:div w:id="1045636453">
          <w:marLeft w:val="0"/>
          <w:marRight w:val="1166"/>
          <w:marTop w:val="0"/>
          <w:marBottom w:val="20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80.png"/><Relationship Id="rId117" Type="http://schemas.openxmlformats.org/officeDocument/2006/relationships/header" Target="header6.xml"/><Relationship Id="rId21" Type="http://schemas.openxmlformats.org/officeDocument/2006/relationships/image" Target="media/image6.wmf"/><Relationship Id="rId42" Type="http://schemas.openxmlformats.org/officeDocument/2006/relationships/image" Target="media/image20.png"/><Relationship Id="rId47" Type="http://schemas.openxmlformats.org/officeDocument/2006/relationships/image" Target="media/image24.wmf"/><Relationship Id="rId63" Type="http://schemas.openxmlformats.org/officeDocument/2006/relationships/image" Target="media/image36.png"/><Relationship Id="rId68" Type="http://schemas.openxmlformats.org/officeDocument/2006/relationships/image" Target="media/image39.wmf"/><Relationship Id="rId84" Type="http://schemas.openxmlformats.org/officeDocument/2006/relationships/image" Target="media/image48.wmf"/><Relationship Id="rId89" Type="http://schemas.openxmlformats.org/officeDocument/2006/relationships/image" Target="media/image500.wmf"/><Relationship Id="rId112" Type="http://schemas.openxmlformats.org/officeDocument/2006/relationships/image" Target="media/image67.png"/><Relationship Id="rId133" Type="http://schemas.openxmlformats.org/officeDocument/2006/relationships/hyperlink" Target="file:///D:\Users\hassan\Desktop\Draft\a_56_9_wo_pbc_25_17_40137_AR.docx" TargetMode="External"/><Relationship Id="rId138" Type="http://schemas.openxmlformats.org/officeDocument/2006/relationships/hyperlink" Target="file:///D:\Users\hassan\Desktop\Draft\a_56_9_wo_pbc_25_17_40137_AR.docx" TargetMode="External"/><Relationship Id="rId154" Type="http://schemas.openxmlformats.org/officeDocument/2006/relationships/hyperlink" Target="file:///D:\Users\hassan\Desktop\Draft\a_56_9_wo_pbc_25_17_40137_AR.docx" TargetMode="External"/><Relationship Id="rId159" Type="http://schemas.openxmlformats.org/officeDocument/2006/relationships/theme" Target="theme/theme1.xml"/><Relationship Id="rId16" Type="http://schemas.microsoft.com/office/2007/relationships/diagramDrawing" Target="diagrams/drawing1.xml"/><Relationship Id="rId107" Type="http://schemas.openxmlformats.org/officeDocument/2006/relationships/image" Target="media/image63.wmf"/><Relationship Id="rId11" Type="http://schemas.openxmlformats.org/officeDocument/2006/relationships/header" Target="header2.xml"/><Relationship Id="rId32" Type="http://schemas.openxmlformats.org/officeDocument/2006/relationships/image" Target="media/image13.png"/><Relationship Id="rId37" Type="http://schemas.openxmlformats.org/officeDocument/2006/relationships/image" Target="media/image160.wmf"/><Relationship Id="rId53" Type="http://schemas.openxmlformats.org/officeDocument/2006/relationships/image" Target="media/image28.png"/><Relationship Id="rId58" Type="http://schemas.openxmlformats.org/officeDocument/2006/relationships/image" Target="media/image32.png"/><Relationship Id="rId74" Type="http://schemas.openxmlformats.org/officeDocument/2006/relationships/image" Target="media/image42.wmf"/><Relationship Id="rId79" Type="http://schemas.openxmlformats.org/officeDocument/2006/relationships/image" Target="media/image450.wmf"/><Relationship Id="rId102" Type="http://schemas.openxmlformats.org/officeDocument/2006/relationships/image" Target="media/image60.wmf"/><Relationship Id="rId123" Type="http://schemas.openxmlformats.org/officeDocument/2006/relationships/hyperlink" Target="file:///D:\Users\hassan\Desktop\Draft\a_56_9_wo_pbc_25_17_40137_AR.docx" TargetMode="External"/><Relationship Id="rId128" Type="http://schemas.openxmlformats.org/officeDocument/2006/relationships/hyperlink" Target="file:///D:\Users\hassan\Desktop\Draft\a_56_9_wo_pbc_25_17_40137_AR.docx" TargetMode="External"/><Relationship Id="rId144" Type="http://schemas.openxmlformats.org/officeDocument/2006/relationships/hyperlink" Target="file:///D:\Users\hassan\Desktop\Draft\a_56_9_wo_pbc_25_17_40137_AR.docx" TargetMode="External"/><Relationship Id="rId149" Type="http://schemas.openxmlformats.org/officeDocument/2006/relationships/hyperlink" Target="file:///D:\Users\hassan\Desktop\Draft\a_56_9_wo_pbc_25_17_40137_AR.docx" TargetMode="External"/><Relationship Id="rId5" Type="http://schemas.openxmlformats.org/officeDocument/2006/relationships/settings" Target="settings.xml"/><Relationship Id="rId90" Type="http://schemas.openxmlformats.org/officeDocument/2006/relationships/image" Target="media/image51.wmf"/><Relationship Id="rId95" Type="http://schemas.openxmlformats.org/officeDocument/2006/relationships/image" Target="media/image54.png"/><Relationship Id="rId22" Type="http://schemas.openxmlformats.org/officeDocument/2006/relationships/image" Target="media/image61.wmf"/><Relationship Id="rId27" Type="http://schemas.openxmlformats.org/officeDocument/2006/relationships/image" Target="media/image9.png"/><Relationship Id="rId43" Type="http://schemas.openxmlformats.org/officeDocument/2006/relationships/image" Target="media/image21.png"/><Relationship Id="rId48" Type="http://schemas.openxmlformats.org/officeDocument/2006/relationships/image" Target="media/image240.wmf"/><Relationship Id="rId64" Type="http://schemas.openxmlformats.org/officeDocument/2006/relationships/image" Target="media/image36.wmf"/><Relationship Id="rId69" Type="http://schemas.openxmlformats.org/officeDocument/2006/relationships/image" Target="media/image390.wmf"/><Relationship Id="rId113" Type="http://schemas.openxmlformats.org/officeDocument/2006/relationships/image" Target="media/image68.png"/><Relationship Id="rId118" Type="http://schemas.openxmlformats.org/officeDocument/2006/relationships/header" Target="header7.xml"/><Relationship Id="rId134" Type="http://schemas.openxmlformats.org/officeDocument/2006/relationships/hyperlink" Target="file:///D:\Users\hassan\Desktop\Draft\a_56_9_wo_pbc_25_17_40137_AR.docx" TargetMode="External"/><Relationship Id="rId139" Type="http://schemas.openxmlformats.org/officeDocument/2006/relationships/hyperlink" Target="file:///D:\Users\hassan\Desktop\Draft\a_56_9_wo_pbc_25_17_40137_AR.docx" TargetMode="External"/><Relationship Id="rId80" Type="http://schemas.openxmlformats.org/officeDocument/2006/relationships/image" Target="media/image46.wmf"/><Relationship Id="rId85" Type="http://schemas.openxmlformats.org/officeDocument/2006/relationships/image" Target="media/image480.wmf"/><Relationship Id="rId150" Type="http://schemas.openxmlformats.org/officeDocument/2006/relationships/hyperlink" Target="file:///D:\Users\hassan\Desktop\Draft\a_56_9_wo_pbc_25_17_40137_AR.docx" TargetMode="External"/><Relationship Id="rId155" Type="http://schemas.openxmlformats.org/officeDocument/2006/relationships/header" Target="header9.xml"/><Relationship Id="rId12" Type="http://schemas.openxmlformats.org/officeDocument/2006/relationships/diagramData" Target="diagrams/data1.xml"/><Relationship Id="rId17" Type="http://schemas.openxmlformats.org/officeDocument/2006/relationships/image" Target="media/image2.png"/><Relationship Id="rId33" Type="http://schemas.openxmlformats.org/officeDocument/2006/relationships/image" Target="media/image14.png"/><Relationship Id="rId38" Type="http://schemas.openxmlformats.org/officeDocument/2006/relationships/image" Target="media/image17.png"/><Relationship Id="rId59" Type="http://schemas.openxmlformats.org/officeDocument/2006/relationships/image" Target="media/image33.png"/><Relationship Id="rId103" Type="http://schemas.openxmlformats.org/officeDocument/2006/relationships/image" Target="media/image600.wmf"/><Relationship Id="rId108" Type="http://schemas.openxmlformats.org/officeDocument/2006/relationships/image" Target="media/image630.wmf"/><Relationship Id="rId124" Type="http://schemas.openxmlformats.org/officeDocument/2006/relationships/hyperlink" Target="file:///D:\Users\hassan\Desktop\Draft\a_56_9_wo_pbc_25_17_40137_AR.docx" TargetMode="External"/><Relationship Id="rId129" Type="http://schemas.openxmlformats.org/officeDocument/2006/relationships/hyperlink" Target="file:///D:\Users\hassan\Desktop\Draft\a_56_9_wo_pbc_25_17_40137_AR.docx" TargetMode="External"/><Relationship Id="rId20" Type="http://schemas.openxmlformats.org/officeDocument/2006/relationships/image" Target="media/image5.png"/><Relationship Id="rId41" Type="http://schemas.openxmlformats.org/officeDocument/2006/relationships/image" Target="media/image19.png"/><Relationship Id="rId54" Type="http://schemas.openxmlformats.org/officeDocument/2006/relationships/image" Target="media/image29.png"/><Relationship Id="rId62" Type="http://schemas.openxmlformats.org/officeDocument/2006/relationships/image" Target="media/image35.png"/><Relationship Id="rId70" Type="http://schemas.openxmlformats.org/officeDocument/2006/relationships/image" Target="media/image40.wmf"/><Relationship Id="rId75" Type="http://schemas.openxmlformats.org/officeDocument/2006/relationships/image" Target="media/image43.wmf"/><Relationship Id="rId83" Type="http://schemas.openxmlformats.org/officeDocument/2006/relationships/image" Target="media/image470.wmf"/><Relationship Id="rId88" Type="http://schemas.openxmlformats.org/officeDocument/2006/relationships/image" Target="media/image50.wmf"/><Relationship Id="rId91" Type="http://schemas.openxmlformats.org/officeDocument/2006/relationships/image" Target="media/image510.wmf"/><Relationship Id="rId96" Type="http://schemas.openxmlformats.org/officeDocument/2006/relationships/image" Target="media/image55.png"/><Relationship Id="rId111" Type="http://schemas.openxmlformats.org/officeDocument/2006/relationships/image" Target="media/image66.wmf"/><Relationship Id="rId132" Type="http://schemas.openxmlformats.org/officeDocument/2006/relationships/hyperlink" Target="file:///D:\Users\hassan\Desktop\Draft\a_56_9_wo_pbc_25_17_40137_AR.docx" TargetMode="External"/><Relationship Id="rId140" Type="http://schemas.openxmlformats.org/officeDocument/2006/relationships/hyperlink" Target="file:///D:\Users\hassan\Desktop\Draft\a_56_9_wo_pbc_25_17_40137_AR.docx" TargetMode="External"/><Relationship Id="rId145" Type="http://schemas.openxmlformats.org/officeDocument/2006/relationships/hyperlink" Target="file:///D:\Users\hassan\Desktop\Draft\a_56_9_wo_pbc_25_17_40137_AR.docx" TargetMode="External"/><Relationship Id="rId153" Type="http://schemas.openxmlformats.org/officeDocument/2006/relationships/hyperlink" Target="file:///D:\Users\hassan\Desktop\Draft\a_56_9_wo_pbc_25_17_40137_AR.docx"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7.wmf"/><Relationship Id="rId28" Type="http://schemas.openxmlformats.org/officeDocument/2006/relationships/image" Target="media/image10.png"/><Relationship Id="rId36" Type="http://schemas.openxmlformats.org/officeDocument/2006/relationships/image" Target="media/image16.wmf"/><Relationship Id="rId49" Type="http://schemas.openxmlformats.org/officeDocument/2006/relationships/image" Target="media/image25.wmf"/><Relationship Id="rId57" Type="http://schemas.openxmlformats.org/officeDocument/2006/relationships/image" Target="media/image310.wmf"/><Relationship Id="rId106" Type="http://schemas.openxmlformats.org/officeDocument/2006/relationships/image" Target="media/image62.wmf"/><Relationship Id="rId114" Type="http://schemas.openxmlformats.org/officeDocument/2006/relationships/header" Target="header3.xml"/><Relationship Id="rId119" Type="http://schemas.openxmlformats.org/officeDocument/2006/relationships/header" Target="header8.xml"/><Relationship Id="rId127" Type="http://schemas.openxmlformats.org/officeDocument/2006/relationships/hyperlink" Target="file:///D:\Users\hassan\Desktop\Draft\a_56_9_wo_pbc_25_17_40137_AR.docx" TargetMode="External"/><Relationship Id="rId10" Type="http://schemas.openxmlformats.org/officeDocument/2006/relationships/header" Target="header1.xml"/><Relationship Id="rId31" Type="http://schemas.openxmlformats.org/officeDocument/2006/relationships/image" Target="media/image12.png"/><Relationship Id="rId44" Type="http://schemas.openxmlformats.org/officeDocument/2006/relationships/image" Target="media/image22.wmf"/><Relationship Id="rId52" Type="http://schemas.openxmlformats.org/officeDocument/2006/relationships/image" Target="media/image27.png"/><Relationship Id="rId60" Type="http://schemas.openxmlformats.org/officeDocument/2006/relationships/image" Target="media/image34.wmf"/><Relationship Id="rId65" Type="http://schemas.openxmlformats.org/officeDocument/2006/relationships/image" Target="media/image37.wmf"/><Relationship Id="rId73" Type="http://schemas.openxmlformats.org/officeDocument/2006/relationships/image" Target="media/image410.wmf"/><Relationship Id="rId78" Type="http://schemas.openxmlformats.org/officeDocument/2006/relationships/image" Target="media/image45.wmf"/><Relationship Id="rId81" Type="http://schemas.openxmlformats.org/officeDocument/2006/relationships/image" Target="media/image460.wmf"/><Relationship Id="rId86" Type="http://schemas.openxmlformats.org/officeDocument/2006/relationships/image" Target="media/image49.wmf"/><Relationship Id="rId94" Type="http://schemas.openxmlformats.org/officeDocument/2006/relationships/image" Target="media/image53.wmf"/><Relationship Id="rId99" Type="http://schemas.openxmlformats.org/officeDocument/2006/relationships/image" Target="media/image58.wmf"/><Relationship Id="rId101" Type="http://schemas.openxmlformats.org/officeDocument/2006/relationships/image" Target="media/image590.wmf"/><Relationship Id="rId122" Type="http://schemas.openxmlformats.org/officeDocument/2006/relationships/hyperlink" Target="file:///D:\Users\hassan\Desktop\Draft\a_56_9_wo_pbc_25_17_40137_AR.docx" TargetMode="External"/><Relationship Id="rId130" Type="http://schemas.openxmlformats.org/officeDocument/2006/relationships/hyperlink" Target="file:///D:\Users\hassan\Desktop\Draft\a_56_9_wo_pbc_25_17_40137_AR.docx" TargetMode="External"/><Relationship Id="rId135" Type="http://schemas.openxmlformats.org/officeDocument/2006/relationships/hyperlink" Target="file:///D:\Users\hassan\Desktop\Draft\a_56_9_wo_pbc_25_17_40137_AR.docx" TargetMode="External"/><Relationship Id="rId143" Type="http://schemas.openxmlformats.org/officeDocument/2006/relationships/hyperlink" Target="file:///D:\Users\hassan\Desktop\Draft\a_56_9_wo_pbc_25_17_40137_AR.docx" TargetMode="External"/><Relationship Id="rId148" Type="http://schemas.openxmlformats.org/officeDocument/2006/relationships/hyperlink" Target="file:///D:\Users\hassan\Desktop\Draft\a_56_9_wo_pbc_25_17_40137_AR.docx" TargetMode="External"/><Relationship Id="rId151" Type="http://schemas.openxmlformats.org/officeDocument/2006/relationships/hyperlink" Target="file:///D:\Users\hassan\Desktop\Draft\a_56_9_wo_pbc_25_17_40137_AR.docx" TargetMode="External"/><Relationship Id="rId156" Type="http://schemas.openxmlformats.org/officeDocument/2006/relationships/header" Target="header10.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diagramLayout" Target="diagrams/layout1.xml"/><Relationship Id="rId18" Type="http://schemas.openxmlformats.org/officeDocument/2006/relationships/image" Target="media/image3.png"/><Relationship Id="rId39" Type="http://schemas.openxmlformats.org/officeDocument/2006/relationships/image" Target="media/image18.png"/><Relationship Id="rId109" Type="http://schemas.openxmlformats.org/officeDocument/2006/relationships/image" Target="media/image64.wmf"/><Relationship Id="rId34" Type="http://schemas.openxmlformats.org/officeDocument/2006/relationships/image" Target="media/image15.wmf"/><Relationship Id="rId50" Type="http://schemas.openxmlformats.org/officeDocument/2006/relationships/image" Target="media/image250.wmf"/><Relationship Id="rId55" Type="http://schemas.openxmlformats.org/officeDocument/2006/relationships/image" Target="media/image30.png"/><Relationship Id="rId76" Type="http://schemas.openxmlformats.org/officeDocument/2006/relationships/image" Target="media/image44.wmf"/><Relationship Id="rId97" Type="http://schemas.openxmlformats.org/officeDocument/2006/relationships/image" Target="media/image56.wmf"/><Relationship Id="rId104" Type="http://schemas.openxmlformats.org/officeDocument/2006/relationships/image" Target="media/image61.png"/><Relationship Id="rId120" Type="http://schemas.openxmlformats.org/officeDocument/2006/relationships/hyperlink" Target="file:///D:\Users\hassan\Desktop\Draft\a_56_9_wo_pbc_25_17_40137_AR.docx" TargetMode="External"/><Relationship Id="rId125" Type="http://schemas.openxmlformats.org/officeDocument/2006/relationships/hyperlink" Target="file:///D:\Users\hassan\Desktop\Draft\a_56_9_wo_pbc_25_17_40137_AR.docx" TargetMode="External"/><Relationship Id="rId141" Type="http://schemas.openxmlformats.org/officeDocument/2006/relationships/hyperlink" Target="file:///D:\Users\hassan\Desktop\Draft\a_56_9_wo_pbc_25_17_40137_AR.docx" TargetMode="External"/><Relationship Id="rId146" Type="http://schemas.openxmlformats.org/officeDocument/2006/relationships/hyperlink" Target="file:///D:\Users\hassan\Desktop\Draft\a_56_9_wo_pbc_25_17_40137_AR.docx" TargetMode="External"/><Relationship Id="rId7" Type="http://schemas.openxmlformats.org/officeDocument/2006/relationships/footnotes" Target="footnotes.xml"/><Relationship Id="rId71" Type="http://schemas.openxmlformats.org/officeDocument/2006/relationships/image" Target="media/image400.wmf"/><Relationship Id="rId92" Type="http://schemas.openxmlformats.org/officeDocument/2006/relationships/image" Target="media/image52.png"/><Relationship Id="rId2" Type="http://schemas.openxmlformats.org/officeDocument/2006/relationships/numbering" Target="numbering.xml"/><Relationship Id="rId29" Type="http://schemas.openxmlformats.org/officeDocument/2006/relationships/image" Target="media/image11.wmf"/><Relationship Id="rId24" Type="http://schemas.openxmlformats.org/officeDocument/2006/relationships/image" Target="media/image70.wmf"/><Relationship Id="rId40" Type="http://schemas.openxmlformats.org/officeDocument/2006/relationships/image" Target="media/image180.png"/><Relationship Id="rId45" Type="http://schemas.openxmlformats.org/officeDocument/2006/relationships/image" Target="media/image220.wmf"/><Relationship Id="rId66" Type="http://schemas.openxmlformats.org/officeDocument/2006/relationships/image" Target="media/image38.wmf"/><Relationship Id="rId87" Type="http://schemas.openxmlformats.org/officeDocument/2006/relationships/image" Target="media/image490.wmf"/><Relationship Id="rId110" Type="http://schemas.openxmlformats.org/officeDocument/2006/relationships/image" Target="media/image65.wmf"/><Relationship Id="rId115" Type="http://schemas.openxmlformats.org/officeDocument/2006/relationships/header" Target="header4.xml"/><Relationship Id="rId131" Type="http://schemas.openxmlformats.org/officeDocument/2006/relationships/hyperlink" Target="file:///D:\Users\hassan\Desktop\Draft\a_56_9_wo_pbc_25_17_40137_AR.docx" TargetMode="External"/><Relationship Id="rId136" Type="http://schemas.openxmlformats.org/officeDocument/2006/relationships/hyperlink" Target="file:///D:\Users\hassan\Desktop\Draft\a_56_9_wo_pbc_25_17_40137_AR.docx" TargetMode="External"/><Relationship Id="rId157" Type="http://schemas.openxmlformats.org/officeDocument/2006/relationships/header" Target="header11.xml"/><Relationship Id="rId61" Type="http://schemas.openxmlformats.org/officeDocument/2006/relationships/image" Target="media/image340.wmf"/><Relationship Id="rId82" Type="http://schemas.openxmlformats.org/officeDocument/2006/relationships/image" Target="media/image47.wmf"/><Relationship Id="rId152" Type="http://schemas.openxmlformats.org/officeDocument/2006/relationships/hyperlink" Target="file:///D:\Users\hassan\Desktop\Draft\a_56_9_wo_pbc_25_17_40137_AR.docx" TargetMode="External"/><Relationship Id="rId19" Type="http://schemas.openxmlformats.org/officeDocument/2006/relationships/image" Target="media/image4.png"/><Relationship Id="rId14" Type="http://schemas.openxmlformats.org/officeDocument/2006/relationships/diagramQuickStyle" Target="diagrams/quickStyle1.xml"/><Relationship Id="rId30" Type="http://schemas.openxmlformats.org/officeDocument/2006/relationships/image" Target="media/image110.wmf"/><Relationship Id="rId35" Type="http://schemas.openxmlformats.org/officeDocument/2006/relationships/image" Target="media/image150.wmf"/><Relationship Id="rId56" Type="http://schemas.openxmlformats.org/officeDocument/2006/relationships/image" Target="media/image31.wmf"/><Relationship Id="rId77" Type="http://schemas.openxmlformats.org/officeDocument/2006/relationships/image" Target="media/image440.wmf"/><Relationship Id="rId100" Type="http://schemas.openxmlformats.org/officeDocument/2006/relationships/image" Target="media/image59.wmf"/><Relationship Id="rId105" Type="http://schemas.openxmlformats.org/officeDocument/2006/relationships/image" Target="media/image62.png"/><Relationship Id="rId126" Type="http://schemas.openxmlformats.org/officeDocument/2006/relationships/hyperlink" Target="file:///D:\Users\hassan\Desktop\Draft\a_56_9_wo_pbc_25_17_40137_AR.docx" TargetMode="External"/><Relationship Id="rId147" Type="http://schemas.openxmlformats.org/officeDocument/2006/relationships/hyperlink" Target="file:///D:\Users\hassan\Desktop\Draft\a_56_9_wo_pbc_25_17_40137_AR.docx" TargetMode="External"/><Relationship Id="rId8" Type="http://schemas.openxmlformats.org/officeDocument/2006/relationships/endnotes" Target="endnotes.xml"/><Relationship Id="rId51" Type="http://schemas.openxmlformats.org/officeDocument/2006/relationships/image" Target="media/image26.png"/><Relationship Id="rId72" Type="http://schemas.openxmlformats.org/officeDocument/2006/relationships/image" Target="media/image41.wmf"/><Relationship Id="rId93" Type="http://schemas.openxmlformats.org/officeDocument/2006/relationships/image" Target="media/image53.png"/><Relationship Id="rId98" Type="http://schemas.openxmlformats.org/officeDocument/2006/relationships/image" Target="media/image57.wmf"/><Relationship Id="rId121" Type="http://schemas.openxmlformats.org/officeDocument/2006/relationships/hyperlink" Target="file:///D:\Users\hassan\Desktop\Draft\a_56_9_wo_pbc_25_17_40137_AR.docx" TargetMode="External"/><Relationship Id="rId142" Type="http://schemas.openxmlformats.org/officeDocument/2006/relationships/hyperlink" Target="file:///D:\Users\hassan\Desktop\Draft\a_56_9_wo_pbc_25_17_40137_AR.docx" TargetMode="External"/><Relationship Id="rId3" Type="http://schemas.openxmlformats.org/officeDocument/2006/relationships/styles" Target="styles.xml"/><Relationship Id="rId25" Type="http://schemas.openxmlformats.org/officeDocument/2006/relationships/image" Target="media/image8.png"/><Relationship Id="rId46" Type="http://schemas.openxmlformats.org/officeDocument/2006/relationships/image" Target="media/image23.png"/><Relationship Id="rId67" Type="http://schemas.openxmlformats.org/officeDocument/2006/relationships/image" Target="media/image380.wmf"/><Relationship Id="rId116" Type="http://schemas.openxmlformats.org/officeDocument/2006/relationships/header" Target="header5.xml"/><Relationship Id="rId137" Type="http://schemas.openxmlformats.org/officeDocument/2006/relationships/hyperlink" Target="file:///D:\Users\hassan\Desktop\Draft\a_56_9_wo_pbc_25_17_40137_AR.docx" TargetMode="External"/><Relationship Id="rId158"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wipo.int/meetings/en/doc_details.jsp?doc_id=310016" TargetMode="External"/><Relationship Id="rId13" Type="http://schemas.openxmlformats.org/officeDocument/2006/relationships/hyperlink" Target="https://www.facebook.com/worldipday/" TargetMode="External"/><Relationship Id="rId3" Type="http://schemas.openxmlformats.org/officeDocument/2006/relationships/hyperlink" Target="http://www.wipo.int/about-wipo/ar/budget" TargetMode="External"/><Relationship Id="rId7" Type="http://schemas.openxmlformats.org/officeDocument/2006/relationships/hyperlink" Target="http://www.wipo.int/meetings/en/doc_details.jsp?doc_id=286998" TargetMode="External"/><Relationship Id="rId12" Type="http://schemas.openxmlformats.org/officeDocument/2006/relationships/hyperlink" Target="http://www.wipo.int/cooperation/ar/south_south/" TargetMode="External"/><Relationship Id="rId2" Type="http://schemas.openxmlformats.org/officeDocument/2006/relationships/hyperlink" Target="http://www.wipo.int/meetings/en/doc_details.jsp?doc_id=147899" TargetMode="External"/><Relationship Id="rId1" Type="http://schemas.openxmlformats.org/officeDocument/2006/relationships/hyperlink" Target="http://www.wipo.int/meetings/en/doc_details.jsp?doc_id=142378" TargetMode="External"/><Relationship Id="rId6" Type="http://schemas.openxmlformats.org/officeDocument/2006/relationships/hyperlink" Target="http://www.wipo.int/meetings/en/doc_details.jsp?doc_id=244945" TargetMode="External"/><Relationship Id="rId11" Type="http://schemas.openxmlformats.org/officeDocument/2006/relationships/hyperlink" Target="http://www.wipo.int/export/sites/www/cooperation/ar/pdf/ta_manual.pdf" TargetMode="External"/><Relationship Id="rId5" Type="http://schemas.openxmlformats.org/officeDocument/2006/relationships/hyperlink" Target="http://www.wipo.int/meetings/en/doc_details.jsp?doc_id=211282" TargetMode="External"/><Relationship Id="rId15" Type="http://schemas.openxmlformats.org/officeDocument/2006/relationships/hyperlink" Target="http://www.wipo.int/edocs/mdocs/govbody/ar/a_55/a_55_inf_5.pdf" TargetMode="External"/><Relationship Id="rId10" Type="http://schemas.openxmlformats.org/officeDocument/2006/relationships/hyperlink" Target="http://www.wipo.int/edocs/mdocs/govbody/ar/a_48/a_48_5_rev.pdf" TargetMode="External"/><Relationship Id="rId4" Type="http://schemas.openxmlformats.org/officeDocument/2006/relationships/hyperlink" Target="http://www.wipo.int/meetings/en/doc_details.jsp?doc_id=174187" TargetMode="External"/><Relationship Id="rId9" Type="http://schemas.openxmlformats.org/officeDocument/2006/relationships/hyperlink" Target="http://www.wipo.int/meetings/en/doc_details.jsp?doc_id=342217" TargetMode="External"/><Relationship Id="rId14" Type="http://schemas.openxmlformats.org/officeDocument/2006/relationships/hyperlink" Target="http://www.wipo.int/meetings/en/doc_details.jsp?doc_id=277504"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N:\ORGLAN\SHARED\LANA\basic\templates\A_56_AR.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302CE1E-D0D4-4E3A-9880-8F1205A6C6AC}" type="doc">
      <dgm:prSet loTypeId="urn:microsoft.com/office/officeart/2005/8/layout/hList3" loCatId="list" qsTypeId="urn:microsoft.com/office/officeart/2005/8/quickstyle/simple1" qsCatId="simple" csTypeId="urn:microsoft.com/office/officeart/2005/8/colors/accent1_2" csCatId="accent1" phldr="1"/>
      <dgm:spPr/>
      <dgm:t>
        <a:bodyPr/>
        <a:lstStyle/>
        <a:p>
          <a:endParaRPr lang="en-US"/>
        </a:p>
      </dgm:t>
    </dgm:pt>
    <dgm:pt modelId="{50773623-73B9-4BDA-B391-1B0AE6978A6A}">
      <dgm:prSet phldrT="[Text]" custT="1"/>
      <dgm:spPr/>
      <dgm:t>
        <a:bodyPr/>
        <a:lstStyle/>
        <a:p>
          <a:pPr algn="ctr" rtl="1"/>
          <a:r>
            <a:rPr lang="ar-SA" sz="1400" b="1">
              <a:latin typeface="Arabic Typesetting" panose="03020402040406030203" pitchFamily="66" charset="-78"/>
              <a:cs typeface="Arabic Typesetting" panose="03020402040406030203" pitchFamily="66" charset="-78"/>
            </a:rPr>
            <a:t>الهدف الاستراتيجي الثامن</a:t>
          </a:r>
        </a:p>
        <a:p>
          <a:pPr algn="ctr" rtl="1"/>
          <a:r>
            <a:rPr lang="ar-EG" sz="1400" b="0" i="1">
              <a:latin typeface="Arabic Typesetting" panose="03020402040406030203" pitchFamily="66" charset="-78"/>
              <a:cs typeface="Arabic Typesetting" panose="03020402040406030203" pitchFamily="66" charset="-78"/>
            </a:rPr>
            <a:t>آلية تواصل متجاوب بين الويبو والدول الأعضاء وجميع أصحاب المصالح</a:t>
          </a:r>
          <a:endParaRPr lang="en-US" sz="1400" b="0" i="1">
            <a:latin typeface="Arabic Typesetting" panose="03020402040406030203" pitchFamily="66" charset="-78"/>
            <a:cs typeface="Arabic Typesetting" panose="03020402040406030203" pitchFamily="66" charset="-78"/>
          </a:endParaRPr>
        </a:p>
      </dgm:t>
    </dgm:pt>
    <dgm:pt modelId="{93144031-F00D-44FC-A782-C8DFB848E393}" type="parTrans" cxnId="{0FCAB935-48C0-404D-812E-430C64DFACFE}">
      <dgm:prSet/>
      <dgm:spPr/>
      <dgm:t>
        <a:bodyPr/>
        <a:lstStyle/>
        <a:p>
          <a:endParaRPr lang="en-US" sz="1400" b="1">
            <a:latin typeface="Arabic Typesetting" panose="03020402040406030203" pitchFamily="66" charset="-78"/>
            <a:cs typeface="Arabic Typesetting" panose="03020402040406030203" pitchFamily="66" charset="-78"/>
          </a:endParaRPr>
        </a:p>
      </dgm:t>
    </dgm:pt>
    <dgm:pt modelId="{50D60398-C2F5-4210-AC54-7142138AA0EA}" type="sibTrans" cxnId="{0FCAB935-48C0-404D-812E-430C64DFACFE}">
      <dgm:prSet/>
      <dgm:spPr/>
      <dgm:t>
        <a:bodyPr/>
        <a:lstStyle/>
        <a:p>
          <a:endParaRPr lang="en-US" sz="1400" b="1">
            <a:latin typeface="Arabic Typesetting" panose="03020402040406030203" pitchFamily="66" charset="-78"/>
            <a:cs typeface="Arabic Typesetting" panose="03020402040406030203" pitchFamily="66" charset="-78"/>
          </a:endParaRPr>
        </a:p>
      </dgm:t>
    </dgm:pt>
    <dgm:pt modelId="{8AFE4178-2F30-4E5C-84BD-7F3070DB914E}">
      <dgm:prSet phldrT="[Text]" custT="1"/>
      <dgm:spPr>
        <a:solidFill>
          <a:srgbClr val="558ED5">
            <a:alpha val="90980"/>
          </a:srgbClr>
        </a:solidFill>
      </dgm:spPr>
      <dgm:t>
        <a:bodyPr/>
        <a:lstStyle/>
        <a:p>
          <a:pPr algn="ctr" rtl="1">
            <a:lnSpc>
              <a:spcPct val="100000"/>
            </a:lnSpc>
            <a:spcAft>
              <a:spcPts val="1000"/>
            </a:spcAft>
          </a:pPr>
          <a:r>
            <a:rPr lang="ar-SA" sz="1400" b="1">
              <a:latin typeface="Arabic Typesetting" panose="03020402040406030203" pitchFamily="66" charset="-78"/>
              <a:cs typeface="Arabic Typesetting" panose="03020402040406030203" pitchFamily="66" charset="-78"/>
            </a:rPr>
            <a:t>الهدف الاستراتيجي السابع</a:t>
          </a:r>
        </a:p>
        <a:p>
          <a:pPr algn="ctr" rtl="1">
            <a:lnSpc>
              <a:spcPct val="100000"/>
            </a:lnSpc>
            <a:spcAft>
              <a:spcPts val="1000"/>
            </a:spcAft>
          </a:pPr>
          <a:r>
            <a:rPr lang="ar-EG" sz="1400" b="0" i="1">
              <a:latin typeface="Arabic Typesetting" panose="03020402040406030203" pitchFamily="66" charset="-78"/>
              <a:cs typeface="Arabic Typesetting" panose="03020402040406030203" pitchFamily="66" charset="-78"/>
            </a:rPr>
            <a:t>الملكية الفكرية وقضايا السياسات العامة العالمية</a:t>
          </a:r>
          <a:endParaRPr lang="en-US" sz="1400" b="0" i="1">
            <a:latin typeface="Arabic Typesetting" panose="03020402040406030203" pitchFamily="66" charset="-78"/>
            <a:cs typeface="Arabic Typesetting" panose="03020402040406030203" pitchFamily="66" charset="-78"/>
          </a:endParaRPr>
        </a:p>
      </dgm:t>
    </dgm:pt>
    <dgm:pt modelId="{5A53A79E-9174-43DC-BEEE-7A02D6E1E3ED}" type="parTrans" cxnId="{CB347EC1-5392-421C-BE66-2E8374707329}">
      <dgm:prSet/>
      <dgm:spPr/>
      <dgm:t>
        <a:bodyPr/>
        <a:lstStyle/>
        <a:p>
          <a:endParaRPr lang="en-US" sz="1400" b="1">
            <a:latin typeface="Arabic Typesetting" panose="03020402040406030203" pitchFamily="66" charset="-78"/>
            <a:cs typeface="Arabic Typesetting" panose="03020402040406030203" pitchFamily="66" charset="-78"/>
          </a:endParaRPr>
        </a:p>
      </dgm:t>
    </dgm:pt>
    <dgm:pt modelId="{40E4D2EF-6623-4535-B742-628DE1D4C2AC}" type="sibTrans" cxnId="{CB347EC1-5392-421C-BE66-2E8374707329}">
      <dgm:prSet/>
      <dgm:spPr/>
      <dgm:t>
        <a:bodyPr/>
        <a:lstStyle/>
        <a:p>
          <a:endParaRPr lang="en-US" sz="1400" b="1">
            <a:latin typeface="Arabic Typesetting" panose="03020402040406030203" pitchFamily="66" charset="-78"/>
            <a:cs typeface="Arabic Typesetting" panose="03020402040406030203" pitchFamily="66" charset="-78"/>
          </a:endParaRPr>
        </a:p>
      </dgm:t>
    </dgm:pt>
    <dgm:pt modelId="{7FB63820-7CCB-4445-8839-D2CF026F92F5}">
      <dgm:prSet phldrT="[Text]" custT="1"/>
      <dgm:spPr>
        <a:solidFill>
          <a:srgbClr val="558ED5">
            <a:alpha val="90980"/>
          </a:srgbClr>
        </a:solidFill>
      </dgm:spPr>
      <dgm:t>
        <a:bodyPr/>
        <a:lstStyle/>
        <a:p>
          <a:pPr rtl="1">
            <a:lnSpc>
              <a:spcPct val="100000"/>
            </a:lnSpc>
            <a:spcAft>
              <a:spcPts val="1000"/>
            </a:spcAft>
          </a:pPr>
          <a:r>
            <a:rPr lang="ar-SA" sz="1400" b="1">
              <a:latin typeface="Arabic Typesetting" panose="03020402040406030203" pitchFamily="66" charset="-78"/>
              <a:cs typeface="Arabic Typesetting" panose="03020402040406030203" pitchFamily="66" charset="-78"/>
            </a:rPr>
            <a:t>الهدف الاستراتيجي السادس</a:t>
          </a:r>
        </a:p>
        <a:p>
          <a:pPr rtl="1">
            <a:lnSpc>
              <a:spcPct val="100000"/>
            </a:lnSpc>
            <a:spcAft>
              <a:spcPts val="1000"/>
            </a:spcAft>
          </a:pPr>
          <a:r>
            <a:rPr lang="ar-EG" sz="1400" b="0" i="1">
              <a:latin typeface="Arabic Typesetting" panose="03020402040406030203" pitchFamily="66" charset="-78"/>
              <a:cs typeface="Arabic Typesetting" panose="03020402040406030203" pitchFamily="66" charset="-78"/>
            </a:rPr>
            <a:t>التعاون الدولي بشأن إذكاء الاحترام للملكية الفكرية</a:t>
          </a:r>
          <a:endParaRPr lang="en-US" sz="1400" b="0" i="1">
            <a:latin typeface="Arabic Typesetting" panose="03020402040406030203" pitchFamily="66" charset="-78"/>
            <a:cs typeface="Arabic Typesetting" panose="03020402040406030203" pitchFamily="66" charset="-78"/>
          </a:endParaRPr>
        </a:p>
      </dgm:t>
    </dgm:pt>
    <dgm:pt modelId="{FC022B2C-0434-47FA-B314-AF24171BFA1C}" type="parTrans" cxnId="{0705FC75-AEC1-410D-8AE2-62BB6EF8BF1D}">
      <dgm:prSet/>
      <dgm:spPr/>
      <dgm:t>
        <a:bodyPr/>
        <a:lstStyle/>
        <a:p>
          <a:endParaRPr lang="en-US" sz="1400" b="1">
            <a:latin typeface="Arabic Typesetting" panose="03020402040406030203" pitchFamily="66" charset="-78"/>
            <a:cs typeface="Arabic Typesetting" panose="03020402040406030203" pitchFamily="66" charset="-78"/>
          </a:endParaRPr>
        </a:p>
      </dgm:t>
    </dgm:pt>
    <dgm:pt modelId="{0E1E97A7-A3FA-436C-AA4A-A7F75CDF30D7}" type="sibTrans" cxnId="{0705FC75-AEC1-410D-8AE2-62BB6EF8BF1D}">
      <dgm:prSet/>
      <dgm:spPr/>
      <dgm:t>
        <a:bodyPr/>
        <a:lstStyle/>
        <a:p>
          <a:endParaRPr lang="en-US" sz="1400" b="1">
            <a:latin typeface="Arabic Typesetting" panose="03020402040406030203" pitchFamily="66" charset="-78"/>
            <a:cs typeface="Arabic Typesetting" panose="03020402040406030203" pitchFamily="66" charset="-78"/>
          </a:endParaRPr>
        </a:p>
      </dgm:t>
    </dgm:pt>
    <dgm:pt modelId="{74E69DFA-98CF-40A1-B754-28DCF73B6C1F}">
      <dgm:prSet phldrT="[Text]" custT="1"/>
      <dgm:spPr>
        <a:solidFill>
          <a:srgbClr val="558ED5">
            <a:alpha val="90980"/>
          </a:srgbClr>
        </a:solidFill>
      </dgm:spPr>
      <dgm:t>
        <a:bodyPr/>
        <a:lstStyle/>
        <a:p>
          <a:pPr rtl="1">
            <a:lnSpc>
              <a:spcPct val="100000"/>
            </a:lnSpc>
            <a:spcAft>
              <a:spcPts val="1000"/>
            </a:spcAft>
          </a:pPr>
          <a:r>
            <a:rPr lang="ar-SA" sz="1400" b="1">
              <a:latin typeface="Arabic Typesetting" panose="03020402040406030203" pitchFamily="66" charset="-78"/>
              <a:cs typeface="Arabic Typesetting" panose="03020402040406030203" pitchFamily="66" charset="-78"/>
            </a:rPr>
            <a:t>الهدف الاستراتيجي الثالث</a:t>
          </a:r>
        </a:p>
        <a:p>
          <a:pPr rtl="1">
            <a:lnSpc>
              <a:spcPct val="100000"/>
            </a:lnSpc>
            <a:spcAft>
              <a:spcPts val="1000"/>
            </a:spcAft>
          </a:pPr>
          <a:r>
            <a:rPr lang="ar-EG" sz="1400" b="0" i="1">
              <a:latin typeface="Arabic Typesetting" panose="03020402040406030203" pitchFamily="66" charset="-78"/>
              <a:cs typeface="Arabic Typesetting" panose="03020402040406030203" pitchFamily="66" charset="-78"/>
            </a:rPr>
            <a:t>تسهيل الانتفاع بالملكية الفكرية في سبيل التنمية</a:t>
          </a:r>
          <a:endParaRPr lang="en-US" sz="1400" b="0" i="1">
            <a:latin typeface="Arabic Typesetting" panose="03020402040406030203" pitchFamily="66" charset="-78"/>
            <a:cs typeface="Arabic Typesetting" panose="03020402040406030203" pitchFamily="66" charset="-78"/>
          </a:endParaRPr>
        </a:p>
      </dgm:t>
    </dgm:pt>
    <dgm:pt modelId="{000CF27E-D2AC-4255-B124-2E4840662284}" type="parTrans" cxnId="{649B8A51-8CC2-4E10-9CE4-6D2467A06FCB}">
      <dgm:prSet/>
      <dgm:spPr/>
      <dgm:t>
        <a:bodyPr/>
        <a:lstStyle/>
        <a:p>
          <a:endParaRPr lang="en-US" sz="1400" b="1">
            <a:latin typeface="Arabic Typesetting" panose="03020402040406030203" pitchFamily="66" charset="-78"/>
            <a:cs typeface="Arabic Typesetting" panose="03020402040406030203" pitchFamily="66" charset="-78"/>
          </a:endParaRPr>
        </a:p>
      </dgm:t>
    </dgm:pt>
    <dgm:pt modelId="{0C45E913-A801-4DC8-B880-14797D8C2881}" type="sibTrans" cxnId="{649B8A51-8CC2-4E10-9CE4-6D2467A06FCB}">
      <dgm:prSet/>
      <dgm:spPr/>
      <dgm:t>
        <a:bodyPr/>
        <a:lstStyle/>
        <a:p>
          <a:endParaRPr lang="en-US" sz="1400" b="1">
            <a:latin typeface="Arabic Typesetting" panose="03020402040406030203" pitchFamily="66" charset="-78"/>
            <a:cs typeface="Arabic Typesetting" panose="03020402040406030203" pitchFamily="66" charset="-78"/>
          </a:endParaRPr>
        </a:p>
      </dgm:t>
    </dgm:pt>
    <dgm:pt modelId="{A5A51EEC-CED8-4C1B-B21E-3D22EE77124C}">
      <dgm:prSet phldrT="[Text]" custT="1"/>
      <dgm:spPr>
        <a:solidFill>
          <a:srgbClr val="558ED5">
            <a:alpha val="90980"/>
          </a:srgbClr>
        </a:solidFill>
      </dgm:spPr>
      <dgm:t>
        <a:bodyPr/>
        <a:lstStyle/>
        <a:p>
          <a:pPr defTabSz="548640" rtl="1">
            <a:lnSpc>
              <a:spcPct val="100000"/>
            </a:lnSpc>
            <a:spcBef>
              <a:spcPts val="0"/>
            </a:spcBef>
            <a:spcAft>
              <a:spcPts val="1000"/>
            </a:spcAft>
          </a:pPr>
          <a:r>
            <a:rPr lang="ar-SA" sz="1400" b="1">
              <a:latin typeface="Arabic Typesetting" panose="03020402040406030203" pitchFamily="66" charset="-78"/>
              <a:cs typeface="Arabic Typesetting" panose="03020402040406030203" pitchFamily="66" charset="-78"/>
            </a:rPr>
            <a:t>الهدف الاستراتيجي الرابع</a:t>
          </a:r>
        </a:p>
        <a:p>
          <a:pPr defTabSz="548640" rtl="1">
            <a:lnSpc>
              <a:spcPct val="100000"/>
            </a:lnSpc>
            <a:spcBef>
              <a:spcPts val="0"/>
            </a:spcBef>
            <a:spcAft>
              <a:spcPts val="1000"/>
            </a:spcAft>
          </a:pPr>
          <a:r>
            <a:rPr lang="ar-EG" sz="1400" b="0" i="1">
              <a:latin typeface="Arabic Typesetting" panose="03020402040406030203" pitchFamily="66" charset="-78"/>
              <a:cs typeface="Arabic Typesetting" panose="03020402040406030203" pitchFamily="66" charset="-78"/>
            </a:rPr>
            <a:t>تنسيق البنية التحتية العالمية للملكية الفكرية وتطويرها</a:t>
          </a:r>
          <a:endParaRPr lang="en-US" sz="1400" b="0" i="1">
            <a:latin typeface="Arabic Typesetting" panose="03020402040406030203" pitchFamily="66" charset="-78"/>
            <a:cs typeface="Arabic Typesetting" panose="03020402040406030203" pitchFamily="66" charset="-78"/>
          </a:endParaRPr>
        </a:p>
      </dgm:t>
    </dgm:pt>
    <dgm:pt modelId="{C75E560D-8BB6-4CA8-9360-13C0082E5DC9}" type="parTrans" cxnId="{EDEB0024-F584-44B8-ACB1-F60F56F4ADCE}">
      <dgm:prSet/>
      <dgm:spPr/>
      <dgm:t>
        <a:bodyPr/>
        <a:lstStyle/>
        <a:p>
          <a:endParaRPr lang="en-US" sz="1400" b="1">
            <a:latin typeface="Arabic Typesetting" panose="03020402040406030203" pitchFamily="66" charset="-78"/>
            <a:cs typeface="Arabic Typesetting" panose="03020402040406030203" pitchFamily="66" charset="-78"/>
          </a:endParaRPr>
        </a:p>
      </dgm:t>
    </dgm:pt>
    <dgm:pt modelId="{4A032FCE-A965-413F-8853-E165EECF7497}" type="sibTrans" cxnId="{EDEB0024-F584-44B8-ACB1-F60F56F4ADCE}">
      <dgm:prSet/>
      <dgm:spPr/>
      <dgm:t>
        <a:bodyPr/>
        <a:lstStyle/>
        <a:p>
          <a:endParaRPr lang="en-US" sz="1400" b="1">
            <a:latin typeface="Arabic Typesetting" panose="03020402040406030203" pitchFamily="66" charset="-78"/>
            <a:cs typeface="Arabic Typesetting" panose="03020402040406030203" pitchFamily="66" charset="-78"/>
          </a:endParaRPr>
        </a:p>
      </dgm:t>
    </dgm:pt>
    <dgm:pt modelId="{1FB0592D-5CD1-4494-8ADC-29338464E38F}">
      <dgm:prSet phldrT="[Text]" custT="1"/>
      <dgm:spPr>
        <a:solidFill>
          <a:srgbClr val="558ED5">
            <a:alpha val="90980"/>
          </a:srgbClr>
        </a:solidFill>
      </dgm:spPr>
      <dgm:t>
        <a:bodyPr/>
        <a:lstStyle/>
        <a:p>
          <a:pPr rtl="1">
            <a:lnSpc>
              <a:spcPct val="100000"/>
            </a:lnSpc>
            <a:spcBef>
              <a:spcPts val="0"/>
            </a:spcBef>
            <a:spcAft>
              <a:spcPts val="1000"/>
            </a:spcAft>
          </a:pPr>
          <a:r>
            <a:rPr lang="ar-SA" sz="1400" b="1">
              <a:latin typeface="Arabic Typesetting" panose="03020402040406030203" pitchFamily="66" charset="-78"/>
              <a:cs typeface="Arabic Typesetting" panose="03020402040406030203" pitchFamily="66" charset="-78"/>
            </a:rPr>
            <a:t>الهدف الاستراتيجي الخامس</a:t>
          </a:r>
        </a:p>
        <a:p>
          <a:pPr rtl="1">
            <a:lnSpc>
              <a:spcPct val="100000"/>
            </a:lnSpc>
            <a:spcBef>
              <a:spcPts val="0"/>
            </a:spcBef>
            <a:spcAft>
              <a:spcPts val="1000"/>
            </a:spcAft>
          </a:pPr>
          <a:r>
            <a:rPr lang="ar-EG" sz="1400" b="0" i="1">
              <a:latin typeface="Arabic Typesetting" panose="03020402040406030203" pitchFamily="66" charset="-78"/>
              <a:cs typeface="Arabic Typesetting" panose="03020402040406030203" pitchFamily="66" charset="-78"/>
            </a:rPr>
            <a:t>المصدر العالمي لمراجع المعلومات والدراسات المتعلقة بالملكية الفكرية</a:t>
          </a:r>
          <a:endParaRPr lang="en-US" sz="1400" b="0" i="1">
            <a:latin typeface="Arabic Typesetting" panose="03020402040406030203" pitchFamily="66" charset="-78"/>
            <a:cs typeface="Arabic Typesetting" panose="03020402040406030203" pitchFamily="66" charset="-78"/>
          </a:endParaRPr>
        </a:p>
      </dgm:t>
    </dgm:pt>
    <dgm:pt modelId="{88AAE87F-E232-4027-AF7C-C693B6D18CAE}" type="parTrans" cxnId="{F4EC0C68-64D2-4140-BC74-A35E048D6B7F}">
      <dgm:prSet/>
      <dgm:spPr/>
      <dgm:t>
        <a:bodyPr/>
        <a:lstStyle/>
        <a:p>
          <a:endParaRPr lang="en-US" sz="1400" b="1">
            <a:latin typeface="Arabic Typesetting" panose="03020402040406030203" pitchFamily="66" charset="-78"/>
            <a:cs typeface="Arabic Typesetting" panose="03020402040406030203" pitchFamily="66" charset="-78"/>
          </a:endParaRPr>
        </a:p>
      </dgm:t>
    </dgm:pt>
    <dgm:pt modelId="{44BB1732-ED5E-4722-B07B-D99AEA13D7DE}" type="sibTrans" cxnId="{F4EC0C68-64D2-4140-BC74-A35E048D6B7F}">
      <dgm:prSet/>
      <dgm:spPr/>
      <dgm:t>
        <a:bodyPr/>
        <a:lstStyle/>
        <a:p>
          <a:endParaRPr lang="en-US" sz="1400" b="1">
            <a:latin typeface="Arabic Typesetting" panose="03020402040406030203" pitchFamily="66" charset="-78"/>
            <a:cs typeface="Arabic Typesetting" panose="03020402040406030203" pitchFamily="66" charset="-78"/>
          </a:endParaRPr>
        </a:p>
      </dgm:t>
    </dgm:pt>
    <dgm:pt modelId="{7B3DAE15-38D4-4EE1-AC90-4D62C9D9A51F}">
      <dgm:prSet phldrT="[Text]" custT="1"/>
      <dgm:spPr>
        <a:solidFill>
          <a:srgbClr val="558ED5">
            <a:alpha val="90980"/>
          </a:srgbClr>
        </a:solidFill>
      </dgm:spPr>
      <dgm:t>
        <a:bodyPr/>
        <a:lstStyle/>
        <a:p>
          <a:pPr rtl="1">
            <a:lnSpc>
              <a:spcPct val="100000"/>
            </a:lnSpc>
            <a:spcAft>
              <a:spcPts val="1000"/>
            </a:spcAft>
          </a:pPr>
          <a:r>
            <a:rPr lang="ar-SA" sz="1400" b="1">
              <a:latin typeface="Arabic Typesetting" panose="03020402040406030203" pitchFamily="66" charset="-78"/>
              <a:cs typeface="Arabic Typesetting" panose="03020402040406030203" pitchFamily="66" charset="-78"/>
            </a:rPr>
            <a:t>الهدف الاستراتيجي الثاني</a:t>
          </a:r>
        </a:p>
        <a:p>
          <a:pPr rtl="1">
            <a:lnSpc>
              <a:spcPct val="100000"/>
            </a:lnSpc>
            <a:spcAft>
              <a:spcPts val="1000"/>
            </a:spcAft>
          </a:pPr>
          <a:r>
            <a:rPr lang="ar-SA" sz="1400" b="0" i="1">
              <a:latin typeface="Arabic Typesetting" panose="03020402040406030203" pitchFamily="66" charset="-78"/>
              <a:cs typeface="Arabic Typesetting" panose="03020402040406030203" pitchFamily="66" charset="-78"/>
            </a:rPr>
            <a:t>تقديم خدمات عالمية في مجال الملكية الفكرية من الطراز الأول</a:t>
          </a:r>
          <a:endParaRPr lang="en-US" sz="1400" b="0" i="1">
            <a:latin typeface="Arabic Typesetting" panose="03020402040406030203" pitchFamily="66" charset="-78"/>
            <a:cs typeface="Arabic Typesetting" panose="03020402040406030203" pitchFamily="66" charset="-78"/>
          </a:endParaRPr>
        </a:p>
      </dgm:t>
    </dgm:pt>
    <dgm:pt modelId="{ED7D5D11-0854-4722-BF02-B8F91976F305}" type="parTrans" cxnId="{EFCF67DE-789E-437C-ABAA-5E7116417C66}">
      <dgm:prSet/>
      <dgm:spPr/>
      <dgm:t>
        <a:bodyPr/>
        <a:lstStyle/>
        <a:p>
          <a:endParaRPr lang="en-US" sz="1400" b="1">
            <a:latin typeface="Arabic Typesetting" panose="03020402040406030203" pitchFamily="66" charset="-78"/>
            <a:cs typeface="Arabic Typesetting" panose="03020402040406030203" pitchFamily="66" charset="-78"/>
          </a:endParaRPr>
        </a:p>
      </dgm:t>
    </dgm:pt>
    <dgm:pt modelId="{244E8838-6E83-417A-ABE5-CEB446AAF21F}" type="sibTrans" cxnId="{EFCF67DE-789E-437C-ABAA-5E7116417C66}">
      <dgm:prSet/>
      <dgm:spPr/>
      <dgm:t>
        <a:bodyPr/>
        <a:lstStyle/>
        <a:p>
          <a:endParaRPr lang="en-US" sz="1400" b="1">
            <a:latin typeface="Arabic Typesetting" panose="03020402040406030203" pitchFamily="66" charset="-78"/>
            <a:cs typeface="Arabic Typesetting" panose="03020402040406030203" pitchFamily="66" charset="-78"/>
          </a:endParaRPr>
        </a:p>
      </dgm:t>
    </dgm:pt>
    <dgm:pt modelId="{0F32F4DB-8F78-4C72-9D9D-994BB6864C28}">
      <dgm:prSet phldrT="[Text]" custT="1"/>
      <dgm:spPr>
        <a:solidFill>
          <a:srgbClr val="558ED5">
            <a:alpha val="90980"/>
          </a:srgbClr>
        </a:solidFill>
      </dgm:spPr>
      <dgm:t>
        <a:bodyPr/>
        <a:lstStyle/>
        <a:p>
          <a:pPr rtl="1">
            <a:lnSpc>
              <a:spcPct val="100000"/>
            </a:lnSpc>
            <a:spcAft>
              <a:spcPts val="1000"/>
            </a:spcAft>
          </a:pPr>
          <a:r>
            <a:rPr lang="ar-SA" sz="1400" b="1">
              <a:latin typeface="Arabic Typesetting" panose="03020402040406030203" pitchFamily="66" charset="-78"/>
              <a:cs typeface="Arabic Typesetting" panose="03020402040406030203" pitchFamily="66" charset="-78"/>
            </a:rPr>
            <a:t>الهدف الاستراتيجي الأول</a:t>
          </a:r>
        </a:p>
        <a:p>
          <a:pPr rtl="1">
            <a:lnSpc>
              <a:spcPct val="100000"/>
            </a:lnSpc>
            <a:spcAft>
              <a:spcPts val="1000"/>
            </a:spcAft>
          </a:pPr>
          <a:r>
            <a:rPr lang="ar-SA" sz="1400" b="0" i="1">
              <a:latin typeface="Arabic Typesetting" panose="03020402040406030203" pitchFamily="66" charset="-78"/>
              <a:cs typeface="Arabic Typesetting" panose="03020402040406030203" pitchFamily="66" charset="-78"/>
            </a:rPr>
            <a:t>تطور متوازن لوضع القواعد والمعايير الدولية بشأن الملكية الفكرية</a:t>
          </a:r>
          <a:endParaRPr lang="en-US" sz="1400" b="0" i="1">
            <a:latin typeface="Arabic Typesetting" panose="03020402040406030203" pitchFamily="66" charset="-78"/>
            <a:cs typeface="Arabic Typesetting" panose="03020402040406030203" pitchFamily="66" charset="-78"/>
          </a:endParaRPr>
        </a:p>
      </dgm:t>
    </dgm:pt>
    <dgm:pt modelId="{F56EC8A8-56EF-40C4-A3F0-E847980538A0}" type="parTrans" cxnId="{5E257550-DEA0-4808-9D49-8F59AFE60FF6}">
      <dgm:prSet/>
      <dgm:spPr/>
      <dgm:t>
        <a:bodyPr/>
        <a:lstStyle/>
        <a:p>
          <a:endParaRPr lang="en-US" sz="1400" b="1">
            <a:latin typeface="Arabic Typesetting" panose="03020402040406030203" pitchFamily="66" charset="-78"/>
            <a:cs typeface="Arabic Typesetting" panose="03020402040406030203" pitchFamily="66" charset="-78"/>
          </a:endParaRPr>
        </a:p>
      </dgm:t>
    </dgm:pt>
    <dgm:pt modelId="{C195384A-3811-4010-821E-8EAC6F54C480}" type="sibTrans" cxnId="{5E257550-DEA0-4808-9D49-8F59AFE60FF6}">
      <dgm:prSet/>
      <dgm:spPr/>
      <dgm:t>
        <a:bodyPr/>
        <a:lstStyle/>
        <a:p>
          <a:endParaRPr lang="en-US" sz="1400" b="1">
            <a:latin typeface="Arabic Typesetting" panose="03020402040406030203" pitchFamily="66" charset="-78"/>
            <a:cs typeface="Arabic Typesetting" panose="03020402040406030203" pitchFamily="66" charset="-78"/>
          </a:endParaRPr>
        </a:p>
      </dgm:t>
    </dgm:pt>
    <dgm:pt modelId="{CE8CD975-F284-48E4-85EB-8CE42DD80A53}" type="pres">
      <dgm:prSet presAssocID="{1302CE1E-D0D4-4E3A-9880-8F1205A6C6AC}" presName="composite" presStyleCnt="0">
        <dgm:presLayoutVars>
          <dgm:chMax val="1"/>
          <dgm:dir/>
          <dgm:resizeHandles val="exact"/>
        </dgm:presLayoutVars>
      </dgm:prSet>
      <dgm:spPr/>
      <dgm:t>
        <a:bodyPr/>
        <a:lstStyle/>
        <a:p>
          <a:endParaRPr lang="en-US"/>
        </a:p>
      </dgm:t>
    </dgm:pt>
    <dgm:pt modelId="{F09EB87B-790A-4A91-B63D-2706CA671A1E}" type="pres">
      <dgm:prSet presAssocID="{50773623-73B9-4BDA-B391-1B0AE6978A6A}" presName="roof" presStyleLbl="dkBgShp" presStyleIdx="0" presStyleCnt="2" custScaleY="68798"/>
      <dgm:spPr/>
      <dgm:t>
        <a:bodyPr/>
        <a:lstStyle/>
        <a:p>
          <a:endParaRPr lang="en-US"/>
        </a:p>
      </dgm:t>
    </dgm:pt>
    <dgm:pt modelId="{8EF1C9B0-3A30-411E-8A5A-BD4EEE4EB00B}" type="pres">
      <dgm:prSet presAssocID="{50773623-73B9-4BDA-B391-1B0AE6978A6A}" presName="pillars" presStyleCnt="0"/>
      <dgm:spPr/>
    </dgm:pt>
    <dgm:pt modelId="{B2F12B49-F699-4ED7-98C5-D5207B433701}" type="pres">
      <dgm:prSet presAssocID="{50773623-73B9-4BDA-B391-1B0AE6978A6A}" presName="pillar1" presStyleLbl="node1" presStyleIdx="0" presStyleCnt="7" custScaleX="125695" custScaleY="82290" custLinFactNeighborX="998" custLinFactNeighborY="-12978">
        <dgm:presLayoutVars>
          <dgm:bulletEnabled val="1"/>
        </dgm:presLayoutVars>
      </dgm:prSet>
      <dgm:spPr/>
      <dgm:t>
        <a:bodyPr/>
        <a:lstStyle/>
        <a:p>
          <a:endParaRPr lang="en-US"/>
        </a:p>
      </dgm:t>
    </dgm:pt>
    <dgm:pt modelId="{914F7E8A-4558-4637-A640-D2905F8BC6A6}" type="pres">
      <dgm:prSet presAssocID="{7FB63820-7CCB-4445-8839-D2CF026F92F5}" presName="pillarX" presStyleLbl="node1" presStyleIdx="1" presStyleCnt="7" custScaleX="124544" custScaleY="82290" custLinFactNeighborX="998" custLinFactNeighborY="-12978">
        <dgm:presLayoutVars>
          <dgm:bulletEnabled val="1"/>
        </dgm:presLayoutVars>
      </dgm:prSet>
      <dgm:spPr/>
      <dgm:t>
        <a:bodyPr/>
        <a:lstStyle/>
        <a:p>
          <a:endParaRPr lang="en-US"/>
        </a:p>
      </dgm:t>
    </dgm:pt>
    <dgm:pt modelId="{391DA2E7-F777-4CA8-8322-50820AB76336}" type="pres">
      <dgm:prSet presAssocID="{1FB0592D-5CD1-4494-8ADC-29338464E38F}" presName="pillarX" presStyleLbl="node1" presStyleIdx="2" presStyleCnt="7" custScaleX="127725" custScaleY="82290" custLinFactNeighborX="998" custLinFactNeighborY="-12978">
        <dgm:presLayoutVars>
          <dgm:bulletEnabled val="1"/>
        </dgm:presLayoutVars>
      </dgm:prSet>
      <dgm:spPr/>
      <dgm:t>
        <a:bodyPr/>
        <a:lstStyle/>
        <a:p>
          <a:endParaRPr lang="en-US"/>
        </a:p>
      </dgm:t>
    </dgm:pt>
    <dgm:pt modelId="{182E3B79-04AA-4E5D-9D34-5B158573435F}" type="pres">
      <dgm:prSet presAssocID="{A5A51EEC-CED8-4C1B-B21E-3D22EE77124C}" presName="pillarX" presStyleLbl="node1" presStyleIdx="3" presStyleCnt="7" custScaleX="126173" custScaleY="82290" custLinFactNeighborX="998" custLinFactNeighborY="-12978">
        <dgm:presLayoutVars>
          <dgm:bulletEnabled val="1"/>
        </dgm:presLayoutVars>
      </dgm:prSet>
      <dgm:spPr/>
      <dgm:t>
        <a:bodyPr/>
        <a:lstStyle/>
        <a:p>
          <a:endParaRPr lang="en-US"/>
        </a:p>
      </dgm:t>
    </dgm:pt>
    <dgm:pt modelId="{5F2D32C7-9A0C-471B-AD07-411A8E452B2A}" type="pres">
      <dgm:prSet presAssocID="{74E69DFA-98CF-40A1-B754-28DCF73B6C1F}" presName="pillarX" presStyleLbl="node1" presStyleIdx="4" presStyleCnt="7" custScaleX="125887" custScaleY="82290" custLinFactNeighborX="998" custLinFactNeighborY="-12978">
        <dgm:presLayoutVars>
          <dgm:bulletEnabled val="1"/>
        </dgm:presLayoutVars>
      </dgm:prSet>
      <dgm:spPr/>
      <dgm:t>
        <a:bodyPr/>
        <a:lstStyle/>
        <a:p>
          <a:endParaRPr lang="en-US"/>
        </a:p>
      </dgm:t>
    </dgm:pt>
    <dgm:pt modelId="{7B95181D-236D-4108-BC5F-8F99889B2F27}" type="pres">
      <dgm:prSet presAssocID="{7B3DAE15-38D4-4EE1-AC90-4D62C9D9A51F}" presName="pillarX" presStyleLbl="node1" presStyleIdx="5" presStyleCnt="7" custScaleX="127476" custScaleY="82290" custLinFactNeighborX="998" custLinFactNeighborY="-12978">
        <dgm:presLayoutVars>
          <dgm:bulletEnabled val="1"/>
        </dgm:presLayoutVars>
      </dgm:prSet>
      <dgm:spPr/>
      <dgm:t>
        <a:bodyPr/>
        <a:lstStyle/>
        <a:p>
          <a:endParaRPr lang="en-US"/>
        </a:p>
      </dgm:t>
    </dgm:pt>
    <dgm:pt modelId="{1B481485-23B3-4B59-8FD7-785F77A02D46}" type="pres">
      <dgm:prSet presAssocID="{0F32F4DB-8F78-4C72-9D9D-994BB6864C28}" presName="pillarX" presStyleLbl="node1" presStyleIdx="6" presStyleCnt="7" custScaleX="124887" custScaleY="82290" custLinFactNeighborX="86" custLinFactNeighborY="-12978">
        <dgm:presLayoutVars>
          <dgm:bulletEnabled val="1"/>
        </dgm:presLayoutVars>
      </dgm:prSet>
      <dgm:spPr/>
      <dgm:t>
        <a:bodyPr/>
        <a:lstStyle/>
        <a:p>
          <a:endParaRPr lang="en-US"/>
        </a:p>
      </dgm:t>
    </dgm:pt>
    <dgm:pt modelId="{74A63D27-ABF7-42CA-8973-182908054A3A}" type="pres">
      <dgm:prSet presAssocID="{50773623-73B9-4BDA-B391-1B0AE6978A6A}" presName="base" presStyleLbl="dkBgShp" presStyleIdx="1" presStyleCnt="2" custScaleY="293014" custLinFactNeighborY="-68883"/>
      <dgm:spPr/>
      <dgm:t>
        <a:bodyPr/>
        <a:lstStyle/>
        <a:p>
          <a:endParaRPr lang="en-US"/>
        </a:p>
      </dgm:t>
    </dgm:pt>
  </dgm:ptLst>
  <dgm:cxnLst>
    <dgm:cxn modelId="{0A695C92-BC27-442B-88D2-AC2C94D5BF69}" type="presOf" srcId="{1FB0592D-5CD1-4494-8ADC-29338464E38F}" destId="{391DA2E7-F777-4CA8-8322-50820AB76336}" srcOrd="0" destOrd="0" presId="urn:microsoft.com/office/officeart/2005/8/layout/hList3"/>
    <dgm:cxn modelId="{2C224DF7-3647-4E82-8ADB-5D646F65EED8}" type="presOf" srcId="{74E69DFA-98CF-40A1-B754-28DCF73B6C1F}" destId="{5F2D32C7-9A0C-471B-AD07-411A8E452B2A}" srcOrd="0" destOrd="0" presId="urn:microsoft.com/office/officeart/2005/8/layout/hList3"/>
    <dgm:cxn modelId="{EFCF67DE-789E-437C-ABAA-5E7116417C66}" srcId="{50773623-73B9-4BDA-B391-1B0AE6978A6A}" destId="{7B3DAE15-38D4-4EE1-AC90-4D62C9D9A51F}" srcOrd="5" destOrd="0" parTransId="{ED7D5D11-0854-4722-BF02-B8F91976F305}" sibTransId="{244E8838-6E83-417A-ABE5-CEB446AAF21F}"/>
    <dgm:cxn modelId="{0705FC75-AEC1-410D-8AE2-62BB6EF8BF1D}" srcId="{50773623-73B9-4BDA-B391-1B0AE6978A6A}" destId="{7FB63820-7CCB-4445-8839-D2CF026F92F5}" srcOrd="1" destOrd="0" parTransId="{FC022B2C-0434-47FA-B314-AF24171BFA1C}" sibTransId="{0E1E97A7-A3FA-436C-AA4A-A7F75CDF30D7}"/>
    <dgm:cxn modelId="{649B8A51-8CC2-4E10-9CE4-6D2467A06FCB}" srcId="{50773623-73B9-4BDA-B391-1B0AE6978A6A}" destId="{74E69DFA-98CF-40A1-B754-28DCF73B6C1F}" srcOrd="4" destOrd="0" parTransId="{000CF27E-D2AC-4255-B124-2E4840662284}" sibTransId="{0C45E913-A801-4DC8-B880-14797D8C2881}"/>
    <dgm:cxn modelId="{71B2503F-CF77-48EC-BFB9-063B99DAFEF0}" type="presOf" srcId="{0F32F4DB-8F78-4C72-9D9D-994BB6864C28}" destId="{1B481485-23B3-4B59-8FD7-785F77A02D46}" srcOrd="0" destOrd="0" presId="urn:microsoft.com/office/officeart/2005/8/layout/hList3"/>
    <dgm:cxn modelId="{2203792A-DD14-4B4D-B45C-47085D1AAF6C}" type="presOf" srcId="{7B3DAE15-38D4-4EE1-AC90-4D62C9D9A51F}" destId="{7B95181D-236D-4108-BC5F-8F99889B2F27}" srcOrd="0" destOrd="0" presId="urn:microsoft.com/office/officeart/2005/8/layout/hList3"/>
    <dgm:cxn modelId="{BD10D14A-14B8-40B3-AA88-9320D96B60E8}" type="presOf" srcId="{1302CE1E-D0D4-4E3A-9880-8F1205A6C6AC}" destId="{CE8CD975-F284-48E4-85EB-8CE42DD80A53}" srcOrd="0" destOrd="0" presId="urn:microsoft.com/office/officeart/2005/8/layout/hList3"/>
    <dgm:cxn modelId="{5E257550-DEA0-4808-9D49-8F59AFE60FF6}" srcId="{50773623-73B9-4BDA-B391-1B0AE6978A6A}" destId="{0F32F4DB-8F78-4C72-9D9D-994BB6864C28}" srcOrd="6" destOrd="0" parTransId="{F56EC8A8-56EF-40C4-A3F0-E847980538A0}" sibTransId="{C195384A-3811-4010-821E-8EAC6F54C480}"/>
    <dgm:cxn modelId="{F4EC0C68-64D2-4140-BC74-A35E048D6B7F}" srcId="{50773623-73B9-4BDA-B391-1B0AE6978A6A}" destId="{1FB0592D-5CD1-4494-8ADC-29338464E38F}" srcOrd="2" destOrd="0" parTransId="{88AAE87F-E232-4027-AF7C-C693B6D18CAE}" sibTransId="{44BB1732-ED5E-4722-B07B-D99AEA13D7DE}"/>
    <dgm:cxn modelId="{E990BAB4-6EE4-48EC-B8AF-9C3E699EC963}" type="presOf" srcId="{50773623-73B9-4BDA-B391-1B0AE6978A6A}" destId="{F09EB87B-790A-4A91-B63D-2706CA671A1E}" srcOrd="0" destOrd="0" presId="urn:microsoft.com/office/officeart/2005/8/layout/hList3"/>
    <dgm:cxn modelId="{EDEB0024-F584-44B8-ACB1-F60F56F4ADCE}" srcId="{50773623-73B9-4BDA-B391-1B0AE6978A6A}" destId="{A5A51EEC-CED8-4C1B-B21E-3D22EE77124C}" srcOrd="3" destOrd="0" parTransId="{C75E560D-8BB6-4CA8-9360-13C0082E5DC9}" sibTransId="{4A032FCE-A965-413F-8853-E165EECF7497}"/>
    <dgm:cxn modelId="{0FCAB935-48C0-404D-812E-430C64DFACFE}" srcId="{1302CE1E-D0D4-4E3A-9880-8F1205A6C6AC}" destId="{50773623-73B9-4BDA-B391-1B0AE6978A6A}" srcOrd="0" destOrd="0" parTransId="{93144031-F00D-44FC-A782-C8DFB848E393}" sibTransId="{50D60398-C2F5-4210-AC54-7142138AA0EA}"/>
    <dgm:cxn modelId="{24B6BA04-3179-4F54-8910-2EF522E9977B}" type="presOf" srcId="{8AFE4178-2F30-4E5C-84BD-7F3070DB914E}" destId="{B2F12B49-F699-4ED7-98C5-D5207B433701}" srcOrd="0" destOrd="0" presId="urn:microsoft.com/office/officeart/2005/8/layout/hList3"/>
    <dgm:cxn modelId="{CB347EC1-5392-421C-BE66-2E8374707329}" srcId="{50773623-73B9-4BDA-B391-1B0AE6978A6A}" destId="{8AFE4178-2F30-4E5C-84BD-7F3070DB914E}" srcOrd="0" destOrd="0" parTransId="{5A53A79E-9174-43DC-BEEE-7A02D6E1E3ED}" sibTransId="{40E4D2EF-6623-4535-B742-628DE1D4C2AC}"/>
    <dgm:cxn modelId="{AEB96B81-901C-451D-891E-5DB6EA15E410}" type="presOf" srcId="{A5A51EEC-CED8-4C1B-B21E-3D22EE77124C}" destId="{182E3B79-04AA-4E5D-9D34-5B158573435F}" srcOrd="0" destOrd="0" presId="urn:microsoft.com/office/officeart/2005/8/layout/hList3"/>
    <dgm:cxn modelId="{C61665BC-D6A0-470C-8E82-3F6835E2EC2A}" type="presOf" srcId="{7FB63820-7CCB-4445-8839-D2CF026F92F5}" destId="{914F7E8A-4558-4637-A640-D2905F8BC6A6}" srcOrd="0" destOrd="0" presId="urn:microsoft.com/office/officeart/2005/8/layout/hList3"/>
    <dgm:cxn modelId="{81E157BB-DF20-4283-B64C-9C47C802ADC7}" type="presParOf" srcId="{CE8CD975-F284-48E4-85EB-8CE42DD80A53}" destId="{F09EB87B-790A-4A91-B63D-2706CA671A1E}" srcOrd="0" destOrd="0" presId="urn:microsoft.com/office/officeart/2005/8/layout/hList3"/>
    <dgm:cxn modelId="{CAA479E0-4C8E-4D99-9E63-84A66BCFD314}" type="presParOf" srcId="{CE8CD975-F284-48E4-85EB-8CE42DD80A53}" destId="{8EF1C9B0-3A30-411E-8A5A-BD4EEE4EB00B}" srcOrd="1" destOrd="0" presId="urn:microsoft.com/office/officeart/2005/8/layout/hList3"/>
    <dgm:cxn modelId="{78D3677F-44A2-41EB-ADD6-31944D9BFB11}" type="presParOf" srcId="{8EF1C9B0-3A30-411E-8A5A-BD4EEE4EB00B}" destId="{B2F12B49-F699-4ED7-98C5-D5207B433701}" srcOrd="0" destOrd="0" presId="urn:microsoft.com/office/officeart/2005/8/layout/hList3"/>
    <dgm:cxn modelId="{62F7051A-E117-46C8-91AF-3A9806527D1C}" type="presParOf" srcId="{8EF1C9B0-3A30-411E-8A5A-BD4EEE4EB00B}" destId="{914F7E8A-4558-4637-A640-D2905F8BC6A6}" srcOrd="1" destOrd="0" presId="urn:microsoft.com/office/officeart/2005/8/layout/hList3"/>
    <dgm:cxn modelId="{B8A0140F-85F0-4325-8CDD-E538C633ACAB}" type="presParOf" srcId="{8EF1C9B0-3A30-411E-8A5A-BD4EEE4EB00B}" destId="{391DA2E7-F777-4CA8-8322-50820AB76336}" srcOrd="2" destOrd="0" presId="urn:microsoft.com/office/officeart/2005/8/layout/hList3"/>
    <dgm:cxn modelId="{0F3C28B4-6C9E-4B02-AE91-39BEB2DAD008}" type="presParOf" srcId="{8EF1C9B0-3A30-411E-8A5A-BD4EEE4EB00B}" destId="{182E3B79-04AA-4E5D-9D34-5B158573435F}" srcOrd="3" destOrd="0" presId="urn:microsoft.com/office/officeart/2005/8/layout/hList3"/>
    <dgm:cxn modelId="{2267E427-75EA-426F-B101-0B5DF6C7199D}" type="presParOf" srcId="{8EF1C9B0-3A30-411E-8A5A-BD4EEE4EB00B}" destId="{5F2D32C7-9A0C-471B-AD07-411A8E452B2A}" srcOrd="4" destOrd="0" presId="urn:microsoft.com/office/officeart/2005/8/layout/hList3"/>
    <dgm:cxn modelId="{79C47D84-3623-4BB4-B124-A39903C5DB3B}" type="presParOf" srcId="{8EF1C9B0-3A30-411E-8A5A-BD4EEE4EB00B}" destId="{7B95181D-236D-4108-BC5F-8F99889B2F27}" srcOrd="5" destOrd="0" presId="urn:microsoft.com/office/officeart/2005/8/layout/hList3"/>
    <dgm:cxn modelId="{3B3FBA21-FB20-46D9-8C65-EC42AF81C44C}" type="presParOf" srcId="{8EF1C9B0-3A30-411E-8A5A-BD4EEE4EB00B}" destId="{1B481485-23B3-4B59-8FD7-785F77A02D46}" srcOrd="6" destOrd="0" presId="urn:microsoft.com/office/officeart/2005/8/layout/hList3"/>
    <dgm:cxn modelId="{24F12D13-37D2-4E73-9927-33099B6009D8}" type="presParOf" srcId="{CE8CD975-F284-48E4-85EB-8CE42DD80A53}" destId="{74A63D27-ABF7-42CA-8973-182908054A3A}" srcOrd="2" destOrd="0" presId="urn:microsoft.com/office/officeart/2005/8/layout/hList3"/>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9EB87B-790A-4A91-B63D-2706CA671A1E}">
      <dsp:nvSpPr>
        <dsp:cNvPr id="0" name=""/>
        <dsp:cNvSpPr/>
      </dsp:nvSpPr>
      <dsp:spPr>
        <a:xfrm>
          <a:off x="0" y="-37125"/>
          <a:ext cx="5940424" cy="738481"/>
        </a:xfrm>
        <a:prstGeom prst="rect">
          <a:avLst/>
        </a:prstGeom>
        <a:solidFill>
          <a:schemeClr val="accent1">
            <a:shade val="8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rtl="1">
            <a:lnSpc>
              <a:spcPct val="90000"/>
            </a:lnSpc>
            <a:spcBef>
              <a:spcPct val="0"/>
            </a:spcBef>
            <a:spcAft>
              <a:spcPct val="35000"/>
            </a:spcAft>
          </a:pPr>
          <a:r>
            <a:rPr lang="ar-SA" sz="1400" b="1" kern="1200">
              <a:latin typeface="Arabic Typesetting" panose="03020402040406030203" pitchFamily="66" charset="-78"/>
              <a:cs typeface="Arabic Typesetting" panose="03020402040406030203" pitchFamily="66" charset="-78"/>
            </a:rPr>
            <a:t>الهدف الاستراتيجي الثامن</a:t>
          </a:r>
        </a:p>
        <a:p>
          <a:pPr lvl="0" algn="ctr" defTabSz="622300" rtl="1">
            <a:lnSpc>
              <a:spcPct val="90000"/>
            </a:lnSpc>
            <a:spcBef>
              <a:spcPct val="0"/>
            </a:spcBef>
            <a:spcAft>
              <a:spcPct val="35000"/>
            </a:spcAft>
          </a:pPr>
          <a:r>
            <a:rPr lang="ar-EG" sz="1400" b="0" i="1" kern="1200">
              <a:latin typeface="Arabic Typesetting" panose="03020402040406030203" pitchFamily="66" charset="-78"/>
              <a:cs typeface="Arabic Typesetting" panose="03020402040406030203" pitchFamily="66" charset="-78"/>
            </a:rPr>
            <a:t>آلية تواصل متجاوب بين الويبو والدول الأعضاء وجميع أصحاب المصالح</a:t>
          </a:r>
          <a:endParaRPr lang="en-US" sz="1400" b="0" i="1" kern="1200">
            <a:latin typeface="Arabic Typesetting" panose="03020402040406030203" pitchFamily="66" charset="-78"/>
            <a:cs typeface="Arabic Typesetting" panose="03020402040406030203" pitchFamily="66" charset="-78"/>
          </a:endParaRPr>
        </a:p>
      </dsp:txBody>
      <dsp:txXfrm>
        <a:off x="0" y="-37125"/>
        <a:ext cx="5940424" cy="738481"/>
      </dsp:txXfrm>
    </dsp:sp>
    <dsp:sp modelId="{B2F12B49-F699-4ED7-98C5-D5207B433701}">
      <dsp:nvSpPr>
        <dsp:cNvPr id="0" name=""/>
        <dsp:cNvSpPr/>
      </dsp:nvSpPr>
      <dsp:spPr>
        <a:xfrm>
          <a:off x="7966" y="775879"/>
          <a:ext cx="845850" cy="1854940"/>
        </a:xfrm>
        <a:prstGeom prst="rect">
          <a:avLst/>
        </a:prstGeom>
        <a:solidFill>
          <a:srgbClr val="558ED5">
            <a:alpha val="90980"/>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rtl="1">
            <a:lnSpc>
              <a:spcPct val="100000"/>
            </a:lnSpc>
            <a:spcBef>
              <a:spcPct val="0"/>
            </a:spcBef>
            <a:spcAft>
              <a:spcPts val="1000"/>
            </a:spcAft>
          </a:pPr>
          <a:r>
            <a:rPr lang="ar-SA" sz="1400" b="1" kern="1200">
              <a:latin typeface="Arabic Typesetting" panose="03020402040406030203" pitchFamily="66" charset="-78"/>
              <a:cs typeface="Arabic Typesetting" panose="03020402040406030203" pitchFamily="66" charset="-78"/>
            </a:rPr>
            <a:t>الهدف الاستراتيجي السابع</a:t>
          </a:r>
        </a:p>
        <a:p>
          <a:pPr lvl="0" algn="ctr" defTabSz="622300" rtl="1">
            <a:lnSpc>
              <a:spcPct val="100000"/>
            </a:lnSpc>
            <a:spcBef>
              <a:spcPct val="0"/>
            </a:spcBef>
            <a:spcAft>
              <a:spcPts val="1000"/>
            </a:spcAft>
          </a:pPr>
          <a:r>
            <a:rPr lang="ar-EG" sz="1400" b="0" i="1" kern="1200">
              <a:latin typeface="Arabic Typesetting" panose="03020402040406030203" pitchFamily="66" charset="-78"/>
              <a:cs typeface="Arabic Typesetting" panose="03020402040406030203" pitchFamily="66" charset="-78"/>
            </a:rPr>
            <a:t>الملكية الفكرية وقضايا السياسات العامة العالمية</a:t>
          </a:r>
          <a:endParaRPr lang="en-US" sz="1400" b="0" i="1" kern="1200">
            <a:latin typeface="Arabic Typesetting" panose="03020402040406030203" pitchFamily="66" charset="-78"/>
            <a:cs typeface="Arabic Typesetting" panose="03020402040406030203" pitchFamily="66" charset="-78"/>
          </a:endParaRPr>
        </a:p>
      </dsp:txBody>
      <dsp:txXfrm>
        <a:off x="7966" y="775879"/>
        <a:ext cx="845850" cy="1854940"/>
      </dsp:txXfrm>
    </dsp:sp>
    <dsp:sp modelId="{914F7E8A-4558-4637-A640-D2905F8BC6A6}">
      <dsp:nvSpPr>
        <dsp:cNvPr id="0" name=""/>
        <dsp:cNvSpPr/>
      </dsp:nvSpPr>
      <dsp:spPr>
        <a:xfrm>
          <a:off x="853816" y="775879"/>
          <a:ext cx="838104" cy="1854940"/>
        </a:xfrm>
        <a:prstGeom prst="rect">
          <a:avLst/>
        </a:prstGeom>
        <a:solidFill>
          <a:srgbClr val="558ED5">
            <a:alpha val="90980"/>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rtl="1">
            <a:lnSpc>
              <a:spcPct val="100000"/>
            </a:lnSpc>
            <a:spcBef>
              <a:spcPct val="0"/>
            </a:spcBef>
            <a:spcAft>
              <a:spcPts val="1000"/>
            </a:spcAft>
          </a:pPr>
          <a:r>
            <a:rPr lang="ar-SA" sz="1400" b="1" kern="1200">
              <a:latin typeface="Arabic Typesetting" panose="03020402040406030203" pitchFamily="66" charset="-78"/>
              <a:cs typeface="Arabic Typesetting" panose="03020402040406030203" pitchFamily="66" charset="-78"/>
            </a:rPr>
            <a:t>الهدف الاستراتيجي السادس</a:t>
          </a:r>
        </a:p>
        <a:p>
          <a:pPr lvl="0" algn="ctr" defTabSz="622300" rtl="1">
            <a:lnSpc>
              <a:spcPct val="100000"/>
            </a:lnSpc>
            <a:spcBef>
              <a:spcPct val="0"/>
            </a:spcBef>
            <a:spcAft>
              <a:spcPts val="1000"/>
            </a:spcAft>
          </a:pPr>
          <a:r>
            <a:rPr lang="ar-EG" sz="1400" b="0" i="1" kern="1200">
              <a:latin typeface="Arabic Typesetting" panose="03020402040406030203" pitchFamily="66" charset="-78"/>
              <a:cs typeface="Arabic Typesetting" panose="03020402040406030203" pitchFamily="66" charset="-78"/>
            </a:rPr>
            <a:t>التعاون الدولي بشأن إذكاء الاحترام للملكية الفكرية</a:t>
          </a:r>
          <a:endParaRPr lang="en-US" sz="1400" b="0" i="1" kern="1200">
            <a:latin typeface="Arabic Typesetting" panose="03020402040406030203" pitchFamily="66" charset="-78"/>
            <a:cs typeface="Arabic Typesetting" panose="03020402040406030203" pitchFamily="66" charset="-78"/>
          </a:endParaRPr>
        </a:p>
      </dsp:txBody>
      <dsp:txXfrm>
        <a:off x="853816" y="775879"/>
        <a:ext cx="838104" cy="1854940"/>
      </dsp:txXfrm>
    </dsp:sp>
    <dsp:sp modelId="{391DA2E7-F777-4CA8-8322-50820AB76336}">
      <dsp:nvSpPr>
        <dsp:cNvPr id="0" name=""/>
        <dsp:cNvSpPr/>
      </dsp:nvSpPr>
      <dsp:spPr>
        <a:xfrm>
          <a:off x="1691921" y="775879"/>
          <a:ext cx="859511" cy="1854940"/>
        </a:xfrm>
        <a:prstGeom prst="rect">
          <a:avLst/>
        </a:prstGeom>
        <a:solidFill>
          <a:srgbClr val="558ED5">
            <a:alpha val="90980"/>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rtl="1">
            <a:lnSpc>
              <a:spcPct val="100000"/>
            </a:lnSpc>
            <a:spcBef>
              <a:spcPct val="0"/>
            </a:spcBef>
            <a:spcAft>
              <a:spcPts val="1000"/>
            </a:spcAft>
          </a:pPr>
          <a:r>
            <a:rPr lang="ar-SA" sz="1400" b="1" kern="1200">
              <a:latin typeface="Arabic Typesetting" panose="03020402040406030203" pitchFamily="66" charset="-78"/>
              <a:cs typeface="Arabic Typesetting" panose="03020402040406030203" pitchFamily="66" charset="-78"/>
            </a:rPr>
            <a:t>الهدف الاستراتيجي الخامس</a:t>
          </a:r>
        </a:p>
        <a:p>
          <a:pPr lvl="0" algn="ctr" defTabSz="622300" rtl="1">
            <a:lnSpc>
              <a:spcPct val="100000"/>
            </a:lnSpc>
            <a:spcBef>
              <a:spcPct val="0"/>
            </a:spcBef>
            <a:spcAft>
              <a:spcPts val="1000"/>
            </a:spcAft>
          </a:pPr>
          <a:r>
            <a:rPr lang="ar-EG" sz="1400" b="0" i="1" kern="1200">
              <a:latin typeface="Arabic Typesetting" panose="03020402040406030203" pitchFamily="66" charset="-78"/>
              <a:cs typeface="Arabic Typesetting" panose="03020402040406030203" pitchFamily="66" charset="-78"/>
            </a:rPr>
            <a:t>المصدر العالمي لمراجع المعلومات والدراسات المتعلقة بالملكية الفكرية</a:t>
          </a:r>
          <a:endParaRPr lang="en-US" sz="1400" b="0" i="1" kern="1200">
            <a:latin typeface="Arabic Typesetting" panose="03020402040406030203" pitchFamily="66" charset="-78"/>
            <a:cs typeface="Arabic Typesetting" panose="03020402040406030203" pitchFamily="66" charset="-78"/>
          </a:endParaRPr>
        </a:p>
      </dsp:txBody>
      <dsp:txXfrm>
        <a:off x="1691921" y="775879"/>
        <a:ext cx="859511" cy="1854940"/>
      </dsp:txXfrm>
    </dsp:sp>
    <dsp:sp modelId="{182E3B79-04AA-4E5D-9D34-5B158573435F}">
      <dsp:nvSpPr>
        <dsp:cNvPr id="0" name=""/>
        <dsp:cNvSpPr/>
      </dsp:nvSpPr>
      <dsp:spPr>
        <a:xfrm>
          <a:off x="2551432" y="775879"/>
          <a:ext cx="849067" cy="1854940"/>
        </a:xfrm>
        <a:prstGeom prst="rect">
          <a:avLst/>
        </a:prstGeom>
        <a:solidFill>
          <a:srgbClr val="558ED5">
            <a:alpha val="90980"/>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548640" rtl="1">
            <a:lnSpc>
              <a:spcPct val="100000"/>
            </a:lnSpc>
            <a:spcBef>
              <a:spcPct val="0"/>
            </a:spcBef>
            <a:spcAft>
              <a:spcPts val="1000"/>
            </a:spcAft>
          </a:pPr>
          <a:r>
            <a:rPr lang="ar-SA" sz="1400" b="1" kern="1200">
              <a:latin typeface="Arabic Typesetting" panose="03020402040406030203" pitchFamily="66" charset="-78"/>
              <a:cs typeface="Arabic Typesetting" panose="03020402040406030203" pitchFamily="66" charset="-78"/>
            </a:rPr>
            <a:t>الهدف الاستراتيجي الرابع</a:t>
          </a:r>
        </a:p>
        <a:p>
          <a:pPr lvl="0" algn="ctr" defTabSz="548640" rtl="1">
            <a:lnSpc>
              <a:spcPct val="100000"/>
            </a:lnSpc>
            <a:spcBef>
              <a:spcPct val="0"/>
            </a:spcBef>
            <a:spcAft>
              <a:spcPts val="1000"/>
            </a:spcAft>
          </a:pPr>
          <a:r>
            <a:rPr lang="ar-EG" sz="1400" b="0" i="1" kern="1200">
              <a:latin typeface="Arabic Typesetting" panose="03020402040406030203" pitchFamily="66" charset="-78"/>
              <a:cs typeface="Arabic Typesetting" panose="03020402040406030203" pitchFamily="66" charset="-78"/>
            </a:rPr>
            <a:t>تنسيق البنية التحتية العالمية للملكية الفكرية وتطويرها</a:t>
          </a:r>
          <a:endParaRPr lang="en-US" sz="1400" b="0" i="1" kern="1200">
            <a:latin typeface="Arabic Typesetting" panose="03020402040406030203" pitchFamily="66" charset="-78"/>
            <a:cs typeface="Arabic Typesetting" panose="03020402040406030203" pitchFamily="66" charset="-78"/>
          </a:endParaRPr>
        </a:p>
      </dsp:txBody>
      <dsp:txXfrm>
        <a:off x="2551432" y="775879"/>
        <a:ext cx="849067" cy="1854940"/>
      </dsp:txXfrm>
    </dsp:sp>
    <dsp:sp modelId="{5F2D32C7-9A0C-471B-AD07-411A8E452B2A}">
      <dsp:nvSpPr>
        <dsp:cNvPr id="0" name=""/>
        <dsp:cNvSpPr/>
      </dsp:nvSpPr>
      <dsp:spPr>
        <a:xfrm>
          <a:off x="3400499" y="775879"/>
          <a:ext cx="847142" cy="1854940"/>
        </a:xfrm>
        <a:prstGeom prst="rect">
          <a:avLst/>
        </a:prstGeom>
        <a:solidFill>
          <a:srgbClr val="558ED5">
            <a:alpha val="90980"/>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rtl="1">
            <a:lnSpc>
              <a:spcPct val="100000"/>
            </a:lnSpc>
            <a:spcBef>
              <a:spcPct val="0"/>
            </a:spcBef>
            <a:spcAft>
              <a:spcPts val="1000"/>
            </a:spcAft>
          </a:pPr>
          <a:r>
            <a:rPr lang="ar-SA" sz="1400" b="1" kern="1200">
              <a:latin typeface="Arabic Typesetting" panose="03020402040406030203" pitchFamily="66" charset="-78"/>
              <a:cs typeface="Arabic Typesetting" panose="03020402040406030203" pitchFamily="66" charset="-78"/>
            </a:rPr>
            <a:t>الهدف الاستراتيجي الثالث</a:t>
          </a:r>
        </a:p>
        <a:p>
          <a:pPr lvl="0" algn="ctr" defTabSz="622300" rtl="1">
            <a:lnSpc>
              <a:spcPct val="100000"/>
            </a:lnSpc>
            <a:spcBef>
              <a:spcPct val="0"/>
            </a:spcBef>
            <a:spcAft>
              <a:spcPts val="1000"/>
            </a:spcAft>
          </a:pPr>
          <a:r>
            <a:rPr lang="ar-EG" sz="1400" b="0" i="1" kern="1200">
              <a:latin typeface="Arabic Typesetting" panose="03020402040406030203" pitchFamily="66" charset="-78"/>
              <a:cs typeface="Arabic Typesetting" panose="03020402040406030203" pitchFamily="66" charset="-78"/>
            </a:rPr>
            <a:t>تسهيل الانتفاع بالملكية الفكرية في سبيل التنمية</a:t>
          </a:r>
          <a:endParaRPr lang="en-US" sz="1400" b="0" i="1" kern="1200">
            <a:latin typeface="Arabic Typesetting" panose="03020402040406030203" pitchFamily="66" charset="-78"/>
            <a:cs typeface="Arabic Typesetting" panose="03020402040406030203" pitchFamily="66" charset="-78"/>
          </a:endParaRPr>
        </a:p>
      </dsp:txBody>
      <dsp:txXfrm>
        <a:off x="3400499" y="775879"/>
        <a:ext cx="847142" cy="1854940"/>
      </dsp:txXfrm>
    </dsp:sp>
    <dsp:sp modelId="{7B95181D-236D-4108-BC5F-8F99889B2F27}">
      <dsp:nvSpPr>
        <dsp:cNvPr id="0" name=""/>
        <dsp:cNvSpPr/>
      </dsp:nvSpPr>
      <dsp:spPr>
        <a:xfrm>
          <a:off x="4247642" y="775879"/>
          <a:ext cx="857835" cy="1854940"/>
        </a:xfrm>
        <a:prstGeom prst="rect">
          <a:avLst/>
        </a:prstGeom>
        <a:solidFill>
          <a:srgbClr val="558ED5">
            <a:alpha val="90980"/>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rtl="1">
            <a:lnSpc>
              <a:spcPct val="100000"/>
            </a:lnSpc>
            <a:spcBef>
              <a:spcPct val="0"/>
            </a:spcBef>
            <a:spcAft>
              <a:spcPts val="1000"/>
            </a:spcAft>
          </a:pPr>
          <a:r>
            <a:rPr lang="ar-SA" sz="1400" b="1" kern="1200">
              <a:latin typeface="Arabic Typesetting" panose="03020402040406030203" pitchFamily="66" charset="-78"/>
              <a:cs typeface="Arabic Typesetting" panose="03020402040406030203" pitchFamily="66" charset="-78"/>
            </a:rPr>
            <a:t>الهدف الاستراتيجي الثاني</a:t>
          </a:r>
        </a:p>
        <a:p>
          <a:pPr lvl="0" algn="ctr" defTabSz="622300" rtl="1">
            <a:lnSpc>
              <a:spcPct val="100000"/>
            </a:lnSpc>
            <a:spcBef>
              <a:spcPct val="0"/>
            </a:spcBef>
            <a:spcAft>
              <a:spcPts val="1000"/>
            </a:spcAft>
          </a:pPr>
          <a:r>
            <a:rPr lang="ar-SA" sz="1400" b="0" i="1" kern="1200">
              <a:latin typeface="Arabic Typesetting" panose="03020402040406030203" pitchFamily="66" charset="-78"/>
              <a:cs typeface="Arabic Typesetting" panose="03020402040406030203" pitchFamily="66" charset="-78"/>
            </a:rPr>
            <a:t>تقديم خدمات عالمية في مجال الملكية الفكرية من الطراز الأول</a:t>
          </a:r>
          <a:endParaRPr lang="en-US" sz="1400" b="0" i="1" kern="1200">
            <a:latin typeface="Arabic Typesetting" panose="03020402040406030203" pitchFamily="66" charset="-78"/>
            <a:cs typeface="Arabic Typesetting" panose="03020402040406030203" pitchFamily="66" charset="-78"/>
          </a:endParaRPr>
        </a:p>
      </dsp:txBody>
      <dsp:txXfrm>
        <a:off x="4247642" y="775879"/>
        <a:ext cx="857835" cy="1854940"/>
      </dsp:txXfrm>
    </dsp:sp>
    <dsp:sp modelId="{1B481485-23B3-4B59-8FD7-785F77A02D46}">
      <dsp:nvSpPr>
        <dsp:cNvPr id="0" name=""/>
        <dsp:cNvSpPr/>
      </dsp:nvSpPr>
      <dsp:spPr>
        <a:xfrm>
          <a:off x="5099340" y="775879"/>
          <a:ext cx="840413" cy="1854940"/>
        </a:xfrm>
        <a:prstGeom prst="rect">
          <a:avLst/>
        </a:prstGeom>
        <a:solidFill>
          <a:srgbClr val="558ED5">
            <a:alpha val="90980"/>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rtl="1">
            <a:lnSpc>
              <a:spcPct val="100000"/>
            </a:lnSpc>
            <a:spcBef>
              <a:spcPct val="0"/>
            </a:spcBef>
            <a:spcAft>
              <a:spcPts val="1000"/>
            </a:spcAft>
          </a:pPr>
          <a:r>
            <a:rPr lang="ar-SA" sz="1400" b="1" kern="1200">
              <a:latin typeface="Arabic Typesetting" panose="03020402040406030203" pitchFamily="66" charset="-78"/>
              <a:cs typeface="Arabic Typesetting" panose="03020402040406030203" pitchFamily="66" charset="-78"/>
            </a:rPr>
            <a:t>الهدف الاستراتيجي الأول</a:t>
          </a:r>
        </a:p>
        <a:p>
          <a:pPr lvl="0" algn="ctr" defTabSz="622300" rtl="1">
            <a:lnSpc>
              <a:spcPct val="100000"/>
            </a:lnSpc>
            <a:spcBef>
              <a:spcPct val="0"/>
            </a:spcBef>
            <a:spcAft>
              <a:spcPts val="1000"/>
            </a:spcAft>
          </a:pPr>
          <a:r>
            <a:rPr lang="ar-SA" sz="1400" b="0" i="1" kern="1200">
              <a:latin typeface="Arabic Typesetting" panose="03020402040406030203" pitchFamily="66" charset="-78"/>
              <a:cs typeface="Arabic Typesetting" panose="03020402040406030203" pitchFamily="66" charset="-78"/>
            </a:rPr>
            <a:t>تطور متوازن لوضع القواعد والمعايير الدولية بشأن الملكية الفكرية</a:t>
          </a:r>
          <a:endParaRPr lang="en-US" sz="1400" b="0" i="1" kern="1200">
            <a:latin typeface="Arabic Typesetting" panose="03020402040406030203" pitchFamily="66" charset="-78"/>
            <a:cs typeface="Arabic Typesetting" panose="03020402040406030203" pitchFamily="66" charset="-78"/>
          </a:endParaRPr>
        </a:p>
      </dsp:txBody>
      <dsp:txXfrm>
        <a:off x="5099340" y="775879"/>
        <a:ext cx="840413" cy="1854940"/>
      </dsp:txXfrm>
    </dsp:sp>
    <dsp:sp modelId="{74A63D27-ABF7-42CA-8973-182908054A3A}">
      <dsp:nvSpPr>
        <dsp:cNvPr id="0" name=""/>
        <dsp:cNvSpPr/>
      </dsp:nvSpPr>
      <dsp:spPr>
        <a:xfrm>
          <a:off x="0" y="2708730"/>
          <a:ext cx="5940424" cy="733886"/>
        </a:xfrm>
        <a:prstGeom prst="rect">
          <a:avLst/>
        </a:prstGeom>
        <a:solidFill>
          <a:schemeClr val="accent1">
            <a:shade val="8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881105-0838-4A10-B31A-6D9BF790DC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A_56_AR.dotx</Template>
  <TotalTime>2624</TotalTime>
  <Pages>70</Pages>
  <Words>21304</Words>
  <Characters>121970</Characters>
  <Application>Microsoft Office Word</Application>
  <DocSecurity>0</DocSecurity>
  <Lines>1016</Lines>
  <Paragraphs>285</Paragraphs>
  <ScaleCrop>false</ScaleCrop>
  <HeadingPairs>
    <vt:vector size="2" baseType="variant">
      <vt:variant>
        <vt:lpstr>Title</vt:lpstr>
      </vt:variant>
      <vt:variant>
        <vt:i4>1</vt:i4>
      </vt:variant>
    </vt:vector>
  </HeadingPairs>
  <TitlesOfParts>
    <vt:vector size="1" baseType="lpstr">
      <vt:lpstr>A/56/9 (Arabic)</vt:lpstr>
    </vt:vector>
  </TitlesOfParts>
  <Company>World Intellectual Property Organization</Company>
  <LinksUpToDate>false</LinksUpToDate>
  <CharactersWithSpaces>142989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A/56/9 (Arabic)</dc:title>
  <dc:creator>Ahmed Hassan</dc:creator>
  <cp:lastModifiedBy>YOUSSEF Randa</cp:lastModifiedBy>
  <cp:revision>63</cp:revision>
  <cp:lastPrinted>2016-07-29T14:26:00Z</cp:lastPrinted>
  <dcterms:created xsi:type="dcterms:W3CDTF">2016-07-20T13:02:00Z</dcterms:created>
  <dcterms:modified xsi:type="dcterms:W3CDTF">2016-07-29T14:27:00Z</dcterms:modified>
</cp:coreProperties>
</file>