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BC65E6" w:rsidTr="00AA3CA5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BC65E6" w:rsidRDefault="00BC65E6" w:rsidP="00A929BA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BC65E6"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2634C4" w:rsidRPr="00BC65E6" w:rsidTr="00AA3CA5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BC65E6" w:rsidRDefault="002634C4" w:rsidP="00A929BA">
            <w:pPr>
              <w:rPr>
                <w:lang w:val="fr-CH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BC65E6" w:rsidRDefault="00947761" w:rsidP="00A929BA">
            <w:pPr>
              <w:rPr>
                <w:lang w:val="fr-CH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6291E9" wp14:editId="218459E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BC65E6" w:rsidTr="00AA3CA5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947761" w:rsidRDefault="00AA3CA5" w:rsidP="00A929BA">
            <w:pPr>
              <w:rPr>
                <w:rFonts w:ascii="Arial Black" w:hAnsi="Arial Black"/>
                <w:b/>
                <w:caps/>
                <w:sz w:val="24"/>
                <w:lang w:val="fr-CH"/>
              </w:rPr>
            </w:pPr>
            <w:r w:rsidRPr="00947761">
              <w:rPr>
                <w:rFonts w:ascii="Arial Black" w:hAnsi="Arial Black"/>
                <w:b/>
                <w:caps/>
                <w:sz w:val="24"/>
                <w:lang w:val="fr-CH"/>
              </w:rPr>
              <w:t>ATELIER</w:t>
            </w:r>
          </w:p>
        </w:tc>
      </w:tr>
      <w:tr w:rsidR="00AA3CA5" w:rsidRPr="00BC65E6" w:rsidTr="00AA3CA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A3CA5" w:rsidRPr="00947761" w:rsidRDefault="00AA3CA5" w:rsidP="00AA3CA5">
            <w:pPr>
              <w:jc w:val="right"/>
              <w:rPr>
                <w:rFonts w:ascii="Arial Black" w:hAnsi="Arial Black"/>
                <w:b/>
                <w:caps/>
                <w:sz w:val="15"/>
                <w:lang w:val="fr-CH"/>
              </w:rPr>
            </w:pPr>
            <w:r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 xml:space="preserve">wipo/iptk/ge/2/21/1 </w:t>
            </w:r>
          </w:p>
        </w:tc>
      </w:tr>
      <w:tr w:rsidR="00AA3CA5" w:rsidRPr="00BC65E6" w:rsidTr="00AA3CA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AA3CA5" w:rsidRPr="00947761" w:rsidRDefault="00AA3CA5" w:rsidP="00AA3CA5">
            <w:pPr>
              <w:jc w:val="right"/>
              <w:rPr>
                <w:rFonts w:ascii="Arial Black" w:hAnsi="Arial Black"/>
                <w:b/>
                <w:caps/>
                <w:sz w:val="15"/>
                <w:lang w:val="fr-CH"/>
              </w:rPr>
            </w:pPr>
            <w:r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>ORIGINAL</w:t>
            </w:r>
            <w:r w:rsidR="00FA5F35"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> </w:t>
            </w:r>
            <w:r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 xml:space="preserve">: anglais </w:t>
            </w:r>
            <w:bookmarkStart w:id="0" w:name="Original"/>
            <w:bookmarkEnd w:id="0"/>
          </w:p>
        </w:tc>
      </w:tr>
      <w:tr w:rsidR="00AA3CA5" w:rsidRPr="00BC65E6" w:rsidTr="00AA3CA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AA3CA5" w:rsidRPr="00947761" w:rsidRDefault="00AA3CA5" w:rsidP="00AA3CA5">
            <w:pPr>
              <w:jc w:val="right"/>
              <w:rPr>
                <w:rFonts w:ascii="Arial Black" w:hAnsi="Arial Black"/>
                <w:b/>
                <w:caps/>
                <w:sz w:val="15"/>
                <w:lang w:val="fr-CH"/>
              </w:rPr>
            </w:pPr>
            <w:r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>date</w:t>
            </w:r>
            <w:r w:rsidR="00FA5F35"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> </w:t>
            </w:r>
            <w:r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>: 19 </w:t>
            </w:r>
            <w:r w:rsidR="00B01352"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>mars 20</w:t>
            </w:r>
            <w:r w:rsidRPr="00947761">
              <w:rPr>
                <w:rFonts w:ascii="Arial Black" w:hAnsi="Arial Black"/>
                <w:b/>
                <w:caps/>
                <w:sz w:val="15"/>
                <w:lang w:val="fr-CH"/>
              </w:rPr>
              <w:t xml:space="preserve">21 </w:t>
            </w:r>
            <w:bookmarkStart w:id="1" w:name="Date"/>
            <w:bookmarkEnd w:id="1"/>
          </w:p>
        </w:tc>
      </w:tr>
    </w:tbl>
    <w:p w:rsidR="00F34610" w:rsidRPr="00BC65E6" w:rsidRDefault="00F34610" w:rsidP="001D7119">
      <w:pPr>
        <w:rPr>
          <w:lang w:val="fr-CH"/>
        </w:rPr>
      </w:pPr>
    </w:p>
    <w:p w:rsidR="00F34610" w:rsidRPr="00BC65E6" w:rsidRDefault="00F34610" w:rsidP="00264515">
      <w:pPr>
        <w:rPr>
          <w:lang w:val="fr-CH"/>
        </w:rPr>
      </w:pPr>
    </w:p>
    <w:p w:rsidR="00F34610" w:rsidRPr="00BC65E6" w:rsidRDefault="00F34610" w:rsidP="001D7119">
      <w:pPr>
        <w:rPr>
          <w:lang w:val="fr-CH"/>
        </w:rPr>
      </w:pPr>
    </w:p>
    <w:p w:rsidR="00F34610" w:rsidRPr="00BC65E6" w:rsidRDefault="00F34610" w:rsidP="001D7119">
      <w:pPr>
        <w:rPr>
          <w:lang w:val="fr-CH"/>
        </w:rPr>
      </w:pPr>
    </w:p>
    <w:p w:rsidR="00F34610" w:rsidRPr="00BC65E6" w:rsidRDefault="00F34610" w:rsidP="001D7119">
      <w:pPr>
        <w:rPr>
          <w:lang w:val="fr-CH"/>
        </w:rPr>
      </w:pPr>
    </w:p>
    <w:p w:rsidR="00F34610" w:rsidRPr="00BC65E6" w:rsidRDefault="00F34610" w:rsidP="00F34610">
      <w:pPr>
        <w:rPr>
          <w:b/>
          <w:sz w:val="28"/>
          <w:szCs w:val="28"/>
          <w:lang w:val="fr-CH"/>
        </w:rPr>
      </w:pPr>
      <w:r w:rsidRPr="00BC65E6">
        <w:rPr>
          <w:b/>
          <w:color w:val="000000"/>
          <w:sz w:val="28"/>
          <w:szCs w:val="28"/>
          <w:lang w:val="fr-CH"/>
        </w:rPr>
        <w:t>Atelier virt</w:t>
      </w:r>
      <w:r w:rsidR="00B01352" w:rsidRPr="00BC65E6">
        <w:rPr>
          <w:b/>
          <w:color w:val="000000"/>
          <w:sz w:val="28"/>
          <w:szCs w:val="28"/>
          <w:lang w:val="fr-CH"/>
        </w:rPr>
        <w:t>u</w:t>
      </w:r>
      <w:r w:rsidRPr="00BC65E6">
        <w:rPr>
          <w:b/>
          <w:color w:val="000000"/>
          <w:sz w:val="28"/>
          <w:szCs w:val="28"/>
          <w:lang w:val="fr-CH"/>
        </w:rPr>
        <w:t xml:space="preserve">el sur la propriété intellectuelle relative aux expressions culturelles traditionnelles </w:t>
      </w:r>
      <w:r w:rsidR="00BC65E6" w:rsidRPr="00BC65E6">
        <w:rPr>
          <w:b/>
          <w:color w:val="000000"/>
          <w:sz w:val="28"/>
          <w:szCs w:val="28"/>
          <w:lang w:val="fr-CH"/>
        </w:rPr>
        <w:t xml:space="preserve">à l’intention du </w:t>
      </w:r>
      <w:r w:rsidRPr="00BC65E6">
        <w:rPr>
          <w:b/>
          <w:color w:val="000000"/>
          <w:sz w:val="28"/>
          <w:szCs w:val="28"/>
          <w:lang w:val="fr-CH"/>
        </w:rPr>
        <w:t>Musée d</w:t>
      </w:r>
      <w:r w:rsidR="00B01352" w:rsidRPr="00BC65E6">
        <w:rPr>
          <w:b/>
          <w:color w:val="000000"/>
          <w:sz w:val="28"/>
          <w:szCs w:val="28"/>
          <w:lang w:val="fr-CH"/>
        </w:rPr>
        <w:t>’</w:t>
      </w:r>
      <w:r w:rsidRPr="00BC65E6">
        <w:rPr>
          <w:b/>
          <w:color w:val="000000"/>
          <w:sz w:val="28"/>
          <w:szCs w:val="28"/>
          <w:lang w:val="fr-CH"/>
        </w:rPr>
        <w:t>Ethnographie de Genève</w:t>
      </w:r>
    </w:p>
    <w:p w:rsidR="00F34610" w:rsidRPr="00BC65E6" w:rsidRDefault="00F34610" w:rsidP="003845C1">
      <w:pPr>
        <w:rPr>
          <w:lang w:val="fr-CH"/>
        </w:rPr>
      </w:pPr>
    </w:p>
    <w:p w:rsidR="00F34610" w:rsidRPr="00BC65E6" w:rsidRDefault="00F34610" w:rsidP="003845C1">
      <w:pPr>
        <w:rPr>
          <w:lang w:val="fr-CH"/>
        </w:rPr>
      </w:pPr>
    </w:p>
    <w:p w:rsidR="00F34610" w:rsidRPr="00BC65E6" w:rsidRDefault="00F34610" w:rsidP="00F34610">
      <w:pPr>
        <w:rPr>
          <w:lang w:val="fr-CH"/>
        </w:rPr>
      </w:pPr>
      <w:proofErr w:type="gramStart"/>
      <w:r w:rsidRPr="00BC65E6">
        <w:rPr>
          <w:lang w:val="fr-CH"/>
        </w:rPr>
        <w:t>organisé</w:t>
      </w:r>
      <w:proofErr w:type="gramEnd"/>
      <w:r w:rsidRPr="00BC65E6">
        <w:rPr>
          <w:lang w:val="fr-CH"/>
        </w:rPr>
        <w:t xml:space="preserve"> par</w:t>
      </w:r>
    </w:p>
    <w:p w:rsidR="00F34610" w:rsidRPr="00BC65E6" w:rsidRDefault="00F34610" w:rsidP="00F34610">
      <w:pPr>
        <w:rPr>
          <w:lang w:val="fr-CH"/>
        </w:rPr>
      </w:pPr>
      <w:proofErr w:type="gramStart"/>
      <w:r w:rsidRPr="00BC65E6">
        <w:rPr>
          <w:lang w:val="fr-CH"/>
        </w:rPr>
        <w:t>l</w:t>
      </w:r>
      <w:r w:rsidR="00B01352" w:rsidRPr="00BC65E6">
        <w:rPr>
          <w:lang w:val="fr-CH"/>
        </w:rPr>
        <w:t>’</w:t>
      </w:r>
      <w:r w:rsidRPr="00BC65E6">
        <w:rPr>
          <w:lang w:val="fr-CH"/>
        </w:rPr>
        <w:t>Organisation</w:t>
      </w:r>
      <w:proofErr w:type="gramEnd"/>
      <w:r w:rsidRPr="00BC65E6">
        <w:rPr>
          <w:lang w:val="fr-CH"/>
        </w:rPr>
        <w:t xml:space="preserve"> Mondiale de la Propriété Intellectuelle (OMPI)</w:t>
      </w:r>
    </w:p>
    <w:p w:rsidR="00F34610" w:rsidRPr="00BC65E6" w:rsidRDefault="00F34610" w:rsidP="004F4D9B">
      <w:pPr>
        <w:rPr>
          <w:lang w:val="fr-CH"/>
        </w:rPr>
      </w:pPr>
    </w:p>
    <w:p w:rsidR="00F34610" w:rsidRPr="00BC65E6" w:rsidRDefault="00F34610" w:rsidP="004F4D9B">
      <w:pPr>
        <w:rPr>
          <w:lang w:val="fr-CH"/>
        </w:rPr>
      </w:pPr>
    </w:p>
    <w:p w:rsidR="00F34610" w:rsidRPr="00BC65E6" w:rsidRDefault="00F34610" w:rsidP="004F4D9B">
      <w:pPr>
        <w:rPr>
          <w:lang w:val="fr-CH"/>
        </w:rPr>
      </w:pPr>
    </w:p>
    <w:p w:rsidR="00F34610" w:rsidRPr="00BC65E6" w:rsidRDefault="00F34610" w:rsidP="00F34610">
      <w:pPr>
        <w:rPr>
          <w:b/>
          <w:sz w:val="24"/>
          <w:szCs w:val="24"/>
          <w:lang w:val="fr-CH"/>
        </w:rPr>
      </w:pPr>
      <w:r w:rsidRPr="00BC65E6">
        <w:rPr>
          <w:b/>
          <w:color w:val="000000"/>
          <w:sz w:val="24"/>
          <w:szCs w:val="24"/>
          <w:lang w:val="fr-CH"/>
        </w:rPr>
        <w:t>2</w:t>
      </w:r>
      <w:r w:rsidR="00B01352" w:rsidRPr="00BC65E6">
        <w:rPr>
          <w:b/>
          <w:color w:val="000000"/>
          <w:sz w:val="24"/>
          <w:szCs w:val="24"/>
          <w:lang w:val="fr-CH"/>
        </w:rPr>
        <w:t>0 avril – 4 mai 20</w:t>
      </w:r>
      <w:r w:rsidRPr="00BC65E6">
        <w:rPr>
          <w:b/>
          <w:color w:val="000000"/>
          <w:sz w:val="24"/>
          <w:szCs w:val="24"/>
          <w:lang w:val="fr-CH"/>
        </w:rPr>
        <w:t>21</w:t>
      </w:r>
    </w:p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F34610" w:rsidRPr="00BC65E6" w:rsidRDefault="00CC2E67" w:rsidP="00F34610">
      <w:pPr>
        <w:rPr>
          <w:caps/>
          <w:sz w:val="24"/>
          <w:lang w:val="fr-CH"/>
        </w:rPr>
      </w:pPr>
      <w:r>
        <w:rPr>
          <w:caps/>
          <w:sz w:val="24"/>
          <w:lang w:val="fr-CH"/>
        </w:rPr>
        <w:t>Programme</w:t>
      </w:r>
    </w:p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F34610">
      <w:pPr>
        <w:rPr>
          <w:i/>
          <w:lang w:val="fr-CH"/>
        </w:rPr>
      </w:pPr>
      <w:proofErr w:type="gramStart"/>
      <w:r w:rsidRPr="00BC65E6">
        <w:rPr>
          <w:i/>
          <w:lang w:val="fr-CH"/>
        </w:rPr>
        <w:t>établi</w:t>
      </w:r>
      <w:proofErr w:type="gramEnd"/>
      <w:r w:rsidRPr="00BC65E6">
        <w:rPr>
          <w:i/>
          <w:lang w:val="fr-CH"/>
        </w:rPr>
        <w:t xml:space="preserve"> par le Bureau international de l</w:t>
      </w:r>
      <w:r w:rsidR="00B01352" w:rsidRPr="00BC65E6">
        <w:rPr>
          <w:i/>
          <w:lang w:val="fr-CH"/>
        </w:rPr>
        <w:t>’</w:t>
      </w:r>
      <w:r w:rsidRPr="00BC65E6">
        <w:rPr>
          <w:i/>
          <w:lang w:val="fr-CH"/>
        </w:rPr>
        <w:t>OMPI</w:t>
      </w:r>
    </w:p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AA3CA5" w:rsidRPr="00BC65E6" w:rsidRDefault="00AA3CA5" w:rsidP="00AA3CA5">
      <w:pPr>
        <w:rPr>
          <w:lang w:val="fr-CH"/>
        </w:rPr>
      </w:pPr>
      <w:r w:rsidRPr="00BC65E6">
        <w:rPr>
          <w:lang w:val="fr-CH"/>
        </w:rPr>
        <w:br w:type="page"/>
      </w:r>
    </w:p>
    <w:tbl>
      <w:tblPr>
        <w:tblStyle w:val="TableGrid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8"/>
        <w:gridCol w:w="31"/>
        <w:gridCol w:w="5803"/>
      </w:tblGrid>
      <w:tr w:rsidR="00AA3CA5" w:rsidRPr="00BC65E6" w:rsidTr="00394F1E">
        <w:tc>
          <w:tcPr>
            <w:tcW w:w="9978" w:type="dxa"/>
            <w:gridSpan w:val="4"/>
          </w:tcPr>
          <w:p w:rsidR="00AA3CA5" w:rsidRPr="00BC65E6" w:rsidRDefault="00F34610" w:rsidP="00F34610">
            <w:pPr>
              <w:rPr>
                <w:u w:val="single"/>
                <w:lang w:val="fr-CH"/>
              </w:rPr>
            </w:pPr>
            <w:r w:rsidRPr="00BC65E6">
              <w:rPr>
                <w:u w:val="single"/>
                <w:lang w:val="fr-CH"/>
              </w:rPr>
              <w:lastRenderedPageBreak/>
              <w:t>Mardi 2</w:t>
            </w:r>
            <w:r w:rsidR="00B01352" w:rsidRPr="00BC65E6">
              <w:rPr>
                <w:u w:val="single"/>
                <w:lang w:val="fr-CH"/>
              </w:rPr>
              <w:t>0 avril 20</w:t>
            </w:r>
            <w:r w:rsidRPr="00BC65E6">
              <w:rPr>
                <w:u w:val="single"/>
                <w:lang w:val="fr-CH"/>
              </w:rPr>
              <w:t>21</w:t>
            </w:r>
            <w:r w:rsidR="006C2CFF">
              <w:rPr>
                <w:u w:val="single"/>
                <w:lang w:val="fr-CH"/>
              </w:rPr>
              <w:t xml:space="preserve"> (Heure de Genève)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rFonts w:eastAsia="Times New Roman"/>
                <w:lang w:val="fr-CH" w:eastAsia="en-US"/>
              </w:rPr>
            </w:pPr>
          </w:p>
        </w:tc>
        <w:tc>
          <w:tcPr>
            <w:tcW w:w="7822" w:type="dxa"/>
            <w:gridSpan w:val="3"/>
          </w:tcPr>
          <w:p w:rsidR="00AA3CA5" w:rsidRPr="00BC65E6" w:rsidRDefault="00AA3CA5" w:rsidP="00007763">
            <w:pPr>
              <w:rPr>
                <w:u w:val="single"/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F34610" w:rsidP="00BC65E6">
            <w:pPr>
              <w:ind w:left="-10"/>
              <w:rPr>
                <w:rFonts w:eastAsia="Times New Roman"/>
                <w:lang w:val="fr-CH" w:eastAsia="en-US"/>
              </w:rPr>
            </w:pPr>
            <w:r w:rsidRPr="00BC65E6">
              <w:rPr>
                <w:rFonts w:eastAsia="Times New Roman"/>
                <w:lang w:val="fr-CH" w:eastAsia="en-US"/>
              </w:rPr>
              <w:t>15</w:t>
            </w:r>
            <w:r w:rsidR="00BC65E6" w:rsidRPr="00BC65E6">
              <w:rPr>
                <w:rFonts w:eastAsia="Times New Roman"/>
                <w:lang w:val="fr-CH" w:eastAsia="en-US"/>
              </w:rPr>
              <w:t> </w:t>
            </w:r>
            <w:r w:rsidRPr="00BC65E6">
              <w:rPr>
                <w:rFonts w:eastAsia="Times New Roman"/>
                <w:lang w:val="fr-CH" w:eastAsia="en-US"/>
              </w:rPr>
              <w:t>h</w:t>
            </w:r>
            <w:r w:rsidR="00BC65E6" w:rsidRPr="00BC65E6">
              <w:rPr>
                <w:rFonts w:eastAsia="Times New Roman"/>
                <w:lang w:val="fr-CH" w:eastAsia="en-US"/>
              </w:rPr>
              <w:t> </w:t>
            </w:r>
            <w:r w:rsidRPr="00BC65E6">
              <w:rPr>
                <w:rFonts w:eastAsia="Times New Roman"/>
                <w:lang w:val="fr-CH" w:eastAsia="en-US"/>
              </w:rPr>
              <w:t>00 – 15</w:t>
            </w:r>
            <w:r w:rsidR="00BC65E6" w:rsidRPr="00BC65E6">
              <w:rPr>
                <w:rFonts w:eastAsia="Times New Roman"/>
                <w:lang w:val="fr-CH" w:eastAsia="en-US"/>
              </w:rPr>
              <w:t> h </w:t>
            </w:r>
            <w:r w:rsidRPr="00BC65E6">
              <w:rPr>
                <w:rFonts w:eastAsia="Times New Roman"/>
                <w:lang w:val="fr-CH" w:eastAsia="en-US"/>
              </w:rPr>
              <w:t>15</w:t>
            </w:r>
          </w:p>
        </w:tc>
        <w:tc>
          <w:tcPr>
            <w:tcW w:w="7822" w:type="dxa"/>
            <w:gridSpan w:val="3"/>
          </w:tcPr>
          <w:p w:rsidR="00AA3CA5" w:rsidRPr="00BC65E6" w:rsidRDefault="00F34610" w:rsidP="00F34610">
            <w:pPr>
              <w:rPr>
                <w:lang w:val="fr-CH"/>
              </w:rPr>
            </w:pPr>
            <w:r w:rsidRPr="00BC65E6">
              <w:rPr>
                <w:b/>
                <w:lang w:val="fr-CH"/>
              </w:rPr>
              <w:t>Séance d</w:t>
            </w:r>
            <w:r w:rsidR="00B01352" w:rsidRPr="00BC65E6">
              <w:rPr>
                <w:b/>
                <w:lang w:val="fr-CH"/>
              </w:rPr>
              <w:t>’</w:t>
            </w:r>
            <w:r w:rsidRPr="00BC65E6">
              <w:rPr>
                <w:b/>
                <w:lang w:val="fr-CH"/>
              </w:rPr>
              <w:t>ouverture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rFonts w:eastAsia="Times New Roman"/>
                <w:lang w:val="fr-CH" w:eastAsia="en-US"/>
              </w:rPr>
            </w:pPr>
          </w:p>
        </w:tc>
        <w:tc>
          <w:tcPr>
            <w:tcW w:w="7822" w:type="dxa"/>
            <w:gridSpan w:val="3"/>
          </w:tcPr>
          <w:p w:rsidR="00F34610" w:rsidRPr="00BC65E6" w:rsidRDefault="00F34610" w:rsidP="00007763">
            <w:pPr>
              <w:rPr>
                <w:lang w:val="fr-CH"/>
              </w:rPr>
            </w:pPr>
          </w:p>
          <w:p w:rsidR="00F34610" w:rsidRPr="00BC65E6" w:rsidRDefault="00F34610" w:rsidP="00F34610">
            <w:pPr>
              <w:rPr>
                <w:szCs w:val="22"/>
                <w:lang w:val="fr-CH"/>
              </w:rPr>
            </w:pPr>
            <w:r w:rsidRPr="00BC65E6">
              <w:rPr>
                <w:lang w:val="fr-CH"/>
              </w:rPr>
              <w:t>M.</w:t>
            </w:r>
            <w:r w:rsidR="00FA5F35" w:rsidRPr="00BC65E6">
              <w:rPr>
                <w:lang w:val="fr-CH"/>
              </w:rPr>
              <w:t> </w:t>
            </w:r>
            <w:proofErr w:type="spellStart"/>
            <w:r w:rsidR="00A77140">
              <w:rPr>
                <w:szCs w:val="22"/>
                <w:lang w:val="fr-CH"/>
              </w:rPr>
              <w:t>Wend</w:t>
            </w:r>
            <w:proofErr w:type="spellEnd"/>
            <w:r w:rsidR="00A77140">
              <w:rPr>
                <w:szCs w:val="22"/>
                <w:lang w:val="fr-CH"/>
              </w:rPr>
              <w:t xml:space="preserve"> </w:t>
            </w:r>
            <w:proofErr w:type="spellStart"/>
            <w:r w:rsidR="00A77140">
              <w:rPr>
                <w:szCs w:val="22"/>
                <w:lang w:val="fr-CH"/>
              </w:rPr>
              <w:t>Wendland</w:t>
            </w:r>
            <w:proofErr w:type="spellEnd"/>
            <w:r w:rsidR="00A77140">
              <w:rPr>
                <w:szCs w:val="22"/>
                <w:lang w:val="fr-CH"/>
              </w:rPr>
              <w:t>, D</w:t>
            </w:r>
            <w:r w:rsidRPr="00BC65E6">
              <w:rPr>
                <w:szCs w:val="22"/>
                <w:lang w:val="fr-CH"/>
              </w:rPr>
              <w:t>irecteur, Division des savoirs traditionnels, Secteur des enjeux et des partenariats mondiaux, Organisation Mondiale de la Propriété Intellectuelle (OMPI), Genève</w:t>
            </w:r>
          </w:p>
          <w:p w:rsidR="00F34610" w:rsidRPr="00BC65E6" w:rsidRDefault="00F34610" w:rsidP="00007763">
            <w:pPr>
              <w:rPr>
                <w:szCs w:val="22"/>
                <w:lang w:val="fr-CH"/>
              </w:rPr>
            </w:pPr>
          </w:p>
          <w:p w:rsidR="00AA3CA5" w:rsidRPr="00BC65E6" w:rsidRDefault="00F34610" w:rsidP="00F34610">
            <w:pPr>
              <w:rPr>
                <w:lang w:val="fr-CH"/>
              </w:rPr>
            </w:pPr>
            <w:r w:rsidRPr="00BC65E6">
              <w:rPr>
                <w:lang w:val="fr-CH"/>
              </w:rPr>
              <w:t>M.</w:t>
            </w:r>
            <w:r w:rsidR="00FA5F35" w:rsidRPr="00BC65E6">
              <w:rPr>
                <w:szCs w:val="22"/>
                <w:lang w:val="fr-CH"/>
              </w:rPr>
              <w:t> </w:t>
            </w:r>
            <w:r w:rsidRPr="00BC65E6">
              <w:rPr>
                <w:lang w:val="fr-CH"/>
              </w:rPr>
              <w:t>Boris</w:t>
            </w:r>
            <w:r w:rsidR="00BC65E6" w:rsidRPr="00BC65E6">
              <w:rPr>
                <w:lang w:val="fr-CH"/>
              </w:rPr>
              <w:t> </w:t>
            </w:r>
            <w:proofErr w:type="spellStart"/>
            <w:r w:rsidR="004C423C">
              <w:rPr>
                <w:lang w:val="fr-CH"/>
              </w:rPr>
              <w:t>Wastiau</w:t>
            </w:r>
            <w:proofErr w:type="spellEnd"/>
            <w:r w:rsidR="004C423C">
              <w:rPr>
                <w:lang w:val="fr-CH"/>
              </w:rPr>
              <w:t>, D</w:t>
            </w:r>
            <w:r w:rsidRPr="00BC65E6">
              <w:rPr>
                <w:lang w:val="fr-CH"/>
              </w:rPr>
              <w:t>irecteur, Musée d</w:t>
            </w:r>
            <w:r w:rsidR="00B01352" w:rsidRPr="00BC65E6">
              <w:rPr>
                <w:lang w:val="fr-CH"/>
              </w:rPr>
              <w:t>’</w:t>
            </w:r>
            <w:r w:rsidRPr="00BC65E6">
              <w:rPr>
                <w:lang w:val="fr-CH"/>
              </w:rPr>
              <w:t>Ethnographie de Genève</w:t>
            </w:r>
          </w:p>
        </w:tc>
      </w:tr>
      <w:tr w:rsidR="00AA3CA5" w:rsidRPr="00BC65E6" w:rsidTr="00394F1E">
        <w:trPr>
          <w:trHeight w:val="270"/>
        </w:trPr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2019" w:type="dxa"/>
            <w:gridSpan w:val="2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03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F34610" w:rsidP="00BC65E6">
            <w:pPr>
              <w:rPr>
                <w:lang w:val="fr-CH"/>
              </w:rPr>
            </w:pPr>
            <w:r w:rsidRPr="00BC65E6">
              <w:rPr>
                <w:lang w:val="fr-CH"/>
              </w:rPr>
              <w:t>15</w:t>
            </w:r>
            <w:r w:rsidR="00BC65E6" w:rsidRPr="00BC65E6">
              <w:rPr>
                <w:lang w:val="fr-CH"/>
              </w:rPr>
              <w:t> h </w:t>
            </w:r>
            <w:r w:rsidRPr="00BC65E6">
              <w:rPr>
                <w:lang w:val="fr-CH"/>
              </w:rPr>
              <w:t>15 – 17</w:t>
            </w:r>
            <w:r w:rsidR="00BC65E6" w:rsidRPr="00BC65E6">
              <w:rPr>
                <w:lang w:val="fr-CH"/>
              </w:rPr>
              <w:t> </w:t>
            </w:r>
            <w:r w:rsidRPr="00BC65E6">
              <w:rPr>
                <w:lang w:val="fr-CH"/>
              </w:rPr>
              <w:t>h</w:t>
            </w:r>
            <w:r w:rsidR="00BC65E6" w:rsidRPr="00BC65E6">
              <w:rPr>
                <w:lang w:val="fr-CH"/>
              </w:rPr>
              <w:t> </w:t>
            </w:r>
            <w:r w:rsidRPr="00BC65E6">
              <w:rPr>
                <w:lang w:val="fr-CH"/>
              </w:rPr>
              <w:t>00</w:t>
            </w:r>
          </w:p>
        </w:tc>
        <w:tc>
          <w:tcPr>
            <w:tcW w:w="2019" w:type="dxa"/>
            <w:gridSpan w:val="2"/>
          </w:tcPr>
          <w:p w:rsidR="00AA3CA5" w:rsidRPr="00BC65E6" w:rsidRDefault="00DB11CC" w:rsidP="00DB11CC">
            <w:pPr>
              <w:rPr>
                <w:bCs/>
                <w:lang w:val="fr-CH"/>
              </w:rPr>
            </w:pPr>
            <w:r w:rsidRPr="00BC65E6">
              <w:rPr>
                <w:bCs/>
                <w:lang w:val="fr-CH"/>
              </w:rPr>
              <w:t>Animatrice</w:t>
            </w:r>
            <w:r w:rsidR="00B01352" w:rsidRPr="00BC65E6">
              <w:rPr>
                <w:bCs/>
                <w:lang w:val="fr-CH"/>
              </w:rPr>
              <w:t> :</w:t>
            </w:r>
          </w:p>
        </w:tc>
        <w:tc>
          <w:tcPr>
            <w:tcW w:w="5803" w:type="dxa"/>
          </w:tcPr>
          <w:p w:rsidR="00AA3CA5" w:rsidRPr="00BC65E6" w:rsidRDefault="00F34610" w:rsidP="00947761">
            <w:pPr>
              <w:rPr>
                <w:lang w:val="fr-CH"/>
              </w:rPr>
            </w:pPr>
            <w:r w:rsidRPr="00BC65E6">
              <w:rPr>
                <w:lang w:val="fr-CH"/>
              </w:rPr>
              <w:t>Mme</w:t>
            </w:r>
            <w:r w:rsidR="00FA5F35" w:rsidRPr="00BC65E6">
              <w:rPr>
                <w:lang w:val="fr-CH"/>
              </w:rPr>
              <w:t> </w:t>
            </w:r>
            <w:r w:rsidRPr="00BC65E6">
              <w:rPr>
                <w:lang w:val="fr-CH"/>
              </w:rPr>
              <w:t>Daphn</w:t>
            </w:r>
            <w:r w:rsidR="00947761">
              <w:rPr>
                <w:lang w:val="fr-CH"/>
              </w:rPr>
              <w:t>é</w:t>
            </w:r>
            <w:r w:rsidR="008F2AC2">
              <w:rPr>
                <w:lang w:val="fr-CH"/>
              </w:rPr>
              <w:t xml:space="preserve"> </w:t>
            </w:r>
            <w:proofErr w:type="spellStart"/>
            <w:r w:rsidR="008F2AC2">
              <w:rPr>
                <w:lang w:val="fr-CH"/>
              </w:rPr>
              <w:t>Zografos</w:t>
            </w:r>
            <w:proofErr w:type="spellEnd"/>
            <w:r w:rsidR="008F2AC2">
              <w:rPr>
                <w:lang w:val="fr-CH"/>
              </w:rPr>
              <w:t xml:space="preserve"> </w:t>
            </w:r>
            <w:proofErr w:type="spellStart"/>
            <w:r w:rsidR="008F2AC2">
              <w:rPr>
                <w:lang w:val="fr-CH"/>
              </w:rPr>
              <w:t>Johnsson</w:t>
            </w:r>
            <w:proofErr w:type="spellEnd"/>
            <w:r w:rsidR="008F2AC2">
              <w:rPr>
                <w:lang w:val="fr-CH"/>
              </w:rPr>
              <w:t>, J</w:t>
            </w:r>
            <w:r w:rsidRPr="00BC65E6">
              <w:rPr>
                <w:lang w:val="fr-CH"/>
              </w:rPr>
              <w:t>uriste principale, Division des savoirs traditionnels, Secteur des enjeux et des partenariats mondiaux, OMPI, Genève</w:t>
            </w:r>
          </w:p>
        </w:tc>
      </w:tr>
      <w:tr w:rsidR="00AA3CA5" w:rsidRPr="00BC65E6" w:rsidTr="00394F1E">
        <w:trPr>
          <w:trHeight w:val="270"/>
        </w:trPr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2019" w:type="dxa"/>
            <w:gridSpan w:val="2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03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</w:tr>
      <w:tr w:rsidR="00AA3CA5" w:rsidRPr="00BC65E6" w:rsidTr="00394F1E">
        <w:trPr>
          <w:trHeight w:val="522"/>
        </w:trPr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7822" w:type="dxa"/>
            <w:gridSpan w:val="3"/>
          </w:tcPr>
          <w:p w:rsidR="00AA3CA5" w:rsidRPr="00BC65E6" w:rsidRDefault="00B01352" w:rsidP="00F34610">
            <w:pPr>
              <w:rPr>
                <w:b/>
                <w:lang w:val="fr-CH"/>
              </w:rPr>
            </w:pPr>
            <w:r w:rsidRPr="00BC65E6">
              <w:rPr>
                <w:b/>
                <w:lang w:val="fr-CH"/>
              </w:rPr>
              <w:t>Thème 1 :</w:t>
            </w:r>
            <w:r w:rsidR="00F34610" w:rsidRPr="00BC65E6">
              <w:rPr>
                <w:b/>
                <w:lang w:val="fr-CH"/>
              </w:rPr>
              <w:t xml:space="preserve"> </w:t>
            </w:r>
            <w:r w:rsidR="006C2CFF">
              <w:rPr>
                <w:b/>
                <w:lang w:val="fr-CH"/>
              </w:rPr>
              <w:t xml:space="preserve"> </w:t>
            </w:r>
            <w:r w:rsidR="00F34610" w:rsidRPr="00BC65E6">
              <w:rPr>
                <w:b/>
                <w:lang w:val="fr-CH"/>
              </w:rPr>
              <w:t>Présentation des droits de propriété intellectuelle et introduction aux questions de propriété intellectuelle relatives aux savoirs traditionnels et aux expressions culturelles traditionnelles (</w:t>
            </w:r>
            <w:r w:rsidR="00BC65E6" w:rsidRPr="00BC65E6">
              <w:rPr>
                <w:b/>
                <w:lang w:val="fr-CH"/>
              </w:rPr>
              <w:t xml:space="preserve">en </w:t>
            </w:r>
            <w:r w:rsidR="00F34610" w:rsidRPr="00BC65E6">
              <w:rPr>
                <w:b/>
                <w:lang w:val="fr-CH"/>
              </w:rPr>
              <w:t>français)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2019" w:type="dxa"/>
            <w:gridSpan w:val="2"/>
          </w:tcPr>
          <w:p w:rsidR="00F34610" w:rsidRPr="00BC65E6" w:rsidRDefault="00F34610" w:rsidP="00007763">
            <w:pPr>
              <w:rPr>
                <w:lang w:val="fr-CH"/>
              </w:rPr>
            </w:pPr>
          </w:p>
          <w:p w:rsidR="00AA3CA5" w:rsidRPr="00BC65E6" w:rsidRDefault="00DB11CC" w:rsidP="00DB11CC">
            <w:pPr>
              <w:rPr>
                <w:lang w:val="fr-CH"/>
              </w:rPr>
            </w:pPr>
            <w:r w:rsidRPr="00BC65E6">
              <w:rPr>
                <w:lang w:val="fr-CH"/>
              </w:rPr>
              <w:t>Conférencière</w:t>
            </w:r>
            <w:r w:rsidR="00B01352" w:rsidRPr="00BC65E6">
              <w:rPr>
                <w:lang w:val="fr-CH"/>
              </w:rPr>
              <w:t> :</w:t>
            </w:r>
          </w:p>
        </w:tc>
        <w:tc>
          <w:tcPr>
            <w:tcW w:w="5803" w:type="dxa"/>
          </w:tcPr>
          <w:p w:rsidR="00F34610" w:rsidRPr="00BC65E6" w:rsidRDefault="00F34610" w:rsidP="00007763">
            <w:pPr>
              <w:rPr>
                <w:lang w:val="fr-CH"/>
              </w:rPr>
            </w:pPr>
          </w:p>
          <w:p w:rsidR="00AA3CA5" w:rsidRPr="00BC65E6" w:rsidRDefault="00F34610" w:rsidP="00947761">
            <w:pPr>
              <w:rPr>
                <w:lang w:val="fr-CH"/>
              </w:rPr>
            </w:pPr>
            <w:r w:rsidRPr="00BC65E6">
              <w:rPr>
                <w:lang w:val="fr-CH"/>
              </w:rPr>
              <w:t>Mme</w:t>
            </w:r>
            <w:r w:rsidR="00FA5F35" w:rsidRPr="00BC65E6">
              <w:rPr>
                <w:lang w:val="fr-CH"/>
              </w:rPr>
              <w:t> </w:t>
            </w:r>
            <w:r w:rsidRPr="00BC65E6">
              <w:rPr>
                <w:lang w:val="fr-CH"/>
              </w:rPr>
              <w:t>Daphn</w:t>
            </w:r>
            <w:r w:rsidR="00947761">
              <w:rPr>
                <w:lang w:val="fr-CH"/>
              </w:rPr>
              <w:t>é</w:t>
            </w:r>
            <w:r w:rsidRPr="00BC65E6">
              <w:rPr>
                <w:lang w:val="fr-CH"/>
              </w:rPr>
              <w:t xml:space="preserve"> </w:t>
            </w:r>
            <w:proofErr w:type="spellStart"/>
            <w:r w:rsidRPr="00BC65E6">
              <w:rPr>
                <w:lang w:val="fr-CH"/>
              </w:rPr>
              <w:t>Zografos</w:t>
            </w:r>
            <w:proofErr w:type="spellEnd"/>
            <w:r w:rsidRPr="00BC65E6">
              <w:rPr>
                <w:lang w:val="fr-CH"/>
              </w:rPr>
              <w:t xml:space="preserve"> </w:t>
            </w:r>
            <w:proofErr w:type="spellStart"/>
            <w:r w:rsidRPr="00BC65E6">
              <w:rPr>
                <w:lang w:val="fr-CH"/>
              </w:rPr>
              <w:t>Johnsson</w:t>
            </w:r>
            <w:proofErr w:type="spellEnd"/>
            <w:r w:rsidR="00AA3CA5" w:rsidRPr="00BC65E6">
              <w:rPr>
                <w:lang w:val="fr-CH"/>
              </w:rPr>
              <w:t xml:space="preserve"> </w:t>
            </w:r>
          </w:p>
        </w:tc>
      </w:tr>
      <w:tr w:rsidR="00AA3CA5" w:rsidRPr="00BC65E6" w:rsidTr="00394F1E">
        <w:trPr>
          <w:trHeight w:val="522"/>
        </w:trPr>
        <w:tc>
          <w:tcPr>
            <w:tcW w:w="2160" w:type="dxa"/>
          </w:tcPr>
          <w:p w:rsidR="00F34610" w:rsidRPr="00BC65E6" w:rsidRDefault="00F34610" w:rsidP="00007763">
            <w:pPr>
              <w:rPr>
                <w:lang w:val="fr-CH"/>
              </w:rPr>
            </w:pPr>
          </w:p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7822" w:type="dxa"/>
            <w:gridSpan w:val="3"/>
          </w:tcPr>
          <w:p w:rsidR="00F34610" w:rsidRPr="00BC65E6" w:rsidRDefault="00F34610" w:rsidP="00007763">
            <w:pPr>
              <w:rPr>
                <w:b/>
                <w:lang w:val="fr-CH"/>
              </w:rPr>
            </w:pPr>
          </w:p>
          <w:p w:rsidR="00F34610" w:rsidRPr="00BC65E6" w:rsidRDefault="00B01352" w:rsidP="00F34610">
            <w:pPr>
              <w:rPr>
                <w:lang w:val="fr-CH"/>
              </w:rPr>
            </w:pPr>
            <w:r w:rsidRPr="00BC65E6">
              <w:rPr>
                <w:b/>
                <w:lang w:val="fr-CH"/>
              </w:rPr>
              <w:t>Thème 2 :</w:t>
            </w:r>
            <w:r w:rsidR="00F34610" w:rsidRPr="00BC65E6">
              <w:rPr>
                <w:b/>
                <w:lang w:val="fr-CH"/>
              </w:rPr>
              <w:t xml:space="preserve"> </w:t>
            </w:r>
            <w:r w:rsidR="006C2CFF">
              <w:rPr>
                <w:b/>
                <w:lang w:val="fr-CH"/>
              </w:rPr>
              <w:t xml:space="preserve"> </w:t>
            </w:r>
            <w:r w:rsidR="00F34610" w:rsidRPr="00BC65E6">
              <w:rPr>
                <w:b/>
                <w:lang w:val="fr-CH"/>
              </w:rPr>
              <w:t xml:space="preserve">Introduction à la gestion de la propriété intellectuelle </w:t>
            </w:r>
            <w:r w:rsidR="00146A10" w:rsidRPr="00BC65E6">
              <w:rPr>
                <w:b/>
                <w:lang w:val="fr-CH"/>
              </w:rPr>
              <w:t>à l’intention d</w:t>
            </w:r>
            <w:r w:rsidR="00F34610" w:rsidRPr="00BC65E6">
              <w:rPr>
                <w:b/>
                <w:lang w:val="fr-CH"/>
              </w:rPr>
              <w:t>es musées (</w:t>
            </w:r>
            <w:r w:rsidR="00BC65E6" w:rsidRPr="00BC65E6">
              <w:rPr>
                <w:b/>
                <w:lang w:val="fr-CH"/>
              </w:rPr>
              <w:t xml:space="preserve">en </w:t>
            </w:r>
            <w:r w:rsidR="00F34610" w:rsidRPr="00BC65E6">
              <w:rPr>
                <w:b/>
                <w:lang w:val="fr-CH"/>
              </w:rPr>
              <w:t>anglais)</w:t>
            </w:r>
          </w:p>
          <w:p w:rsidR="00AA3CA5" w:rsidRPr="00BC65E6" w:rsidRDefault="00AA3CA5" w:rsidP="00007763">
            <w:pPr>
              <w:rPr>
                <w:b/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DB11CC" w:rsidP="00F34610">
            <w:pPr>
              <w:rPr>
                <w:lang w:val="fr-CH"/>
              </w:rPr>
            </w:pPr>
            <w:r w:rsidRPr="00BC65E6">
              <w:rPr>
                <w:lang w:val="fr-CH"/>
              </w:rPr>
              <w:t>Conférencière</w:t>
            </w:r>
            <w:r w:rsidR="00B01352" w:rsidRPr="00BC65E6">
              <w:rPr>
                <w:lang w:val="fr-CH"/>
              </w:rPr>
              <w:t> :</w:t>
            </w:r>
          </w:p>
        </w:tc>
        <w:tc>
          <w:tcPr>
            <w:tcW w:w="5834" w:type="dxa"/>
            <w:gridSpan w:val="2"/>
          </w:tcPr>
          <w:p w:rsidR="00AA3CA5" w:rsidRPr="00BC65E6" w:rsidRDefault="00F34610" w:rsidP="00F34610">
            <w:pPr>
              <w:pStyle w:val="NormalWeb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Mme</w:t>
            </w:r>
            <w:r w:rsidR="00FA5F35" w:rsidRPr="00BC65E6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Rina</w:t>
            </w:r>
            <w:r w:rsidR="00BC65E6" w:rsidRPr="00BC65E6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proofErr w:type="spellStart"/>
            <w:r w:rsidR="008F2AC2">
              <w:rPr>
                <w:rFonts w:ascii="Arial" w:hAnsi="Arial" w:cs="Arial"/>
                <w:sz w:val="22"/>
                <w:szCs w:val="22"/>
                <w:lang w:val="fr-CH"/>
              </w:rPr>
              <w:t>Pantalony</w:t>
            </w:r>
            <w:proofErr w:type="spellEnd"/>
            <w:r w:rsidR="008F2AC2">
              <w:rPr>
                <w:rFonts w:ascii="Arial" w:hAnsi="Arial" w:cs="Arial"/>
                <w:sz w:val="22"/>
                <w:szCs w:val="22"/>
                <w:lang w:val="fr-CH"/>
              </w:rPr>
              <w:t>, D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irectrice, Services consultatifs sur le droit d</w:t>
            </w:r>
            <w:r w:rsidR="00B01352" w:rsidRPr="00BC65E6">
              <w:rPr>
                <w:rFonts w:ascii="Arial" w:hAnsi="Arial" w:cs="Arial"/>
                <w:sz w:val="22"/>
                <w:szCs w:val="22"/>
                <w:lang w:val="fr-CH"/>
              </w:rPr>
              <w:t>’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auteur, Bibliothèques de l</w:t>
            </w:r>
            <w:r w:rsidR="00B01352" w:rsidRPr="00BC65E6">
              <w:rPr>
                <w:rFonts w:ascii="Arial" w:hAnsi="Arial" w:cs="Arial"/>
                <w:sz w:val="22"/>
                <w:szCs w:val="22"/>
                <w:lang w:val="fr-CH"/>
              </w:rPr>
              <w:t>’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Université de Columbia (États</w:t>
            </w:r>
            <w:r w:rsidR="00B01352" w:rsidRPr="00BC65E6"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Unis d</w:t>
            </w:r>
            <w:r w:rsidR="00B01352" w:rsidRPr="00BC65E6">
              <w:rPr>
                <w:rFonts w:ascii="Arial" w:hAnsi="Arial" w:cs="Arial"/>
                <w:sz w:val="22"/>
                <w:szCs w:val="22"/>
                <w:lang w:val="fr-CH"/>
              </w:rPr>
              <w:t>’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Amérique)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34" w:type="dxa"/>
            <w:gridSpan w:val="2"/>
          </w:tcPr>
          <w:p w:rsidR="00AA3CA5" w:rsidRPr="00BC65E6" w:rsidRDefault="00AA3CA5" w:rsidP="00007763">
            <w:pPr>
              <w:jc w:val="both"/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7822" w:type="dxa"/>
            <w:gridSpan w:val="3"/>
          </w:tcPr>
          <w:p w:rsidR="00AA3CA5" w:rsidRPr="00BC65E6" w:rsidRDefault="00AA3CA5" w:rsidP="00BC65E6">
            <w:pPr>
              <w:rPr>
                <w:bCs/>
                <w:lang w:val="fr-CH"/>
              </w:rPr>
            </w:pPr>
            <w:r w:rsidRPr="00BC65E6">
              <w:rPr>
                <w:bCs/>
                <w:lang w:val="fr-CH"/>
              </w:rPr>
              <w:t>D</w:t>
            </w:r>
            <w:r w:rsidR="00BC65E6" w:rsidRPr="00BC65E6">
              <w:rPr>
                <w:bCs/>
                <w:lang w:val="fr-CH"/>
              </w:rPr>
              <w:t>ébat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2019" w:type="dxa"/>
            <w:gridSpan w:val="2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03" w:type="dxa"/>
          </w:tcPr>
          <w:p w:rsidR="00AA3CA5" w:rsidRPr="00BC65E6" w:rsidRDefault="00AA3CA5" w:rsidP="00007763">
            <w:pPr>
              <w:tabs>
                <w:tab w:val="left" w:pos="1134"/>
              </w:tabs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2019" w:type="dxa"/>
            <w:gridSpan w:val="2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03" w:type="dxa"/>
          </w:tcPr>
          <w:p w:rsidR="00AA3CA5" w:rsidRPr="00BC65E6" w:rsidRDefault="00AA3CA5" w:rsidP="00007763">
            <w:pPr>
              <w:tabs>
                <w:tab w:val="left" w:pos="1134"/>
              </w:tabs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2019" w:type="dxa"/>
            <w:gridSpan w:val="2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03" w:type="dxa"/>
          </w:tcPr>
          <w:p w:rsidR="00AA3CA5" w:rsidRPr="00BC65E6" w:rsidRDefault="00AA3CA5" w:rsidP="00007763">
            <w:pPr>
              <w:tabs>
                <w:tab w:val="left" w:pos="1134"/>
              </w:tabs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9978" w:type="dxa"/>
            <w:gridSpan w:val="4"/>
          </w:tcPr>
          <w:p w:rsidR="00F34610" w:rsidRPr="00BC65E6" w:rsidRDefault="00F34610" w:rsidP="00007763">
            <w:pPr>
              <w:rPr>
                <w:u w:val="single"/>
                <w:lang w:val="fr-CH"/>
              </w:rPr>
            </w:pPr>
          </w:p>
          <w:p w:rsidR="00F34610" w:rsidRPr="00BC65E6" w:rsidRDefault="00F34610" w:rsidP="00007763">
            <w:pPr>
              <w:rPr>
                <w:u w:val="single"/>
                <w:lang w:val="fr-CH"/>
              </w:rPr>
            </w:pPr>
          </w:p>
          <w:p w:rsidR="00AA3CA5" w:rsidRPr="00BC65E6" w:rsidRDefault="00F34610" w:rsidP="00F34610">
            <w:pPr>
              <w:rPr>
                <w:u w:val="single"/>
                <w:lang w:val="fr-CH"/>
              </w:rPr>
            </w:pPr>
            <w:r w:rsidRPr="00BC65E6">
              <w:rPr>
                <w:u w:val="single"/>
                <w:lang w:val="fr-CH"/>
              </w:rPr>
              <w:t>Mardi 2</w:t>
            </w:r>
            <w:r w:rsidR="00B01352" w:rsidRPr="00BC65E6">
              <w:rPr>
                <w:u w:val="single"/>
                <w:lang w:val="fr-CH"/>
              </w:rPr>
              <w:t>7 avril 20</w:t>
            </w:r>
            <w:r w:rsidRPr="00BC65E6">
              <w:rPr>
                <w:u w:val="single"/>
                <w:lang w:val="fr-CH"/>
              </w:rPr>
              <w:t>21</w:t>
            </w:r>
            <w:r w:rsidR="006C2CFF">
              <w:rPr>
                <w:u w:val="single"/>
                <w:lang w:val="fr-CH"/>
              </w:rPr>
              <w:t xml:space="preserve"> (Heure de Genève)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rFonts w:eastAsia="Times New Roman"/>
                <w:lang w:val="fr-CH" w:eastAsia="en-US"/>
              </w:rPr>
            </w:pPr>
          </w:p>
        </w:tc>
        <w:tc>
          <w:tcPr>
            <w:tcW w:w="7822" w:type="dxa"/>
            <w:gridSpan w:val="3"/>
          </w:tcPr>
          <w:p w:rsidR="00AA3CA5" w:rsidRPr="00BC65E6" w:rsidRDefault="00AA3CA5" w:rsidP="00007763">
            <w:pPr>
              <w:rPr>
                <w:u w:val="single"/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Default="00F34610" w:rsidP="00BC65E6">
            <w:pPr>
              <w:ind w:left="-10"/>
              <w:rPr>
                <w:rFonts w:eastAsia="Times New Roman"/>
                <w:lang w:val="fr-CH" w:eastAsia="en-US"/>
              </w:rPr>
            </w:pPr>
            <w:r w:rsidRPr="00BC65E6">
              <w:rPr>
                <w:rFonts w:eastAsia="Times New Roman"/>
                <w:lang w:val="fr-CH" w:eastAsia="en-US"/>
              </w:rPr>
              <w:t>15</w:t>
            </w:r>
            <w:r w:rsidR="00BC65E6" w:rsidRPr="00BC65E6">
              <w:rPr>
                <w:rFonts w:eastAsia="Times New Roman"/>
                <w:lang w:val="fr-CH" w:eastAsia="en-US"/>
              </w:rPr>
              <w:t> </w:t>
            </w:r>
            <w:r w:rsidRPr="00BC65E6">
              <w:rPr>
                <w:rFonts w:eastAsia="Times New Roman"/>
                <w:lang w:val="fr-CH" w:eastAsia="en-US"/>
              </w:rPr>
              <w:t>h</w:t>
            </w:r>
            <w:r w:rsidR="00BC65E6" w:rsidRPr="00BC65E6">
              <w:rPr>
                <w:rFonts w:eastAsia="Times New Roman"/>
                <w:lang w:val="fr-CH" w:eastAsia="en-US"/>
              </w:rPr>
              <w:t> </w:t>
            </w:r>
            <w:r w:rsidRPr="00BC65E6">
              <w:rPr>
                <w:rFonts w:eastAsia="Times New Roman"/>
                <w:lang w:val="fr-CH" w:eastAsia="en-US"/>
              </w:rPr>
              <w:t>00 – 17</w:t>
            </w:r>
            <w:r w:rsidR="00BC65E6" w:rsidRPr="00BC65E6">
              <w:rPr>
                <w:rFonts w:eastAsia="Times New Roman"/>
                <w:lang w:val="fr-CH" w:eastAsia="en-US"/>
              </w:rPr>
              <w:t> </w:t>
            </w:r>
            <w:r w:rsidRPr="00BC65E6">
              <w:rPr>
                <w:rFonts w:eastAsia="Times New Roman"/>
                <w:lang w:val="fr-CH" w:eastAsia="en-US"/>
              </w:rPr>
              <w:t>h</w:t>
            </w:r>
            <w:r w:rsidR="00BC65E6" w:rsidRPr="00BC65E6">
              <w:rPr>
                <w:rFonts w:eastAsia="Times New Roman"/>
                <w:lang w:val="fr-CH" w:eastAsia="en-US"/>
              </w:rPr>
              <w:t> </w:t>
            </w:r>
            <w:r w:rsidRPr="00BC65E6">
              <w:rPr>
                <w:rFonts w:eastAsia="Times New Roman"/>
                <w:lang w:val="fr-CH" w:eastAsia="en-US"/>
              </w:rPr>
              <w:t>00</w:t>
            </w:r>
          </w:p>
          <w:p w:rsidR="00394F1E" w:rsidRPr="00BC65E6" w:rsidRDefault="00394F1E" w:rsidP="00BC65E6">
            <w:pPr>
              <w:ind w:left="-10"/>
              <w:rPr>
                <w:rFonts w:eastAsia="Times New Roman"/>
                <w:lang w:val="fr-CH" w:eastAsia="en-US"/>
              </w:rPr>
            </w:pPr>
          </w:p>
        </w:tc>
        <w:tc>
          <w:tcPr>
            <w:tcW w:w="7822" w:type="dxa"/>
            <w:gridSpan w:val="3"/>
          </w:tcPr>
          <w:p w:rsidR="00AA3CA5" w:rsidRPr="00BC65E6" w:rsidRDefault="00B01352" w:rsidP="00F34610">
            <w:pPr>
              <w:rPr>
                <w:lang w:val="fr-CH"/>
              </w:rPr>
            </w:pPr>
            <w:r w:rsidRPr="00BC65E6">
              <w:rPr>
                <w:b/>
                <w:lang w:val="fr-CH"/>
              </w:rPr>
              <w:t>Thème 3 :</w:t>
            </w:r>
            <w:r w:rsidR="00F34610" w:rsidRPr="00BC65E6">
              <w:rPr>
                <w:b/>
                <w:lang w:val="fr-CH"/>
              </w:rPr>
              <w:t xml:space="preserve"> </w:t>
            </w:r>
            <w:r w:rsidR="006C2CFF">
              <w:rPr>
                <w:b/>
                <w:lang w:val="fr-CH"/>
              </w:rPr>
              <w:t xml:space="preserve"> </w:t>
            </w:r>
            <w:r w:rsidR="00F34610" w:rsidRPr="00BC65E6">
              <w:rPr>
                <w:b/>
                <w:lang w:val="fr-CH"/>
              </w:rPr>
              <w:t>Gestion de la propriété intellectuelle dans le cadre des activités de préservation et d</w:t>
            </w:r>
            <w:r w:rsidRPr="00BC65E6">
              <w:rPr>
                <w:b/>
                <w:lang w:val="fr-CH"/>
              </w:rPr>
              <w:t>’</w:t>
            </w:r>
            <w:r w:rsidR="00F34610" w:rsidRPr="00BC65E6">
              <w:rPr>
                <w:b/>
                <w:lang w:val="fr-CH"/>
              </w:rPr>
              <w:t>accès et des activités commerciales (anglais)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rFonts w:eastAsia="Times New Roman"/>
                <w:lang w:val="fr-CH" w:eastAsia="en-US"/>
              </w:rPr>
            </w:pPr>
          </w:p>
        </w:tc>
        <w:tc>
          <w:tcPr>
            <w:tcW w:w="7822" w:type="dxa"/>
            <w:gridSpan w:val="3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F34610" w:rsidP="00F34610">
            <w:pPr>
              <w:rPr>
                <w:lang w:val="fr-CH"/>
              </w:rPr>
            </w:pPr>
            <w:r w:rsidRPr="00BC65E6">
              <w:rPr>
                <w:lang w:val="fr-CH"/>
              </w:rPr>
              <w:t>Animatrice</w:t>
            </w:r>
            <w:r w:rsidR="00B01352" w:rsidRPr="00BC65E6">
              <w:rPr>
                <w:lang w:val="fr-CH"/>
              </w:rPr>
              <w:t> :</w:t>
            </w:r>
          </w:p>
        </w:tc>
        <w:tc>
          <w:tcPr>
            <w:tcW w:w="5834" w:type="dxa"/>
            <w:gridSpan w:val="2"/>
          </w:tcPr>
          <w:p w:rsidR="00AA3CA5" w:rsidRPr="00BC65E6" w:rsidRDefault="00F34610" w:rsidP="00947761">
            <w:pPr>
              <w:pStyle w:val="NormalWeb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Mme</w:t>
            </w:r>
            <w:r w:rsidR="00FA5F35" w:rsidRPr="00BC65E6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Daphn</w:t>
            </w:r>
            <w:r w:rsidR="00947761">
              <w:rPr>
                <w:rFonts w:ascii="Arial" w:hAnsi="Arial" w:cs="Arial"/>
                <w:sz w:val="22"/>
                <w:szCs w:val="22"/>
                <w:lang w:val="fr-CH"/>
              </w:rPr>
              <w:t>é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Zografos</w:t>
            </w:r>
            <w:proofErr w:type="spellEnd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Johnsson</w:t>
            </w:r>
            <w:proofErr w:type="spellEnd"/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34" w:type="dxa"/>
            <w:gridSpan w:val="2"/>
          </w:tcPr>
          <w:p w:rsidR="00AA3CA5" w:rsidRPr="00BC65E6" w:rsidRDefault="00AA3CA5" w:rsidP="00007763">
            <w:pPr>
              <w:jc w:val="both"/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F34610" w:rsidP="00F34610">
            <w:pPr>
              <w:rPr>
                <w:lang w:val="fr-CH"/>
              </w:rPr>
            </w:pPr>
            <w:r w:rsidRPr="00BC65E6">
              <w:rPr>
                <w:lang w:val="fr-CH"/>
              </w:rPr>
              <w:t>Conférencière</w:t>
            </w:r>
            <w:r w:rsidR="00B01352" w:rsidRPr="00BC65E6">
              <w:rPr>
                <w:lang w:val="fr-CH"/>
              </w:rPr>
              <w:t> :</w:t>
            </w:r>
          </w:p>
        </w:tc>
        <w:tc>
          <w:tcPr>
            <w:tcW w:w="5834" w:type="dxa"/>
            <w:gridSpan w:val="2"/>
          </w:tcPr>
          <w:p w:rsidR="00AA3CA5" w:rsidRPr="00BC65E6" w:rsidRDefault="00F34610" w:rsidP="00F34610">
            <w:pPr>
              <w:pStyle w:val="NormalWeb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Mme</w:t>
            </w:r>
            <w:r w:rsidR="00FA5F35" w:rsidRPr="00BC65E6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Rina</w:t>
            </w:r>
            <w:r w:rsidR="00BC65E6" w:rsidRPr="00BC65E6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proofErr w:type="spellStart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Pantalony</w:t>
            </w:r>
            <w:proofErr w:type="spellEnd"/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34" w:type="dxa"/>
            <w:gridSpan w:val="2"/>
          </w:tcPr>
          <w:p w:rsidR="00AA3CA5" w:rsidRPr="00BC65E6" w:rsidRDefault="00AA3CA5" w:rsidP="00007763">
            <w:pPr>
              <w:jc w:val="both"/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7822" w:type="dxa"/>
            <w:gridSpan w:val="3"/>
          </w:tcPr>
          <w:p w:rsidR="00AA3CA5" w:rsidRPr="00BC65E6" w:rsidRDefault="00AA3CA5" w:rsidP="00BC65E6">
            <w:pPr>
              <w:rPr>
                <w:bCs/>
                <w:lang w:val="fr-CH"/>
              </w:rPr>
            </w:pPr>
            <w:r w:rsidRPr="00BC65E6">
              <w:rPr>
                <w:bCs/>
                <w:lang w:val="fr-CH"/>
              </w:rPr>
              <w:t>D</w:t>
            </w:r>
            <w:r w:rsidR="00BC65E6">
              <w:rPr>
                <w:bCs/>
                <w:lang w:val="fr-CH"/>
              </w:rPr>
              <w:t>ébat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34" w:type="dxa"/>
            <w:gridSpan w:val="2"/>
          </w:tcPr>
          <w:p w:rsidR="00AA3CA5" w:rsidRPr="00BC65E6" w:rsidRDefault="00AA3CA5" w:rsidP="00007763">
            <w:pPr>
              <w:jc w:val="both"/>
              <w:rPr>
                <w:lang w:val="fr-CH"/>
              </w:rPr>
            </w:pPr>
          </w:p>
        </w:tc>
      </w:tr>
    </w:tbl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AA3CA5" w:rsidRPr="00BC65E6" w:rsidRDefault="00AA3CA5" w:rsidP="00AA3CA5">
      <w:pPr>
        <w:rPr>
          <w:lang w:val="fr-CH"/>
        </w:rPr>
      </w:pPr>
      <w:r w:rsidRPr="00BC65E6">
        <w:rPr>
          <w:lang w:val="fr-CH"/>
        </w:rPr>
        <w:br w:type="page"/>
      </w:r>
    </w:p>
    <w:tbl>
      <w:tblPr>
        <w:tblStyle w:val="TableGrid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8"/>
        <w:gridCol w:w="5838"/>
      </w:tblGrid>
      <w:tr w:rsidR="00AA3CA5" w:rsidRPr="00BC65E6" w:rsidTr="00394F1E">
        <w:tc>
          <w:tcPr>
            <w:tcW w:w="9984" w:type="dxa"/>
            <w:gridSpan w:val="3"/>
          </w:tcPr>
          <w:p w:rsidR="00AA3CA5" w:rsidRPr="00BC65E6" w:rsidRDefault="00F34610" w:rsidP="00F34610">
            <w:pPr>
              <w:rPr>
                <w:u w:val="single"/>
                <w:lang w:val="fr-CH"/>
              </w:rPr>
            </w:pPr>
            <w:r w:rsidRPr="00BC65E6">
              <w:rPr>
                <w:u w:val="single"/>
                <w:lang w:val="fr-CH"/>
              </w:rPr>
              <w:lastRenderedPageBreak/>
              <w:t xml:space="preserve">Mardi </w:t>
            </w:r>
            <w:r w:rsidR="00B01352" w:rsidRPr="00BC65E6">
              <w:rPr>
                <w:u w:val="single"/>
                <w:lang w:val="fr-CH"/>
              </w:rPr>
              <w:t>4 mai 20</w:t>
            </w:r>
            <w:r w:rsidRPr="00BC65E6">
              <w:rPr>
                <w:u w:val="single"/>
                <w:lang w:val="fr-CH"/>
              </w:rPr>
              <w:t>21</w:t>
            </w:r>
            <w:r w:rsidR="006C2CFF">
              <w:rPr>
                <w:u w:val="single"/>
                <w:lang w:val="fr-CH"/>
              </w:rPr>
              <w:t xml:space="preserve"> (Heure de Genève)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rFonts w:eastAsia="Times New Roman"/>
                <w:lang w:val="fr-CH" w:eastAsia="en-US"/>
              </w:rPr>
            </w:pPr>
          </w:p>
        </w:tc>
        <w:tc>
          <w:tcPr>
            <w:tcW w:w="7826" w:type="dxa"/>
            <w:gridSpan w:val="2"/>
          </w:tcPr>
          <w:p w:rsidR="00AA3CA5" w:rsidRPr="00BC65E6" w:rsidRDefault="00AA3CA5" w:rsidP="00007763">
            <w:pPr>
              <w:rPr>
                <w:u w:val="single"/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Default="00F34610" w:rsidP="00BC65E6">
            <w:pPr>
              <w:ind w:left="-10"/>
              <w:rPr>
                <w:rFonts w:eastAsia="Times New Roman"/>
                <w:color w:val="000000"/>
                <w:lang w:val="fr-CH" w:eastAsia="en-US"/>
              </w:rPr>
            </w:pPr>
            <w:r w:rsidRPr="00BC65E6">
              <w:rPr>
                <w:rFonts w:eastAsia="Times New Roman"/>
                <w:color w:val="000000"/>
                <w:lang w:val="fr-CH" w:eastAsia="en-US"/>
              </w:rPr>
              <w:t>15</w:t>
            </w:r>
            <w:r w:rsidR="00BC65E6">
              <w:rPr>
                <w:rFonts w:eastAsia="Times New Roman"/>
                <w:color w:val="000000"/>
                <w:lang w:val="fr-CH" w:eastAsia="en-US"/>
              </w:rPr>
              <w:t> </w:t>
            </w:r>
            <w:r w:rsidRPr="00BC65E6">
              <w:rPr>
                <w:rFonts w:eastAsia="Times New Roman"/>
                <w:color w:val="000000"/>
                <w:lang w:val="fr-CH" w:eastAsia="en-US"/>
              </w:rPr>
              <w:t>h</w:t>
            </w:r>
            <w:r w:rsidR="00BC65E6">
              <w:rPr>
                <w:rFonts w:eastAsia="Times New Roman"/>
                <w:color w:val="000000"/>
                <w:lang w:val="fr-CH" w:eastAsia="en-US"/>
              </w:rPr>
              <w:t> </w:t>
            </w:r>
            <w:r w:rsidRPr="00BC65E6">
              <w:rPr>
                <w:rFonts w:eastAsia="Times New Roman"/>
                <w:color w:val="000000"/>
                <w:lang w:val="fr-CH" w:eastAsia="en-US"/>
              </w:rPr>
              <w:t>00 – 16</w:t>
            </w:r>
            <w:r w:rsidR="00BC65E6" w:rsidRPr="00BC65E6">
              <w:rPr>
                <w:rFonts w:eastAsia="Times New Roman"/>
                <w:color w:val="000000"/>
                <w:lang w:val="fr-CH" w:eastAsia="en-US"/>
              </w:rPr>
              <w:t> h </w:t>
            </w:r>
            <w:r w:rsidRPr="00BC65E6">
              <w:rPr>
                <w:rFonts w:eastAsia="Times New Roman"/>
                <w:color w:val="000000"/>
                <w:lang w:val="fr-CH" w:eastAsia="en-US"/>
              </w:rPr>
              <w:t>50</w:t>
            </w:r>
          </w:p>
          <w:p w:rsidR="00394F1E" w:rsidRPr="00BC65E6" w:rsidRDefault="00394F1E" w:rsidP="00BC65E6">
            <w:pPr>
              <w:ind w:left="-10"/>
              <w:rPr>
                <w:rFonts w:eastAsia="Times New Roman"/>
                <w:lang w:val="fr-CH" w:eastAsia="en-US"/>
              </w:rPr>
            </w:pPr>
          </w:p>
        </w:tc>
        <w:tc>
          <w:tcPr>
            <w:tcW w:w="7826" w:type="dxa"/>
            <w:gridSpan w:val="2"/>
          </w:tcPr>
          <w:p w:rsidR="00AA3CA5" w:rsidRPr="00BC65E6" w:rsidRDefault="00B01352" w:rsidP="00394F1E">
            <w:pPr>
              <w:rPr>
                <w:b/>
                <w:lang w:val="fr-CH"/>
              </w:rPr>
            </w:pPr>
            <w:r w:rsidRPr="00BC65E6">
              <w:rPr>
                <w:b/>
                <w:lang w:val="fr-CH"/>
              </w:rPr>
              <w:t>Thème 4 :</w:t>
            </w:r>
            <w:r w:rsidR="007A1CB9" w:rsidRPr="00BC65E6">
              <w:rPr>
                <w:b/>
                <w:lang w:val="fr-CH"/>
              </w:rPr>
              <w:t xml:space="preserve"> </w:t>
            </w:r>
            <w:r w:rsidR="006C2CFF">
              <w:rPr>
                <w:b/>
                <w:lang w:val="fr-CH"/>
              </w:rPr>
              <w:t xml:space="preserve"> </w:t>
            </w:r>
            <w:r w:rsidR="007A1CB9" w:rsidRPr="00BC65E6">
              <w:rPr>
                <w:b/>
                <w:lang w:val="fr-CH"/>
              </w:rPr>
              <w:t xml:space="preserve">Questions de propriété intellectuelle </w:t>
            </w:r>
            <w:r w:rsidR="00BC65E6">
              <w:rPr>
                <w:b/>
                <w:lang w:val="fr-CH"/>
              </w:rPr>
              <w:t xml:space="preserve">relatives à la restitution </w:t>
            </w:r>
            <w:r w:rsidR="007A1CB9" w:rsidRPr="00BC65E6">
              <w:rPr>
                <w:b/>
                <w:lang w:val="fr-CH"/>
              </w:rPr>
              <w:t>(</w:t>
            </w:r>
            <w:r w:rsidR="00BC65E6">
              <w:rPr>
                <w:b/>
                <w:lang w:val="fr-CH"/>
              </w:rPr>
              <w:t xml:space="preserve">en </w:t>
            </w:r>
            <w:r w:rsidR="007A1CB9" w:rsidRPr="00BC65E6">
              <w:rPr>
                <w:b/>
                <w:lang w:val="fr-CH"/>
              </w:rPr>
              <w:t>anglais)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rFonts w:eastAsia="Times New Roman"/>
                <w:lang w:val="fr-CH" w:eastAsia="en-US"/>
              </w:rPr>
            </w:pPr>
          </w:p>
        </w:tc>
        <w:tc>
          <w:tcPr>
            <w:tcW w:w="7826" w:type="dxa"/>
            <w:gridSpan w:val="2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7A1CB9" w:rsidP="007A1CB9">
            <w:pPr>
              <w:rPr>
                <w:lang w:val="fr-CH"/>
              </w:rPr>
            </w:pPr>
            <w:r w:rsidRPr="00BC65E6">
              <w:rPr>
                <w:lang w:val="fr-CH"/>
              </w:rPr>
              <w:t>Animatrice</w:t>
            </w:r>
            <w:r w:rsidR="00B01352" w:rsidRPr="00BC65E6">
              <w:rPr>
                <w:lang w:val="fr-CH"/>
              </w:rPr>
              <w:t> :</w:t>
            </w:r>
          </w:p>
        </w:tc>
        <w:tc>
          <w:tcPr>
            <w:tcW w:w="5838" w:type="dxa"/>
          </w:tcPr>
          <w:p w:rsidR="00AA3CA5" w:rsidRPr="00BC65E6" w:rsidRDefault="007A1CB9" w:rsidP="00947761">
            <w:pPr>
              <w:pStyle w:val="NormalWeb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Mme</w:t>
            </w:r>
            <w:r w:rsidR="00FA5F35" w:rsidRPr="00BC65E6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Daphn</w:t>
            </w:r>
            <w:r w:rsidR="00947761">
              <w:rPr>
                <w:rFonts w:ascii="Arial" w:hAnsi="Arial" w:cs="Arial"/>
                <w:sz w:val="22"/>
                <w:szCs w:val="22"/>
                <w:lang w:val="fr-CH"/>
              </w:rPr>
              <w:t>é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Zografos</w:t>
            </w:r>
            <w:proofErr w:type="spellEnd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Johnsson</w:t>
            </w:r>
            <w:proofErr w:type="spellEnd"/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38" w:type="dxa"/>
          </w:tcPr>
          <w:p w:rsidR="00AA3CA5" w:rsidRPr="00BC65E6" w:rsidRDefault="00AA3CA5" w:rsidP="00007763">
            <w:pPr>
              <w:jc w:val="both"/>
              <w:rPr>
                <w:szCs w:val="22"/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7A1CB9" w:rsidP="007A1CB9">
            <w:pPr>
              <w:rPr>
                <w:lang w:val="fr-CH"/>
              </w:rPr>
            </w:pPr>
            <w:r w:rsidRPr="00BC65E6">
              <w:rPr>
                <w:lang w:val="fr-CH"/>
              </w:rPr>
              <w:t>Conférencière</w:t>
            </w:r>
            <w:r w:rsidR="00B01352" w:rsidRPr="00BC65E6">
              <w:rPr>
                <w:lang w:val="fr-CH"/>
              </w:rPr>
              <w:t> :</w:t>
            </w:r>
          </w:p>
        </w:tc>
        <w:tc>
          <w:tcPr>
            <w:tcW w:w="5838" w:type="dxa"/>
          </w:tcPr>
          <w:p w:rsidR="00AA3CA5" w:rsidRPr="00BC65E6" w:rsidRDefault="007A1CB9" w:rsidP="007A1CB9">
            <w:pPr>
              <w:pStyle w:val="NormalWeb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Mme</w:t>
            </w:r>
            <w:r w:rsidR="00FA5F35" w:rsidRPr="00BC65E6"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  <w:r w:rsidR="008F2AC2">
              <w:rPr>
                <w:rFonts w:ascii="Arial" w:hAnsi="Arial" w:cs="Arial"/>
                <w:sz w:val="22"/>
                <w:szCs w:val="22"/>
                <w:lang w:val="fr-CH"/>
              </w:rPr>
              <w:t>Harriet Deacon, C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 xml:space="preserve">hargée de recherche invitée, </w:t>
            </w:r>
            <w:proofErr w:type="spellStart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University</w:t>
            </w:r>
            <w:proofErr w:type="spellEnd"/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 xml:space="preserve"> of Coventry (Royaume</w:t>
            </w:r>
            <w:r w:rsidR="00B01352" w:rsidRPr="00BC65E6"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  <w:r w:rsidRPr="00BC65E6">
              <w:rPr>
                <w:rFonts w:ascii="Arial" w:hAnsi="Arial" w:cs="Arial"/>
                <w:sz w:val="22"/>
                <w:szCs w:val="22"/>
                <w:lang w:val="fr-CH"/>
              </w:rPr>
              <w:t>Uni)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38" w:type="dxa"/>
          </w:tcPr>
          <w:p w:rsidR="00AA3CA5" w:rsidRPr="00BC65E6" w:rsidRDefault="00AA3CA5" w:rsidP="00007763">
            <w:pPr>
              <w:jc w:val="both"/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7826" w:type="dxa"/>
            <w:gridSpan w:val="2"/>
          </w:tcPr>
          <w:p w:rsidR="00AA3CA5" w:rsidRPr="00BC65E6" w:rsidRDefault="00AA3CA5" w:rsidP="00BC65E6">
            <w:pPr>
              <w:rPr>
                <w:bCs/>
                <w:lang w:val="fr-CH"/>
              </w:rPr>
            </w:pPr>
            <w:r w:rsidRPr="00BC65E6">
              <w:rPr>
                <w:bCs/>
                <w:lang w:val="fr-CH"/>
              </w:rPr>
              <w:t>D</w:t>
            </w:r>
            <w:r w:rsidR="00BC65E6">
              <w:rPr>
                <w:bCs/>
                <w:lang w:val="fr-CH"/>
              </w:rPr>
              <w:t>ébat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1988" w:type="dxa"/>
          </w:tcPr>
          <w:p w:rsidR="00AA3CA5" w:rsidRPr="00BC65E6" w:rsidRDefault="00AA3CA5" w:rsidP="00007763">
            <w:pPr>
              <w:rPr>
                <w:lang w:val="fr-CH"/>
              </w:rPr>
            </w:pPr>
          </w:p>
        </w:tc>
        <w:tc>
          <w:tcPr>
            <w:tcW w:w="5838" w:type="dxa"/>
          </w:tcPr>
          <w:p w:rsidR="00AA3CA5" w:rsidRPr="00BC65E6" w:rsidRDefault="00AA3CA5" w:rsidP="00007763">
            <w:pPr>
              <w:jc w:val="both"/>
              <w:rPr>
                <w:lang w:val="fr-CH"/>
              </w:rPr>
            </w:pP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7A1CB9" w:rsidP="00BC65E6">
            <w:pPr>
              <w:ind w:left="-10"/>
              <w:rPr>
                <w:rFonts w:eastAsia="Times New Roman"/>
                <w:lang w:val="fr-CH" w:eastAsia="en-US"/>
              </w:rPr>
            </w:pPr>
            <w:r w:rsidRPr="00BC65E6">
              <w:rPr>
                <w:rFonts w:eastAsia="Times New Roman"/>
                <w:color w:val="000000"/>
                <w:lang w:val="fr-CH" w:eastAsia="en-US"/>
              </w:rPr>
              <w:t>16</w:t>
            </w:r>
            <w:r w:rsidR="00BC65E6" w:rsidRPr="00BC65E6">
              <w:rPr>
                <w:rFonts w:eastAsia="Times New Roman"/>
                <w:color w:val="000000"/>
                <w:lang w:val="fr-CH" w:eastAsia="en-US"/>
              </w:rPr>
              <w:t> h </w:t>
            </w:r>
            <w:r w:rsidRPr="00BC65E6">
              <w:rPr>
                <w:rFonts w:eastAsia="Times New Roman"/>
                <w:color w:val="000000"/>
                <w:lang w:val="fr-CH" w:eastAsia="en-US"/>
              </w:rPr>
              <w:t>50 – 17</w:t>
            </w:r>
            <w:r w:rsidR="00BC65E6">
              <w:rPr>
                <w:rFonts w:eastAsia="Times New Roman"/>
                <w:color w:val="000000"/>
                <w:lang w:val="fr-CH" w:eastAsia="en-US"/>
              </w:rPr>
              <w:t> </w:t>
            </w:r>
            <w:r w:rsidRPr="00BC65E6">
              <w:rPr>
                <w:rFonts w:eastAsia="Times New Roman"/>
                <w:color w:val="000000"/>
                <w:lang w:val="fr-CH" w:eastAsia="en-US"/>
              </w:rPr>
              <w:t>h</w:t>
            </w:r>
            <w:r w:rsidR="00BC65E6">
              <w:rPr>
                <w:rFonts w:eastAsia="Times New Roman"/>
                <w:color w:val="000000"/>
                <w:lang w:val="fr-CH" w:eastAsia="en-US"/>
              </w:rPr>
              <w:t> </w:t>
            </w:r>
            <w:r w:rsidRPr="00BC65E6">
              <w:rPr>
                <w:rFonts w:eastAsia="Times New Roman"/>
                <w:color w:val="000000"/>
                <w:lang w:val="fr-CH" w:eastAsia="en-US"/>
              </w:rPr>
              <w:t>00</w:t>
            </w:r>
          </w:p>
        </w:tc>
        <w:tc>
          <w:tcPr>
            <w:tcW w:w="7826" w:type="dxa"/>
            <w:gridSpan w:val="2"/>
          </w:tcPr>
          <w:p w:rsidR="00AA3CA5" w:rsidRPr="00BC65E6" w:rsidRDefault="007A1CB9" w:rsidP="007A1CB9">
            <w:pPr>
              <w:rPr>
                <w:lang w:val="fr-CH"/>
              </w:rPr>
            </w:pPr>
            <w:r w:rsidRPr="00BC65E6">
              <w:rPr>
                <w:b/>
                <w:lang w:val="fr-CH"/>
              </w:rPr>
              <w:t>Conclusions</w:t>
            </w:r>
          </w:p>
        </w:tc>
      </w:tr>
      <w:tr w:rsidR="00AA3CA5" w:rsidRPr="00BC65E6" w:rsidTr="00394F1E">
        <w:tc>
          <w:tcPr>
            <w:tcW w:w="2160" w:type="dxa"/>
          </w:tcPr>
          <w:p w:rsidR="00AA3CA5" w:rsidRPr="00BC65E6" w:rsidRDefault="00AA3CA5" w:rsidP="00007763">
            <w:pPr>
              <w:rPr>
                <w:rFonts w:eastAsia="Times New Roman"/>
                <w:lang w:val="fr-CH" w:eastAsia="en-US"/>
              </w:rPr>
            </w:pPr>
          </w:p>
        </w:tc>
        <w:tc>
          <w:tcPr>
            <w:tcW w:w="7826" w:type="dxa"/>
            <w:gridSpan w:val="2"/>
          </w:tcPr>
          <w:p w:rsidR="00F34610" w:rsidRPr="00BC65E6" w:rsidRDefault="00F34610" w:rsidP="00007763">
            <w:pPr>
              <w:rPr>
                <w:lang w:val="fr-CH"/>
              </w:rPr>
            </w:pPr>
          </w:p>
          <w:p w:rsidR="00AA3CA5" w:rsidRPr="00BC65E6" w:rsidRDefault="007A1CB9" w:rsidP="007A1CB9">
            <w:pPr>
              <w:rPr>
                <w:lang w:val="fr-CH"/>
              </w:rPr>
            </w:pPr>
            <w:r w:rsidRPr="00BC65E6">
              <w:rPr>
                <w:lang w:val="fr-CH"/>
              </w:rPr>
              <w:t>M.</w:t>
            </w:r>
            <w:r w:rsidR="00FA5F35" w:rsidRPr="00BC65E6">
              <w:rPr>
                <w:lang w:val="fr-CH"/>
              </w:rPr>
              <w:t> </w:t>
            </w:r>
            <w:proofErr w:type="spellStart"/>
            <w:r w:rsidRPr="00BC65E6">
              <w:rPr>
                <w:lang w:val="fr-CH"/>
              </w:rPr>
              <w:t>Wend</w:t>
            </w:r>
            <w:proofErr w:type="spellEnd"/>
            <w:r w:rsidRPr="00BC65E6">
              <w:rPr>
                <w:lang w:val="fr-CH"/>
              </w:rPr>
              <w:t xml:space="preserve"> </w:t>
            </w:r>
            <w:proofErr w:type="spellStart"/>
            <w:r w:rsidRPr="00BC65E6">
              <w:rPr>
                <w:lang w:val="fr-CH"/>
              </w:rPr>
              <w:t>Wendland</w:t>
            </w:r>
            <w:proofErr w:type="spellEnd"/>
          </w:p>
        </w:tc>
      </w:tr>
    </w:tbl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AA3CA5" w:rsidRPr="00BC65E6" w:rsidRDefault="00AA3CA5" w:rsidP="00AA3CA5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3CA5" w:rsidRPr="00BC65E6" w:rsidTr="00007763">
        <w:tc>
          <w:tcPr>
            <w:tcW w:w="9350" w:type="dxa"/>
          </w:tcPr>
          <w:p w:rsidR="00F34610" w:rsidRPr="00BC65E6" w:rsidRDefault="00F34610" w:rsidP="00007763">
            <w:pPr>
              <w:rPr>
                <w:b/>
                <w:lang w:val="fr-CH"/>
              </w:rPr>
            </w:pPr>
          </w:p>
          <w:p w:rsidR="00F34610" w:rsidRPr="00BC65E6" w:rsidRDefault="007A1CB9" w:rsidP="007A1CB9">
            <w:pPr>
              <w:ind w:left="696" w:right="253" w:hanging="360"/>
              <w:rPr>
                <w:b/>
                <w:lang w:val="fr-CH"/>
              </w:rPr>
            </w:pPr>
            <w:r w:rsidRPr="00BC65E6">
              <w:rPr>
                <w:b/>
                <w:color w:val="000000"/>
                <w:lang w:val="fr-CH"/>
              </w:rPr>
              <w:t>Documents préparatoires pour l</w:t>
            </w:r>
            <w:r w:rsidR="00B01352" w:rsidRPr="00BC65E6">
              <w:rPr>
                <w:b/>
                <w:color w:val="000000"/>
                <w:lang w:val="fr-CH"/>
              </w:rPr>
              <w:t>’</w:t>
            </w:r>
            <w:r w:rsidRPr="00BC65E6">
              <w:rPr>
                <w:b/>
                <w:color w:val="000000"/>
                <w:lang w:val="fr-CH"/>
              </w:rPr>
              <w:t>atelier virtuel</w:t>
            </w:r>
          </w:p>
          <w:p w:rsidR="00F34610" w:rsidRPr="00BC65E6" w:rsidRDefault="00F34610" w:rsidP="00D26687">
            <w:pPr>
              <w:ind w:right="253"/>
              <w:rPr>
                <w:lang w:val="fr-CH"/>
              </w:rPr>
            </w:pPr>
          </w:p>
          <w:p w:rsidR="00F34610" w:rsidRPr="00BC65E6" w:rsidRDefault="007A1CB9" w:rsidP="007A1CB9">
            <w:pPr>
              <w:ind w:left="336" w:right="253"/>
              <w:rPr>
                <w:lang w:val="fr-CH"/>
              </w:rPr>
            </w:pPr>
            <w:r w:rsidRPr="00BC65E6">
              <w:rPr>
                <w:color w:val="000000"/>
                <w:lang w:val="fr-CH"/>
              </w:rPr>
              <w:t xml:space="preserve">Les participants sont encouragés à </w:t>
            </w:r>
            <w:r w:rsidR="00795082">
              <w:rPr>
                <w:color w:val="000000"/>
                <w:lang w:val="fr-CH"/>
              </w:rPr>
              <w:t>consulter</w:t>
            </w:r>
            <w:r w:rsidRPr="00BC65E6">
              <w:rPr>
                <w:color w:val="000000"/>
                <w:lang w:val="fr-CH"/>
              </w:rPr>
              <w:t xml:space="preserve"> les documents suivants avant l</w:t>
            </w:r>
            <w:r w:rsidR="00B01352" w:rsidRPr="00BC65E6">
              <w:rPr>
                <w:color w:val="000000"/>
                <w:lang w:val="fr-CH"/>
              </w:rPr>
              <w:t>’</w:t>
            </w:r>
            <w:r w:rsidRPr="00BC65E6">
              <w:rPr>
                <w:color w:val="000000"/>
                <w:lang w:val="fr-CH"/>
              </w:rPr>
              <w:t xml:space="preserve">étude du </w:t>
            </w:r>
            <w:r w:rsidR="00B01352" w:rsidRPr="00BC65E6">
              <w:rPr>
                <w:color w:val="000000"/>
                <w:lang w:val="fr-CH"/>
              </w:rPr>
              <w:t>thème 1 :</w:t>
            </w:r>
          </w:p>
          <w:p w:rsidR="00F34610" w:rsidRPr="00BC65E6" w:rsidRDefault="00F34610" w:rsidP="00007763">
            <w:pPr>
              <w:ind w:right="253"/>
              <w:rPr>
                <w:bCs/>
                <w:lang w:val="fr-CH"/>
              </w:rPr>
            </w:pPr>
          </w:p>
          <w:p w:rsidR="00F34610" w:rsidRPr="00BC65E6" w:rsidRDefault="00714A26" w:rsidP="007A1CB9">
            <w:pPr>
              <w:numPr>
                <w:ilvl w:val="0"/>
                <w:numId w:val="7"/>
              </w:numPr>
              <w:ind w:right="253"/>
              <w:rPr>
                <w:bCs/>
                <w:lang w:val="fr-CH"/>
              </w:rPr>
            </w:pPr>
            <w:hyperlink r:id="rId8" w:history="1">
              <w:r w:rsidR="007A1CB9" w:rsidRPr="00BC65E6">
                <w:rPr>
                  <w:rStyle w:val="Hyperlink"/>
                  <w:lang w:val="fr-CH"/>
                </w:rPr>
                <w:t>Qu</w:t>
              </w:r>
              <w:r w:rsidR="00B01352" w:rsidRPr="00BC65E6">
                <w:rPr>
                  <w:rStyle w:val="Hyperlink"/>
                  <w:lang w:val="fr-CH"/>
                </w:rPr>
                <w:t>’</w:t>
              </w:r>
              <w:r w:rsidR="007A1CB9" w:rsidRPr="00BC65E6">
                <w:rPr>
                  <w:rStyle w:val="Hyperlink"/>
                  <w:lang w:val="fr-CH"/>
                </w:rPr>
                <w:t>est</w:t>
              </w:r>
              <w:r w:rsidR="00B01352" w:rsidRPr="00BC65E6">
                <w:rPr>
                  <w:rStyle w:val="Hyperlink"/>
                  <w:lang w:val="fr-CH"/>
                </w:rPr>
                <w:t>-</w:t>
              </w:r>
              <w:r w:rsidR="007A1CB9" w:rsidRPr="00BC65E6">
                <w:rPr>
                  <w:rStyle w:val="Hyperlink"/>
                  <w:lang w:val="fr-CH"/>
                </w:rPr>
                <w:t>ce que la propriété intellectuelle?</w:t>
              </w:r>
            </w:hyperlink>
          </w:p>
          <w:p w:rsidR="00F34610" w:rsidRPr="00BC65E6" w:rsidRDefault="00F34610" w:rsidP="00D26687">
            <w:pPr>
              <w:ind w:right="253"/>
              <w:rPr>
                <w:bCs/>
                <w:lang w:val="fr-CH"/>
              </w:rPr>
            </w:pPr>
          </w:p>
          <w:p w:rsidR="00F34610" w:rsidRPr="00BC65E6" w:rsidRDefault="00714A26" w:rsidP="007A1CB9">
            <w:pPr>
              <w:numPr>
                <w:ilvl w:val="0"/>
                <w:numId w:val="7"/>
              </w:numPr>
              <w:ind w:right="253"/>
              <w:rPr>
                <w:bCs/>
                <w:lang w:val="fr-CH"/>
              </w:rPr>
            </w:pPr>
            <w:hyperlink r:id="rId9" w:history="1">
              <w:r w:rsidR="007A1CB9" w:rsidRPr="00BC65E6">
                <w:rPr>
                  <w:rStyle w:val="Hyperlink"/>
                  <w:lang w:val="fr-CH"/>
                </w:rPr>
                <w:t>Dossier d</w:t>
              </w:r>
              <w:r w:rsidR="00B01352" w:rsidRPr="00BC65E6">
                <w:rPr>
                  <w:rStyle w:val="Hyperlink"/>
                  <w:lang w:val="fr-CH"/>
                </w:rPr>
                <w:t>’</w:t>
              </w:r>
              <w:r w:rsidR="007A1CB9" w:rsidRPr="00BC65E6">
                <w:rPr>
                  <w:rStyle w:val="Hyperlink"/>
                  <w:lang w:val="fr-CH"/>
                </w:rPr>
                <w:t xml:space="preserve">information </w:t>
              </w:r>
              <w:r w:rsidR="00FA5F35" w:rsidRPr="00BC65E6">
                <w:rPr>
                  <w:rStyle w:val="Hyperlink"/>
                  <w:lang w:val="fr-CH"/>
                </w:rPr>
                <w:t>n° </w:t>
              </w:r>
              <w:r w:rsidR="007A1CB9" w:rsidRPr="00BC65E6">
                <w:rPr>
                  <w:rStyle w:val="Hyperlink"/>
                  <w:lang w:val="fr-CH"/>
                </w:rPr>
                <w:t>1</w:t>
              </w:r>
              <w:r w:rsidR="00BC65E6" w:rsidRPr="00BC65E6">
                <w:rPr>
                  <w:rStyle w:val="Hyperlink"/>
                  <w:lang w:val="fr-CH"/>
                </w:rPr>
                <w:t> </w:t>
              </w:r>
              <w:r w:rsidR="007A1CB9" w:rsidRPr="00BC65E6">
                <w:rPr>
                  <w:rStyle w:val="Hyperlink"/>
                  <w:lang w:val="fr-CH"/>
                </w:rPr>
                <w:t xml:space="preserve">“Savoirs traditionnels et propriété intellectuelle” </w:t>
              </w:r>
            </w:hyperlink>
          </w:p>
          <w:p w:rsidR="00F34610" w:rsidRPr="00BC65E6" w:rsidRDefault="00F34610" w:rsidP="00D26687">
            <w:pPr>
              <w:ind w:right="253"/>
              <w:rPr>
                <w:lang w:val="fr-CH"/>
              </w:rPr>
            </w:pPr>
          </w:p>
          <w:p w:rsidR="00F34610" w:rsidRPr="00BC65E6" w:rsidRDefault="00714A26" w:rsidP="007A1CB9">
            <w:pPr>
              <w:pStyle w:val="ListParagraph"/>
              <w:numPr>
                <w:ilvl w:val="0"/>
                <w:numId w:val="7"/>
              </w:numPr>
              <w:ind w:left="696" w:right="253"/>
              <w:rPr>
                <w:rStyle w:val="Hyperlink"/>
                <w:bCs/>
                <w:color w:val="auto"/>
                <w:u w:val="none"/>
                <w:lang w:val="fr-CH"/>
              </w:rPr>
            </w:pPr>
            <w:hyperlink r:id="rId10" w:history="1">
              <w:r w:rsidR="007A1CB9" w:rsidRPr="00BC65E6">
                <w:rPr>
                  <w:rStyle w:val="Hyperlink"/>
                  <w:szCs w:val="20"/>
                  <w:lang w:val="fr-CH"/>
                </w:rPr>
                <w:t>Propriété intellectuelle relative aux ressources génétiques, aux savoirs traditionnels et aux expressions culturelles traditionnelles</w:t>
              </w:r>
            </w:hyperlink>
          </w:p>
          <w:p w:rsidR="00F34610" w:rsidRPr="00D26687" w:rsidRDefault="00F34610" w:rsidP="00D26687">
            <w:pPr>
              <w:ind w:right="253"/>
              <w:rPr>
                <w:rStyle w:val="Hyperlink"/>
                <w:bCs/>
                <w:color w:val="auto"/>
                <w:u w:val="none"/>
                <w:lang w:val="fr-CH"/>
              </w:rPr>
            </w:pPr>
          </w:p>
          <w:p w:rsidR="00F34610" w:rsidRPr="00BC65E6" w:rsidRDefault="00B01352" w:rsidP="007A1CB9">
            <w:pPr>
              <w:pStyle w:val="ListParagraph"/>
              <w:numPr>
                <w:ilvl w:val="0"/>
                <w:numId w:val="7"/>
              </w:numPr>
              <w:ind w:left="696" w:right="253"/>
              <w:rPr>
                <w:rStyle w:val="Hyperlink"/>
                <w:bCs/>
                <w:color w:val="auto"/>
                <w:u w:val="none"/>
                <w:lang w:val="fr-CH"/>
              </w:rPr>
            </w:pPr>
            <w:r w:rsidRPr="00BC65E6">
              <w:rPr>
                <w:rStyle w:val="Hyperlink"/>
                <w:bCs/>
                <w:color w:val="000000"/>
                <w:u w:val="none"/>
                <w:lang w:val="fr-CH"/>
              </w:rPr>
              <w:t>“</w:t>
            </w:r>
            <w:hyperlink r:id="rId11" w:history="1">
              <w:r w:rsidRPr="00803BD4">
                <w:rPr>
                  <w:rStyle w:val="Hyperlink"/>
                  <w:bCs/>
                  <w:lang w:val="fr-CH"/>
                </w:rPr>
                <w:t>L</w:t>
              </w:r>
              <w:r w:rsidR="007A1CB9" w:rsidRPr="00803BD4">
                <w:rPr>
                  <w:rStyle w:val="Hyperlink"/>
                  <w:bCs/>
                  <w:lang w:val="fr-CH"/>
                </w:rPr>
                <w:t xml:space="preserve">es aventures des </w:t>
              </w:r>
              <w:proofErr w:type="spellStart"/>
              <w:r w:rsidR="007A1CB9" w:rsidRPr="00803BD4">
                <w:rPr>
                  <w:rStyle w:val="Hyperlink"/>
                  <w:bCs/>
                  <w:lang w:val="fr-CH"/>
                </w:rPr>
                <w:t>Yakuano</w:t>
              </w:r>
              <w:r w:rsidRPr="00803BD4">
                <w:rPr>
                  <w:rStyle w:val="Hyperlink"/>
                  <w:bCs/>
                  <w:lang w:val="fr-CH"/>
                </w:rPr>
                <w:t>i</w:t>
              </w:r>
              <w:proofErr w:type="spellEnd"/>
            </w:hyperlink>
            <w:bookmarkStart w:id="2" w:name="_GoBack"/>
            <w:bookmarkEnd w:id="2"/>
            <w:r w:rsidRPr="00BC65E6">
              <w:rPr>
                <w:rStyle w:val="Hyperlink"/>
                <w:bCs/>
                <w:color w:val="000000"/>
                <w:u w:val="none"/>
                <w:lang w:val="fr-CH"/>
              </w:rPr>
              <w:t>”</w:t>
            </w:r>
            <w:r w:rsidR="007A1CB9" w:rsidRPr="00BC65E6">
              <w:rPr>
                <w:rStyle w:val="Hyperlink"/>
                <w:bCs/>
                <w:color w:val="000000"/>
                <w:u w:val="none"/>
                <w:lang w:val="fr-CH"/>
              </w:rPr>
              <w:t xml:space="preserve"> (vidéo)</w:t>
            </w:r>
          </w:p>
          <w:p w:rsidR="00F34610" w:rsidRPr="00D26687" w:rsidRDefault="00F34610" w:rsidP="00D26687">
            <w:pPr>
              <w:rPr>
                <w:lang w:val="fr-CH"/>
              </w:rPr>
            </w:pPr>
          </w:p>
          <w:p w:rsidR="00F34610" w:rsidRPr="00BC65E6" w:rsidRDefault="00F34610" w:rsidP="00007763">
            <w:pPr>
              <w:ind w:right="253"/>
              <w:rPr>
                <w:lang w:val="fr-CH"/>
              </w:rPr>
            </w:pPr>
          </w:p>
          <w:p w:rsidR="00F34610" w:rsidRPr="00BC65E6" w:rsidRDefault="007A1CB9" w:rsidP="007A1CB9">
            <w:pPr>
              <w:ind w:left="336" w:right="253"/>
              <w:rPr>
                <w:lang w:val="fr-CH"/>
              </w:rPr>
            </w:pPr>
            <w:r w:rsidRPr="00BC65E6">
              <w:rPr>
                <w:color w:val="000000"/>
                <w:lang w:val="fr-CH"/>
              </w:rPr>
              <w:t>Les participants sont encouragés à lire les documents suivants avant l</w:t>
            </w:r>
            <w:r w:rsidR="00B01352" w:rsidRPr="00BC65E6">
              <w:rPr>
                <w:color w:val="000000"/>
                <w:lang w:val="fr-CH"/>
              </w:rPr>
              <w:t>’</w:t>
            </w:r>
            <w:r w:rsidRPr="00BC65E6">
              <w:rPr>
                <w:color w:val="000000"/>
                <w:lang w:val="fr-CH"/>
              </w:rPr>
              <w:t xml:space="preserve">étude des </w:t>
            </w:r>
            <w:r w:rsidR="00B01352" w:rsidRPr="00BC65E6">
              <w:rPr>
                <w:color w:val="000000"/>
                <w:lang w:val="fr-CH"/>
              </w:rPr>
              <w:t>thèmes 2</w:t>
            </w:r>
            <w:r w:rsidRPr="00BC65E6">
              <w:rPr>
                <w:color w:val="000000"/>
                <w:lang w:val="fr-CH"/>
              </w:rPr>
              <w:t xml:space="preserve"> et 3</w:t>
            </w:r>
            <w:r w:rsidR="00B01352" w:rsidRPr="00BC65E6">
              <w:rPr>
                <w:color w:val="000000"/>
                <w:lang w:val="fr-CH"/>
              </w:rPr>
              <w:t> :</w:t>
            </w:r>
          </w:p>
          <w:p w:rsidR="00F34610" w:rsidRPr="00BC65E6" w:rsidRDefault="00F34610" w:rsidP="00007763">
            <w:pPr>
              <w:ind w:right="253"/>
              <w:rPr>
                <w:lang w:val="fr-CH"/>
              </w:rPr>
            </w:pPr>
          </w:p>
          <w:p w:rsidR="00B01352" w:rsidRPr="00BC65E6" w:rsidRDefault="00714A26" w:rsidP="007A1CB9">
            <w:pPr>
              <w:numPr>
                <w:ilvl w:val="0"/>
                <w:numId w:val="7"/>
              </w:numPr>
              <w:ind w:right="253"/>
              <w:rPr>
                <w:color w:val="000000"/>
                <w:lang w:val="fr-CH"/>
              </w:rPr>
            </w:pPr>
            <w:hyperlink r:id="rId12" w:history="1">
              <w:r w:rsidR="007A1CB9" w:rsidRPr="00BC65E6">
                <w:rPr>
                  <w:rStyle w:val="Hyperlink"/>
                  <w:lang w:val="fr-CH"/>
                </w:rPr>
                <w:t>Gestion de la propriété intellectuelle à l</w:t>
              </w:r>
              <w:r w:rsidR="00B01352" w:rsidRPr="00BC65E6">
                <w:rPr>
                  <w:rStyle w:val="Hyperlink"/>
                  <w:lang w:val="fr-CH"/>
                </w:rPr>
                <w:t>’</w:t>
              </w:r>
              <w:r w:rsidR="007A1CB9" w:rsidRPr="00BC65E6">
                <w:rPr>
                  <w:rStyle w:val="Hyperlink"/>
                  <w:lang w:val="fr-CH"/>
                </w:rPr>
                <w:t>intention des musées</w:t>
              </w:r>
            </w:hyperlink>
          </w:p>
          <w:p w:rsidR="00F34610" w:rsidRPr="00D26687" w:rsidRDefault="00F34610" w:rsidP="00D26687">
            <w:pPr>
              <w:rPr>
                <w:lang w:val="fr-CH"/>
              </w:rPr>
            </w:pPr>
          </w:p>
          <w:p w:rsidR="00F34610" w:rsidRPr="00BC65E6" w:rsidRDefault="00714A26" w:rsidP="007A1CB9">
            <w:pPr>
              <w:numPr>
                <w:ilvl w:val="0"/>
                <w:numId w:val="7"/>
              </w:numPr>
              <w:ind w:right="253"/>
              <w:rPr>
                <w:lang w:val="fr-CH"/>
              </w:rPr>
            </w:pPr>
            <w:hyperlink r:id="rId13" w:history="1">
              <w:r w:rsidR="007A1CB9" w:rsidRPr="00BC65E6">
                <w:rPr>
                  <w:rStyle w:val="Hyperlink"/>
                  <w:lang w:val="fr-CH"/>
                </w:rPr>
                <w:t>Propriété intellectuelle et préservation des cultures traditionnelles – Questions juridiques et options concrètes pour les musées, les bibliothèques et les services d</w:t>
              </w:r>
              <w:r w:rsidR="00B01352" w:rsidRPr="00BC65E6">
                <w:rPr>
                  <w:rStyle w:val="Hyperlink"/>
                  <w:lang w:val="fr-CH"/>
                </w:rPr>
                <w:t>’</w:t>
              </w:r>
              <w:r w:rsidR="007A1CB9" w:rsidRPr="00BC65E6">
                <w:rPr>
                  <w:rStyle w:val="Hyperlink"/>
                  <w:lang w:val="fr-CH"/>
                </w:rPr>
                <w:t>archives</w:t>
              </w:r>
            </w:hyperlink>
          </w:p>
          <w:p w:rsidR="00F34610" w:rsidRPr="00BC65E6" w:rsidRDefault="00F34610" w:rsidP="00D26687">
            <w:pPr>
              <w:ind w:right="253"/>
              <w:rPr>
                <w:lang w:val="fr-CH"/>
              </w:rPr>
            </w:pPr>
          </w:p>
          <w:p w:rsidR="00F34610" w:rsidRPr="00BC65E6" w:rsidRDefault="00714A26" w:rsidP="007A1CB9">
            <w:pPr>
              <w:pStyle w:val="ListParagraph"/>
              <w:numPr>
                <w:ilvl w:val="0"/>
                <w:numId w:val="7"/>
              </w:numPr>
              <w:ind w:left="696" w:right="253"/>
              <w:rPr>
                <w:lang w:val="fr-CH"/>
              </w:rPr>
            </w:pPr>
            <w:hyperlink r:id="rId14" w:history="1">
              <w:r w:rsidR="007A1CB9" w:rsidRPr="00BC65E6">
                <w:rPr>
                  <w:rStyle w:val="Hyperlink"/>
                  <w:szCs w:val="20"/>
                  <w:lang w:val="fr-CH"/>
                </w:rPr>
                <w:t>Dossier d</w:t>
              </w:r>
              <w:r w:rsidR="00B01352" w:rsidRPr="00BC65E6">
                <w:rPr>
                  <w:rStyle w:val="Hyperlink"/>
                  <w:szCs w:val="20"/>
                  <w:lang w:val="fr-CH"/>
                </w:rPr>
                <w:t>’</w:t>
              </w:r>
              <w:r w:rsidR="007A1CB9" w:rsidRPr="00BC65E6">
                <w:rPr>
                  <w:rStyle w:val="Hyperlink"/>
                  <w:szCs w:val="20"/>
                  <w:lang w:val="fr-CH"/>
                </w:rPr>
                <w:t xml:space="preserve">information </w:t>
              </w:r>
              <w:r w:rsidR="00FA5F35" w:rsidRPr="00BC65E6">
                <w:rPr>
                  <w:rStyle w:val="Hyperlink"/>
                  <w:szCs w:val="20"/>
                  <w:lang w:val="fr-CH"/>
                </w:rPr>
                <w:t>n° </w:t>
              </w:r>
              <w:r w:rsidR="007A1CB9" w:rsidRPr="00BC65E6">
                <w:rPr>
                  <w:rStyle w:val="Hyperlink"/>
                  <w:szCs w:val="20"/>
                  <w:lang w:val="fr-CH"/>
                </w:rPr>
                <w:t>9</w:t>
              </w:r>
              <w:r w:rsidR="007A1CB9" w:rsidRPr="00BC65E6">
                <w:rPr>
                  <w:rStyle w:val="Hyperlink"/>
                  <w:lang w:val="fr-CH"/>
                </w:rPr>
                <w:t xml:space="preserve"> </w:t>
              </w:r>
              <w:r w:rsidR="00B01352" w:rsidRPr="00BC65E6">
                <w:rPr>
                  <w:rStyle w:val="Hyperlink"/>
                  <w:lang w:val="fr-CH"/>
                </w:rPr>
                <w:t>“D</w:t>
              </w:r>
              <w:r w:rsidR="007A1CB9" w:rsidRPr="00BC65E6">
                <w:rPr>
                  <w:rStyle w:val="Hyperlink"/>
                  <w:lang w:val="fr-CH"/>
                </w:rPr>
                <w:t>ocumentation des savoirs traditionnels et des expressions culturelles traditionnelle</w:t>
              </w:r>
              <w:r w:rsidR="00B01352" w:rsidRPr="00BC65E6">
                <w:rPr>
                  <w:rStyle w:val="Hyperlink"/>
                  <w:lang w:val="fr-CH"/>
                </w:rPr>
                <w:t>s”</w:t>
              </w:r>
            </w:hyperlink>
          </w:p>
          <w:p w:rsidR="00F34610" w:rsidRPr="00D26687" w:rsidRDefault="00F34610" w:rsidP="00D26687">
            <w:pPr>
              <w:ind w:right="253"/>
              <w:rPr>
                <w:lang w:val="fr-CH"/>
              </w:rPr>
            </w:pPr>
          </w:p>
          <w:p w:rsidR="00F34610" w:rsidRPr="00BC65E6" w:rsidRDefault="00714A26" w:rsidP="007A1CB9">
            <w:pPr>
              <w:pStyle w:val="ListParagraph"/>
              <w:numPr>
                <w:ilvl w:val="0"/>
                <w:numId w:val="7"/>
              </w:numPr>
              <w:ind w:left="696" w:right="253"/>
              <w:rPr>
                <w:rStyle w:val="Hyperlink"/>
                <w:bCs/>
                <w:color w:val="auto"/>
                <w:u w:val="none"/>
                <w:lang w:val="fr-CH"/>
              </w:rPr>
            </w:pPr>
            <w:hyperlink r:id="rId15" w:history="1">
              <w:r w:rsidR="00DB11CC" w:rsidRPr="00BC65E6">
                <w:rPr>
                  <w:rStyle w:val="Hyperlink"/>
                  <w:szCs w:val="20"/>
                  <w:lang w:val="fr-CH"/>
                </w:rPr>
                <w:t>Guide de</w:t>
              </w:r>
              <w:r w:rsidR="007A1CB9" w:rsidRPr="00BC65E6">
                <w:rPr>
                  <w:rStyle w:val="Hyperlink"/>
                  <w:szCs w:val="20"/>
                  <w:lang w:val="fr-CH"/>
                </w:rPr>
                <w:t xml:space="preserve"> la fixation des savoirs traditionnels</w:t>
              </w:r>
            </w:hyperlink>
          </w:p>
          <w:p w:rsidR="00AA3CA5" w:rsidRPr="00BC65E6" w:rsidRDefault="00AA3CA5" w:rsidP="00007763">
            <w:pPr>
              <w:ind w:right="253"/>
              <w:rPr>
                <w:bCs/>
                <w:lang w:val="fr-CH"/>
              </w:rPr>
            </w:pPr>
          </w:p>
        </w:tc>
      </w:tr>
    </w:tbl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F34610" w:rsidRPr="00BC65E6" w:rsidRDefault="00F34610" w:rsidP="00AA3CA5">
      <w:pPr>
        <w:rPr>
          <w:lang w:val="fr-CH"/>
        </w:rPr>
      </w:pPr>
    </w:p>
    <w:p w:rsidR="00D735E7" w:rsidRPr="00BC65E6" w:rsidRDefault="007A1CB9" w:rsidP="00B4020A">
      <w:pPr>
        <w:ind w:left="6096" w:firstLine="41"/>
        <w:rPr>
          <w:lang w:val="fr-CH"/>
        </w:rPr>
      </w:pPr>
      <w:r w:rsidRPr="00BC65E6">
        <w:rPr>
          <w:lang w:val="fr-CH"/>
        </w:rPr>
        <w:t>[Fin du document]</w:t>
      </w:r>
      <w:bookmarkStart w:id="3" w:name="TitleOfDoc"/>
      <w:bookmarkStart w:id="4" w:name="Prepared"/>
      <w:bookmarkEnd w:id="3"/>
      <w:bookmarkEnd w:id="4"/>
    </w:p>
    <w:sectPr w:rsidR="00D735E7" w:rsidRPr="00BC65E6" w:rsidSect="00B4020A">
      <w:headerReference w:type="even" r:id="rId16"/>
      <w:headerReference w:type="defaul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26" w:rsidRDefault="00714A26">
      <w:r>
        <w:separator/>
      </w:r>
    </w:p>
  </w:endnote>
  <w:endnote w:type="continuationSeparator" w:id="0">
    <w:p w:rsidR="00714A26" w:rsidRPr="009D30E6" w:rsidRDefault="00714A26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14A26" w:rsidRPr="001F3804" w:rsidRDefault="00714A26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14A26" w:rsidRPr="0075377A" w:rsidRDefault="00714A26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26" w:rsidRDefault="00714A26">
      <w:r>
        <w:separator/>
      </w:r>
    </w:p>
  </w:footnote>
  <w:footnote w:type="continuationSeparator" w:id="0">
    <w:p w:rsidR="00714A26" w:rsidRPr="009D30E6" w:rsidRDefault="00714A26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14A26" w:rsidRPr="000C7343" w:rsidRDefault="00714A26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14A26" w:rsidRPr="00D245AA" w:rsidRDefault="00714A26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0A" w:rsidRDefault="00B4020A" w:rsidP="00B4020A">
    <w:pPr>
      <w:jc w:val="right"/>
    </w:pPr>
  </w:p>
  <w:p w:rsidR="00B4020A" w:rsidRDefault="00B4020A" w:rsidP="00B4020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4020A" w:rsidRDefault="00B4020A" w:rsidP="00B4020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FA629C" w:rsidP="00477D6B">
    <w:pPr>
      <w:jc w:val="right"/>
    </w:pPr>
  </w:p>
  <w:p w:rsidR="00B4020A" w:rsidRDefault="00B4020A" w:rsidP="00B4020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3BD4">
      <w:rPr>
        <w:noProof/>
      </w:rPr>
      <w:t>2</w:t>
    </w:r>
    <w:r>
      <w:fldChar w:fldCharType="end"/>
    </w:r>
  </w:p>
  <w:p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B6903"/>
    <w:multiLevelType w:val="hybridMultilevel"/>
    <w:tmpl w:val="B42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Default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A3CA5"/>
    <w:rsid w:val="00006C21"/>
    <w:rsid w:val="00057702"/>
    <w:rsid w:val="000A46A9"/>
    <w:rsid w:val="000C5502"/>
    <w:rsid w:val="000C7343"/>
    <w:rsid w:val="000E2E48"/>
    <w:rsid w:val="000F5E56"/>
    <w:rsid w:val="00123752"/>
    <w:rsid w:val="001362EE"/>
    <w:rsid w:val="00140631"/>
    <w:rsid w:val="00146A10"/>
    <w:rsid w:val="001832A6"/>
    <w:rsid w:val="001A2B37"/>
    <w:rsid w:val="001B06A0"/>
    <w:rsid w:val="001C5D94"/>
    <w:rsid w:val="001D0E9F"/>
    <w:rsid w:val="001D7119"/>
    <w:rsid w:val="001E1866"/>
    <w:rsid w:val="001F3804"/>
    <w:rsid w:val="001F38DC"/>
    <w:rsid w:val="002634C4"/>
    <w:rsid w:val="00264515"/>
    <w:rsid w:val="00274351"/>
    <w:rsid w:val="002B2970"/>
    <w:rsid w:val="002B7867"/>
    <w:rsid w:val="002F4E68"/>
    <w:rsid w:val="0035389A"/>
    <w:rsid w:val="003845C1"/>
    <w:rsid w:val="00394F1E"/>
    <w:rsid w:val="003B6B83"/>
    <w:rsid w:val="00423E3E"/>
    <w:rsid w:val="00427AF4"/>
    <w:rsid w:val="004647DA"/>
    <w:rsid w:val="00477D6B"/>
    <w:rsid w:val="004A6A65"/>
    <w:rsid w:val="004C423C"/>
    <w:rsid w:val="004F4D9B"/>
    <w:rsid w:val="00527161"/>
    <w:rsid w:val="00527422"/>
    <w:rsid w:val="00561FF3"/>
    <w:rsid w:val="005C0A18"/>
    <w:rsid w:val="005F652F"/>
    <w:rsid w:val="00605827"/>
    <w:rsid w:val="006378DE"/>
    <w:rsid w:val="00643B2A"/>
    <w:rsid w:val="00651C4F"/>
    <w:rsid w:val="0065267B"/>
    <w:rsid w:val="006836BB"/>
    <w:rsid w:val="006B7D71"/>
    <w:rsid w:val="006C2CFF"/>
    <w:rsid w:val="00705B31"/>
    <w:rsid w:val="00714A26"/>
    <w:rsid w:val="007169CA"/>
    <w:rsid w:val="0075377A"/>
    <w:rsid w:val="00795082"/>
    <w:rsid w:val="007A1CB9"/>
    <w:rsid w:val="007F3ECA"/>
    <w:rsid w:val="00803BD4"/>
    <w:rsid w:val="0085559F"/>
    <w:rsid w:val="0089487E"/>
    <w:rsid w:val="008A3809"/>
    <w:rsid w:val="008B2CC1"/>
    <w:rsid w:val="008C25A0"/>
    <w:rsid w:val="008F2AC2"/>
    <w:rsid w:val="008F7033"/>
    <w:rsid w:val="0090731E"/>
    <w:rsid w:val="00947761"/>
    <w:rsid w:val="00966A22"/>
    <w:rsid w:val="00987F42"/>
    <w:rsid w:val="009C40F8"/>
    <w:rsid w:val="009D3C45"/>
    <w:rsid w:val="009E0AE4"/>
    <w:rsid w:val="00A34F6D"/>
    <w:rsid w:val="00A351D0"/>
    <w:rsid w:val="00A427D4"/>
    <w:rsid w:val="00A77140"/>
    <w:rsid w:val="00A929BA"/>
    <w:rsid w:val="00AA3CA5"/>
    <w:rsid w:val="00B01352"/>
    <w:rsid w:val="00B4020A"/>
    <w:rsid w:val="00B50702"/>
    <w:rsid w:val="00B56EEE"/>
    <w:rsid w:val="00BC65E6"/>
    <w:rsid w:val="00BE6C2E"/>
    <w:rsid w:val="00C2370D"/>
    <w:rsid w:val="00C84D26"/>
    <w:rsid w:val="00CC196F"/>
    <w:rsid w:val="00CC2E67"/>
    <w:rsid w:val="00CC7BCD"/>
    <w:rsid w:val="00D245AA"/>
    <w:rsid w:val="00D26687"/>
    <w:rsid w:val="00D329C5"/>
    <w:rsid w:val="00D607BA"/>
    <w:rsid w:val="00D71B4D"/>
    <w:rsid w:val="00D735E7"/>
    <w:rsid w:val="00D845E9"/>
    <w:rsid w:val="00D93D55"/>
    <w:rsid w:val="00D9593C"/>
    <w:rsid w:val="00D9684C"/>
    <w:rsid w:val="00DB11CC"/>
    <w:rsid w:val="00E60CAA"/>
    <w:rsid w:val="00E94C58"/>
    <w:rsid w:val="00F10BF9"/>
    <w:rsid w:val="00F309A7"/>
    <w:rsid w:val="00F34610"/>
    <w:rsid w:val="00F66152"/>
    <w:rsid w:val="00F7743B"/>
    <w:rsid w:val="00FA5F35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AA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3CA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3CA5"/>
    <w:pPr>
      <w:ind w:left="720"/>
      <w:contextualSpacing/>
    </w:pPr>
    <w:rPr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A3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B1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pubdocs/fr/wipo_pub_450_2020.pdf" TargetMode="External"/><Relationship Id="rId13" Type="http://schemas.openxmlformats.org/officeDocument/2006/relationships/hyperlink" Target="https://www.wipo.int/edocs/pubdocs/fr/tk/1023/wipo_pub_10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ipo.int/edocs/pubdocs/fr/copyright/1001/wipo_pub_100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media.wipo.int/wipo/fr/tk/tk_adventure_yakuanoi.mp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po.int/edocs/pubdocs/fr/wipo_pub_1049.pdf" TargetMode="External"/><Relationship Id="rId10" Type="http://schemas.openxmlformats.org/officeDocument/2006/relationships/hyperlink" Target="https://www.wipo.int/edocs/pubdocs/fr/wipo_pub_933_20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edocs/pubdocs/fr/wipo_pub_tk_1.pdf" TargetMode="External"/><Relationship Id="rId14" Type="http://schemas.openxmlformats.org/officeDocument/2006/relationships/hyperlink" Target="https://www.wipo.int/edocs/pubdocs/fr/wipo_pub_tk_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2021-04-12T13:14:00Z</dcterms:created>
  <dcterms:modified xsi:type="dcterms:W3CDTF">2021-04-23T08:44:00Z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273c5acb-5ea8-41bb-b6a1-4cf6c5da47c3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