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AE8F0" w14:textId="60D232C2" w:rsidR="00842FAB" w:rsidRDefault="00842FAB" w:rsidP="00842FAB">
      <w:pPr>
        <w:pBdr>
          <w:bottom w:val="single" w:sz="4" w:space="11" w:color="auto"/>
        </w:pBd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DD830F3" wp14:editId="19A16CA8">
            <wp:extent cx="3098800" cy="1333500"/>
            <wp:effectExtent l="0" t="0" r="6350" b="0"/>
            <wp:docPr id="1" name="Picture 1" descr="Les courbes en direction du ciel du logo de l’OMPI évoquent le progrès de l’humanité stimulé par l’innovation et la créativité." title="Logo de l'OM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s courbes en direction du ciel du logo de l’OMPI évoquent le progrès de l’humanité stimulé par l’innovation et la créativité." title="Logo de l'OMP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329A8" w14:textId="77777777" w:rsidR="00842FAB" w:rsidRPr="004F1051" w:rsidRDefault="00842FAB" w:rsidP="00842FAB">
      <w:pPr>
        <w:jc w:val="right"/>
        <w:rPr>
          <w:rFonts w:ascii="Arial Black" w:hAnsi="Arial Black"/>
          <w:caps/>
          <w:sz w:val="15"/>
        </w:rPr>
      </w:pPr>
      <w:r w:rsidRPr="004F1051">
        <w:rPr>
          <w:rFonts w:ascii="Arial Black" w:hAnsi="Arial Black"/>
          <w:caps/>
          <w:sz w:val="15"/>
        </w:rPr>
        <w:t>WIPO/IP/</w:t>
      </w:r>
      <w:proofErr w:type="spellStart"/>
      <w:r w:rsidRPr="004F1051">
        <w:rPr>
          <w:rFonts w:ascii="Arial Black" w:hAnsi="Arial Black"/>
          <w:caps/>
          <w:sz w:val="15"/>
        </w:rPr>
        <w:t>CONV</w:t>
      </w:r>
      <w:proofErr w:type="spellEnd"/>
      <w:r w:rsidRPr="004F1051">
        <w:rPr>
          <w:rFonts w:ascii="Arial Black" w:hAnsi="Arial Black"/>
          <w:caps/>
          <w:sz w:val="15"/>
        </w:rPr>
        <w:t>/GE/21/INF/1 Prov.3</w:t>
      </w:r>
    </w:p>
    <w:p w14:paraId="11D1BB59" w14:textId="77777777" w:rsidR="00842FAB" w:rsidRPr="00842FAB" w:rsidRDefault="00842FAB" w:rsidP="00842FAB">
      <w:pPr>
        <w:jc w:val="right"/>
        <w:rPr>
          <w:lang w:val="fr-CH"/>
        </w:rPr>
      </w:pPr>
      <w:r w:rsidRPr="00842FAB">
        <w:rPr>
          <w:rFonts w:ascii="Arial Black" w:hAnsi="Arial Black"/>
          <w:caps/>
          <w:sz w:val="15"/>
          <w:lang w:val="fr-CH"/>
        </w:rPr>
        <w:t>ORIGINAL : anglais</w:t>
      </w:r>
    </w:p>
    <w:p w14:paraId="360D0F23" w14:textId="585C2890" w:rsidR="00842FAB" w:rsidRPr="00842FAB" w:rsidRDefault="00842FAB" w:rsidP="00842FAB">
      <w:pPr>
        <w:spacing w:after="1200"/>
        <w:jc w:val="right"/>
        <w:rPr>
          <w:lang w:val="fr-CH"/>
        </w:rPr>
      </w:pPr>
      <w:r w:rsidRPr="00842FAB">
        <w:rPr>
          <w:rFonts w:ascii="Arial Black" w:hAnsi="Arial Black"/>
          <w:caps/>
          <w:sz w:val="15"/>
          <w:lang w:val="fr-CH"/>
        </w:rPr>
        <w:t>DATE : 1</w:t>
      </w:r>
      <w:r>
        <w:rPr>
          <w:rFonts w:ascii="Arial Black" w:hAnsi="Arial Black"/>
          <w:caps/>
          <w:sz w:val="15"/>
          <w:lang w:val="fr-CH"/>
        </w:rPr>
        <w:t>3</w:t>
      </w:r>
      <w:r w:rsidRPr="00842FAB">
        <w:rPr>
          <w:rFonts w:ascii="Arial Black" w:hAnsi="Arial Black"/>
          <w:caps/>
          <w:sz w:val="15"/>
          <w:lang w:val="fr-CH"/>
        </w:rPr>
        <w:t> septembre 2021</w:t>
      </w:r>
    </w:p>
    <w:p w14:paraId="4E3AC115" w14:textId="1FCA2BC5" w:rsidR="004968BC" w:rsidRPr="00842FAB" w:rsidRDefault="004968BC" w:rsidP="00842FAB">
      <w:pPr>
        <w:spacing w:after="600"/>
        <w:rPr>
          <w:b/>
          <w:sz w:val="28"/>
          <w:szCs w:val="28"/>
          <w:lang w:val="fr-FR"/>
        </w:rPr>
      </w:pPr>
      <w:r w:rsidRPr="00842FAB">
        <w:rPr>
          <w:b/>
          <w:sz w:val="28"/>
          <w:szCs w:val="28"/>
          <w:lang w:val="fr-FR"/>
        </w:rPr>
        <w:t>Dialogue de l</w:t>
      </w:r>
      <w:r w:rsidR="00E526D2" w:rsidRPr="00842FAB">
        <w:rPr>
          <w:b/>
          <w:sz w:val="28"/>
          <w:szCs w:val="28"/>
          <w:lang w:val="fr-FR"/>
        </w:rPr>
        <w:t>’</w:t>
      </w:r>
      <w:proofErr w:type="spellStart"/>
      <w:r w:rsidRPr="00842FAB">
        <w:rPr>
          <w:b/>
          <w:sz w:val="28"/>
          <w:szCs w:val="28"/>
          <w:lang w:val="fr-FR"/>
        </w:rPr>
        <w:t>OMPI</w:t>
      </w:r>
      <w:proofErr w:type="spellEnd"/>
      <w:r w:rsidRPr="00842FAB">
        <w:rPr>
          <w:b/>
          <w:sz w:val="28"/>
          <w:szCs w:val="28"/>
          <w:lang w:val="fr-FR"/>
        </w:rPr>
        <w:t xml:space="preserve"> sur la propriété intellectuelle et les technologies de pointe</w:t>
      </w:r>
    </w:p>
    <w:p w14:paraId="3F0E210A" w14:textId="5364F365" w:rsidR="004968BC" w:rsidRPr="004F1051" w:rsidRDefault="004968BC" w:rsidP="00842FAB">
      <w:pPr>
        <w:spacing w:after="720"/>
        <w:outlineLvl w:val="1"/>
        <w:rPr>
          <w:b/>
          <w:sz w:val="24"/>
          <w:szCs w:val="24"/>
          <w:lang w:val="fr-FR"/>
        </w:rPr>
      </w:pPr>
      <w:bookmarkStart w:id="1" w:name="TitleOfDoc"/>
      <w:r w:rsidRPr="004F1051">
        <w:rPr>
          <w:b/>
          <w:sz w:val="24"/>
          <w:szCs w:val="24"/>
          <w:lang w:val="fr-FR"/>
        </w:rPr>
        <w:t>Quatr</w:t>
      </w:r>
      <w:r w:rsidR="00E526D2" w:rsidRPr="004F1051">
        <w:rPr>
          <w:b/>
          <w:sz w:val="24"/>
          <w:szCs w:val="24"/>
          <w:lang w:val="fr-FR"/>
        </w:rPr>
        <w:t>ième session</w:t>
      </w:r>
      <w:r w:rsidRPr="004F1051">
        <w:rPr>
          <w:b/>
          <w:sz w:val="24"/>
          <w:szCs w:val="24"/>
          <w:lang w:val="fr-FR"/>
        </w:rPr>
        <w:t xml:space="preserve"> </w:t>
      </w:r>
      <w:r w:rsidRPr="004F1051">
        <w:rPr>
          <w:b/>
          <w:sz w:val="24"/>
          <w:szCs w:val="24"/>
          <w:lang w:val="fr-FR"/>
        </w:rPr>
        <w:br/>
        <w:t>Genève, 22 et 2</w:t>
      </w:r>
      <w:r w:rsidR="00E526D2" w:rsidRPr="004F1051">
        <w:rPr>
          <w:b/>
          <w:sz w:val="24"/>
          <w:szCs w:val="24"/>
          <w:lang w:val="fr-FR"/>
        </w:rPr>
        <w:t>3 septembre 20</w:t>
      </w:r>
      <w:r w:rsidRPr="004F1051">
        <w:rPr>
          <w:b/>
          <w:sz w:val="24"/>
          <w:szCs w:val="24"/>
          <w:lang w:val="fr-FR"/>
        </w:rPr>
        <w:t>21, 12</w:t>
      </w:r>
      <w:r w:rsidR="00CC476B" w:rsidRPr="004F1051">
        <w:rPr>
          <w:b/>
          <w:sz w:val="24"/>
          <w:szCs w:val="24"/>
          <w:lang w:val="fr-FR"/>
        </w:rPr>
        <w:t> </w:t>
      </w:r>
      <w:r w:rsidRPr="004F1051">
        <w:rPr>
          <w:b/>
          <w:sz w:val="24"/>
          <w:szCs w:val="24"/>
          <w:lang w:val="fr-FR"/>
        </w:rPr>
        <w:t>h</w:t>
      </w:r>
      <w:r w:rsidR="00CC476B" w:rsidRPr="004F1051">
        <w:rPr>
          <w:b/>
          <w:sz w:val="24"/>
          <w:szCs w:val="24"/>
          <w:lang w:val="fr-FR"/>
        </w:rPr>
        <w:t> 00 – 14 </w:t>
      </w:r>
      <w:r w:rsidRPr="004F1051">
        <w:rPr>
          <w:b/>
          <w:sz w:val="24"/>
          <w:szCs w:val="24"/>
          <w:lang w:val="fr-FR"/>
        </w:rPr>
        <w:t>h</w:t>
      </w:r>
      <w:r w:rsidR="00CC476B" w:rsidRPr="004F1051">
        <w:rPr>
          <w:b/>
          <w:sz w:val="24"/>
          <w:szCs w:val="24"/>
          <w:lang w:val="fr-FR"/>
        </w:rPr>
        <w:t> </w:t>
      </w:r>
      <w:r w:rsidRPr="004F1051">
        <w:rPr>
          <w:b/>
          <w:sz w:val="24"/>
          <w:szCs w:val="24"/>
          <w:lang w:val="fr-FR"/>
        </w:rPr>
        <w:t>30 (heure d</w:t>
      </w:r>
      <w:r w:rsidR="00E526D2" w:rsidRPr="004F1051">
        <w:rPr>
          <w:b/>
          <w:sz w:val="24"/>
          <w:szCs w:val="24"/>
          <w:lang w:val="fr-FR"/>
        </w:rPr>
        <w:t>’</w:t>
      </w:r>
      <w:r w:rsidRPr="004F1051">
        <w:rPr>
          <w:b/>
          <w:sz w:val="24"/>
          <w:szCs w:val="24"/>
          <w:lang w:val="fr-FR"/>
        </w:rPr>
        <w:t>Europe centrale)</w:t>
      </w:r>
    </w:p>
    <w:p w14:paraId="1C165161" w14:textId="5947A21B" w:rsidR="004968BC" w:rsidRPr="004F1051" w:rsidRDefault="004968BC" w:rsidP="00842FAB">
      <w:pPr>
        <w:spacing w:after="360"/>
        <w:outlineLvl w:val="0"/>
        <w:rPr>
          <w:caps/>
          <w:sz w:val="24"/>
          <w:lang w:val="fr-FR"/>
        </w:rPr>
      </w:pPr>
      <w:bookmarkStart w:id="2" w:name="Prepared"/>
      <w:bookmarkEnd w:id="1"/>
      <w:bookmarkEnd w:id="2"/>
      <w:r w:rsidRPr="004F1051">
        <w:rPr>
          <w:caps/>
          <w:sz w:val="24"/>
          <w:lang w:val="fr-FR"/>
        </w:rPr>
        <w:t>Ordre du jour provisoire</w:t>
      </w:r>
    </w:p>
    <w:p w14:paraId="1F3CBA6D" w14:textId="35649596" w:rsidR="004968BC" w:rsidRPr="004F1051" w:rsidRDefault="004968BC" w:rsidP="00842FAB">
      <w:pPr>
        <w:spacing w:after="1040"/>
        <w:rPr>
          <w:i/>
          <w:lang w:val="fr-FR"/>
        </w:rPr>
      </w:pPr>
      <w:proofErr w:type="gramStart"/>
      <w:r w:rsidRPr="004F1051">
        <w:rPr>
          <w:i/>
          <w:lang w:val="fr-FR"/>
        </w:rPr>
        <w:t>établi</w:t>
      </w:r>
      <w:proofErr w:type="gramEnd"/>
      <w:r w:rsidRPr="004F1051">
        <w:rPr>
          <w:i/>
          <w:lang w:val="fr-FR"/>
        </w:rPr>
        <w:t xml:space="preserve"> par le Secrétariat de l</w:t>
      </w:r>
      <w:r w:rsidR="00E526D2" w:rsidRPr="004F1051">
        <w:rPr>
          <w:i/>
          <w:lang w:val="fr-FR"/>
        </w:rPr>
        <w:t>’</w:t>
      </w:r>
      <w:proofErr w:type="spellStart"/>
      <w:r w:rsidRPr="004F1051">
        <w:rPr>
          <w:i/>
          <w:lang w:val="fr-FR"/>
        </w:rPr>
        <w:t>OMPI</w:t>
      </w:r>
      <w:proofErr w:type="spellEnd"/>
    </w:p>
    <w:p w14:paraId="77C8A64F" w14:textId="25A46E07" w:rsidR="004968BC" w:rsidRPr="004F1051" w:rsidRDefault="00912C73" w:rsidP="00842FAB">
      <w:pPr>
        <w:rPr>
          <w:lang w:val="fr-FR"/>
        </w:rPr>
      </w:pPr>
      <w:r w:rsidRPr="004F1051">
        <w:rPr>
          <w:lang w:val="fr-FR"/>
        </w:rPr>
        <w:br w:type="page"/>
      </w:r>
    </w:p>
    <w:p w14:paraId="67A1262C" w14:textId="6DE27119" w:rsidR="004968BC" w:rsidRPr="004F1051" w:rsidRDefault="004968BC" w:rsidP="00842FAB">
      <w:pPr>
        <w:pStyle w:val="Heading3"/>
        <w:rPr>
          <w:lang w:val="fr-FR"/>
        </w:rPr>
      </w:pPr>
      <w:r w:rsidRPr="004F1051">
        <w:rPr>
          <w:lang w:val="fr-FR"/>
        </w:rPr>
        <w:lastRenderedPageBreak/>
        <w:t>Mercredi 2</w:t>
      </w:r>
      <w:r w:rsidR="00E526D2" w:rsidRPr="004F1051">
        <w:rPr>
          <w:lang w:val="fr-FR"/>
        </w:rPr>
        <w:t>2 septembre 20</w:t>
      </w:r>
      <w:r w:rsidRPr="004F1051">
        <w:rPr>
          <w:lang w:val="fr-FR"/>
        </w:rPr>
        <w:t>21</w:t>
      </w:r>
    </w:p>
    <w:p w14:paraId="2C426165" w14:textId="08300301" w:rsidR="004968BC" w:rsidRPr="004F1051" w:rsidRDefault="004968BC" w:rsidP="00842FAB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4F1051">
        <w:rPr>
          <w:lang w:val="fr-FR"/>
        </w:rPr>
        <w:t>12</w:t>
      </w:r>
      <w:r w:rsidR="00CC476B" w:rsidRPr="004F1051">
        <w:rPr>
          <w:lang w:val="fr-FR"/>
        </w:rPr>
        <w:t> </w:t>
      </w:r>
      <w:r w:rsidRPr="004F1051">
        <w:rPr>
          <w:lang w:val="fr-FR"/>
        </w:rPr>
        <w:t>h</w:t>
      </w:r>
      <w:r w:rsidR="00CC476B" w:rsidRPr="004F1051">
        <w:rPr>
          <w:lang w:val="fr-FR"/>
        </w:rPr>
        <w:t> 00 – 12 h </w:t>
      </w:r>
      <w:r w:rsidRPr="004F1051">
        <w:rPr>
          <w:lang w:val="fr-FR"/>
        </w:rPr>
        <w:t>10</w:t>
      </w:r>
      <w:r w:rsidR="00CC476B" w:rsidRPr="004F1051">
        <w:rPr>
          <w:lang w:val="fr-FR"/>
        </w:rPr>
        <w:tab/>
      </w:r>
      <w:r w:rsidRPr="004F1051">
        <w:rPr>
          <w:b/>
          <w:lang w:val="fr-FR"/>
        </w:rPr>
        <w:t>Ouverture</w:t>
      </w:r>
    </w:p>
    <w:p w14:paraId="099F1964" w14:textId="0982C1D9" w:rsidR="004968BC" w:rsidRPr="004F1051" w:rsidRDefault="0040793E" w:rsidP="00842FAB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4F1051">
        <w:rPr>
          <w:b/>
          <w:lang w:val="fr-FR"/>
        </w:rPr>
        <w:tab/>
      </w:r>
      <w:r w:rsidR="004968BC" w:rsidRPr="004F1051">
        <w:rPr>
          <w:lang w:val="fr-FR"/>
        </w:rPr>
        <w:t>M.</w:t>
      </w:r>
      <w:r w:rsidR="00C74104" w:rsidRPr="004F1051">
        <w:rPr>
          <w:lang w:val="fr-FR"/>
        </w:rPr>
        <w:t> </w:t>
      </w:r>
      <w:proofErr w:type="spellStart"/>
      <w:r w:rsidR="00E526D2" w:rsidRPr="004F1051">
        <w:rPr>
          <w:lang w:val="fr-FR"/>
        </w:rPr>
        <w:t>Daren</w:t>
      </w:r>
      <w:proofErr w:type="spellEnd"/>
      <w:r w:rsidR="00E526D2" w:rsidRPr="004F1051">
        <w:rPr>
          <w:lang w:val="fr-FR"/>
        </w:rPr>
        <w:t> Tang</w:t>
      </w:r>
      <w:r w:rsidR="004968BC" w:rsidRPr="004F1051">
        <w:rPr>
          <w:lang w:val="fr-FR"/>
        </w:rPr>
        <w:t>, Directeur général de l</w:t>
      </w:r>
      <w:r w:rsidR="00E526D2" w:rsidRPr="004F1051">
        <w:rPr>
          <w:lang w:val="fr-FR"/>
        </w:rPr>
        <w:t>’</w:t>
      </w:r>
      <w:r w:rsidR="004968BC" w:rsidRPr="004F1051">
        <w:rPr>
          <w:lang w:val="fr-FR"/>
        </w:rPr>
        <w:t>Organisation Mondiale de la Propriété Intellectuelle (</w:t>
      </w:r>
      <w:proofErr w:type="spellStart"/>
      <w:r w:rsidR="004968BC" w:rsidRPr="004F1051">
        <w:rPr>
          <w:lang w:val="fr-FR"/>
        </w:rPr>
        <w:t>OMPI</w:t>
      </w:r>
      <w:proofErr w:type="spellEnd"/>
      <w:r w:rsidR="004968BC" w:rsidRPr="004F1051">
        <w:rPr>
          <w:lang w:val="fr-FR"/>
        </w:rPr>
        <w:t>)</w:t>
      </w:r>
    </w:p>
    <w:p w14:paraId="379DBF8F" w14:textId="51042223" w:rsidR="004968BC" w:rsidRPr="004F1051" w:rsidRDefault="00CC476B" w:rsidP="00842FAB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  <w:r w:rsidRPr="004F1051">
        <w:rPr>
          <w:lang w:val="fr-FR"/>
        </w:rPr>
        <w:t>12 </w:t>
      </w:r>
      <w:r w:rsidR="004968BC" w:rsidRPr="004F1051">
        <w:rPr>
          <w:lang w:val="fr-FR"/>
        </w:rPr>
        <w:t>h</w:t>
      </w:r>
      <w:r w:rsidRPr="004F1051">
        <w:rPr>
          <w:lang w:val="fr-FR"/>
        </w:rPr>
        <w:t> </w:t>
      </w:r>
      <w:r w:rsidR="004968BC" w:rsidRPr="004F1051">
        <w:rPr>
          <w:lang w:val="fr-FR"/>
        </w:rPr>
        <w:t>10 – 12</w:t>
      </w:r>
      <w:r w:rsidRPr="004F1051">
        <w:rPr>
          <w:lang w:val="fr-FR"/>
        </w:rPr>
        <w:t> </w:t>
      </w:r>
      <w:r w:rsidR="004968BC" w:rsidRPr="004F1051">
        <w:rPr>
          <w:lang w:val="fr-FR"/>
        </w:rPr>
        <w:t>h</w:t>
      </w:r>
      <w:r w:rsidRPr="004F1051">
        <w:rPr>
          <w:lang w:val="fr-FR"/>
        </w:rPr>
        <w:t> </w:t>
      </w:r>
      <w:r w:rsidR="004968BC" w:rsidRPr="004F1051">
        <w:rPr>
          <w:lang w:val="fr-FR"/>
        </w:rPr>
        <w:t xml:space="preserve">25 </w:t>
      </w:r>
      <w:r w:rsidR="004968BC" w:rsidRPr="004F1051">
        <w:rPr>
          <w:lang w:val="fr-FR"/>
        </w:rPr>
        <w:tab/>
      </w:r>
      <w:r w:rsidR="00E526D2" w:rsidRPr="004F1051">
        <w:rPr>
          <w:b/>
          <w:lang w:val="fr-FR"/>
        </w:rPr>
        <w:t>Thème 1 :</w:t>
      </w:r>
      <w:r w:rsidR="004968BC" w:rsidRPr="004F1051">
        <w:rPr>
          <w:b/>
          <w:lang w:val="fr-FR"/>
        </w:rPr>
        <w:t xml:space="preserve"> Données – au</w:t>
      </w:r>
      <w:r w:rsidR="00183CCB">
        <w:rPr>
          <w:b/>
          <w:lang w:val="fr-FR"/>
        </w:rPr>
        <w:noBreakHyphen/>
      </w:r>
      <w:r w:rsidR="004968BC" w:rsidRPr="004F1051">
        <w:rPr>
          <w:b/>
          <w:lang w:val="fr-FR"/>
        </w:rPr>
        <w:t>delà de l</w:t>
      </w:r>
      <w:r w:rsidR="00E526D2" w:rsidRPr="004F1051">
        <w:rPr>
          <w:b/>
          <w:lang w:val="fr-FR"/>
        </w:rPr>
        <w:t>’</w:t>
      </w:r>
      <w:r w:rsidR="004968BC" w:rsidRPr="004F1051">
        <w:rPr>
          <w:b/>
          <w:lang w:val="fr-FR"/>
        </w:rPr>
        <w:t>intelligence artificielle dans un monde totalement interconnecté</w:t>
      </w:r>
    </w:p>
    <w:p w14:paraId="39CAAD90" w14:textId="18108EDE" w:rsidR="004968BC" w:rsidRPr="004F1051" w:rsidRDefault="004968BC" w:rsidP="00842FAB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4F1051">
        <w:rPr>
          <w:lang w:val="fr-FR"/>
        </w:rPr>
        <w:t>La valeur économique a traditionnellement été associée à la production de biens matériels et de servic</w:t>
      </w:r>
      <w:r w:rsidR="00393E0C" w:rsidRPr="004F1051">
        <w:rPr>
          <w:lang w:val="fr-FR"/>
        </w:rPr>
        <w:t>es.  Da</w:t>
      </w:r>
      <w:r w:rsidRPr="004F1051">
        <w:rPr>
          <w:lang w:val="fr-FR"/>
        </w:rPr>
        <w:t>ns un monde de plus en plus numérisé, les actifs incorporels et les données gagnent rapidement en importance et deviennent des éléments centraux du système économiq</w:t>
      </w:r>
      <w:r w:rsidR="00393E0C" w:rsidRPr="004F1051">
        <w:rPr>
          <w:lang w:val="fr-FR"/>
        </w:rPr>
        <w:t>ue.  Le</w:t>
      </w:r>
      <w:r w:rsidRPr="004F1051">
        <w:rPr>
          <w:lang w:val="fr-FR"/>
        </w:rPr>
        <w:t>s activités liées aux données ne sont plus de simples activités secondaires.</w:t>
      </w:r>
    </w:p>
    <w:p w14:paraId="2F713445" w14:textId="28DF74C6" w:rsidR="004968BC" w:rsidRPr="004F1051" w:rsidRDefault="004968BC" w:rsidP="00842FAB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4F1051">
        <w:rPr>
          <w:lang w:val="fr-FR"/>
        </w:rPr>
        <w:t>Les données sont souvent décrites comme le “nouveau pétrole”, mais est</w:t>
      </w:r>
      <w:r w:rsidR="00183CCB">
        <w:rPr>
          <w:lang w:val="fr-FR"/>
        </w:rPr>
        <w:noBreakHyphen/>
      </w:r>
      <w:r w:rsidRPr="004F1051">
        <w:rPr>
          <w:lang w:val="fr-FR"/>
        </w:rPr>
        <w:t>ce vraiment le cas?</w:t>
      </w:r>
      <w:r w:rsidR="00E8141A" w:rsidRPr="004F1051">
        <w:rPr>
          <w:lang w:val="fr-FR"/>
        </w:rPr>
        <w:t xml:space="preserve"> </w:t>
      </w:r>
      <w:r w:rsidR="00C74104" w:rsidRPr="004F1051">
        <w:rPr>
          <w:lang w:val="fr-FR"/>
        </w:rPr>
        <w:t xml:space="preserve"> </w:t>
      </w:r>
      <w:r w:rsidRPr="004F1051">
        <w:rPr>
          <w:lang w:val="fr-FR"/>
        </w:rPr>
        <w:t>Le débat sur ce thème permettra d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aborder les données dans un contexte économique plus large, en mettant l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accent, en particulier sur leur incidence sur de nombreux éléments de l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industrie</w:t>
      </w:r>
      <w:r w:rsidR="007369EF" w:rsidRPr="004F1051">
        <w:rPr>
          <w:lang w:val="fr-FR"/>
        </w:rPr>
        <w:t> </w:t>
      </w:r>
      <w:r w:rsidRPr="004F1051">
        <w:rPr>
          <w:lang w:val="fr-FR"/>
        </w:rPr>
        <w:t>4.0, et donc de souligner pourquoi il est essentiel de les inscrire dans un cadre réglementaire et de propriété intellectuelle.</w:t>
      </w:r>
    </w:p>
    <w:p w14:paraId="24EF156F" w14:textId="65317F15" w:rsidR="004968BC" w:rsidRPr="004F1051" w:rsidRDefault="004968BC" w:rsidP="00842FAB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ind w:left="3119" w:hanging="567"/>
        <w:rPr>
          <w:lang w:val="fr-FR"/>
        </w:rPr>
      </w:pPr>
      <w:r w:rsidRPr="004F1051">
        <w:rPr>
          <w:lang w:val="fr-FR"/>
        </w:rPr>
        <w:t>Qu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entend</w:t>
      </w:r>
      <w:r w:rsidR="00183CCB">
        <w:rPr>
          <w:lang w:val="fr-FR"/>
        </w:rPr>
        <w:noBreakHyphen/>
      </w:r>
      <w:proofErr w:type="spellStart"/>
      <w:r w:rsidRPr="004F1051">
        <w:rPr>
          <w:lang w:val="fr-FR"/>
        </w:rPr>
        <w:t>on</w:t>
      </w:r>
      <w:proofErr w:type="spellEnd"/>
      <w:r w:rsidRPr="004F1051">
        <w:rPr>
          <w:lang w:val="fr-FR"/>
        </w:rPr>
        <w:t xml:space="preserve"> par “données”?</w:t>
      </w:r>
    </w:p>
    <w:p w14:paraId="0315F90D" w14:textId="2FE3B1E2" w:rsidR="004968BC" w:rsidRPr="004F1051" w:rsidRDefault="004968BC" w:rsidP="00842FAB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ind w:left="3119" w:hanging="567"/>
        <w:rPr>
          <w:lang w:val="fr-FR"/>
        </w:rPr>
      </w:pPr>
      <w:r w:rsidRPr="004F1051">
        <w:rPr>
          <w:lang w:val="fr-FR"/>
        </w:rPr>
        <w:t>Quelles sont les caractéristiques économiques des données?</w:t>
      </w:r>
    </w:p>
    <w:p w14:paraId="7D002443" w14:textId="6523E895" w:rsidR="004968BC" w:rsidRPr="004F1051" w:rsidRDefault="004968BC" w:rsidP="00842FAB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ind w:left="3119" w:hanging="567"/>
        <w:rPr>
          <w:lang w:val="fr-FR"/>
        </w:rPr>
      </w:pPr>
      <w:r w:rsidRPr="004F1051">
        <w:rPr>
          <w:lang w:val="fr-FR"/>
        </w:rPr>
        <w:t>Quelle est la valeur des données?</w:t>
      </w:r>
    </w:p>
    <w:p w14:paraId="097C158F" w14:textId="116D8FFD" w:rsidR="004968BC" w:rsidRPr="004F1051" w:rsidRDefault="004968BC" w:rsidP="00842FAB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ind w:left="3119" w:hanging="567"/>
        <w:rPr>
          <w:lang w:val="fr-FR"/>
        </w:rPr>
      </w:pPr>
      <w:r w:rsidRPr="004F1051">
        <w:rPr>
          <w:lang w:val="fr-FR"/>
        </w:rPr>
        <w:t>Pourquoi les données revêtent</w:t>
      </w:r>
      <w:r w:rsidR="00183CCB">
        <w:rPr>
          <w:lang w:val="fr-FR"/>
        </w:rPr>
        <w:noBreakHyphen/>
      </w:r>
      <w:r w:rsidRPr="004F1051">
        <w:rPr>
          <w:lang w:val="fr-FR"/>
        </w:rPr>
        <w:t>elles de l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importance pour l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industrie</w:t>
      </w:r>
      <w:r w:rsidR="007369EF" w:rsidRPr="004F1051">
        <w:rPr>
          <w:lang w:val="fr-FR"/>
        </w:rPr>
        <w:t> </w:t>
      </w:r>
      <w:r w:rsidRPr="004F1051">
        <w:rPr>
          <w:lang w:val="fr-FR"/>
        </w:rPr>
        <w:t>4.0?</w:t>
      </w:r>
    </w:p>
    <w:p w14:paraId="7853B2B0" w14:textId="46250C71" w:rsidR="004968BC" w:rsidRPr="004F1051" w:rsidRDefault="00CC476B" w:rsidP="00842FAB">
      <w:pPr>
        <w:spacing w:before="220" w:after="220"/>
        <w:ind w:left="3969" w:hanging="1701"/>
        <w:rPr>
          <w:lang w:val="fr-FR"/>
        </w:rPr>
      </w:pPr>
      <w:r w:rsidRPr="004F1051">
        <w:rPr>
          <w:lang w:val="fr-FR"/>
        </w:rPr>
        <w:t>Animateur</w:t>
      </w:r>
      <w:r w:rsidR="00E526D2" w:rsidRPr="004F1051">
        <w:rPr>
          <w:lang w:val="fr-FR"/>
        </w:rPr>
        <w:t> :</w:t>
      </w:r>
      <w:r w:rsidR="00C74104" w:rsidRPr="004F1051">
        <w:rPr>
          <w:lang w:val="fr-FR"/>
        </w:rPr>
        <w:t xml:space="preserve"> </w:t>
      </w:r>
      <w:r w:rsidR="007E1482" w:rsidRPr="004F1051">
        <w:rPr>
          <w:lang w:val="fr-FR"/>
        </w:rPr>
        <w:tab/>
        <w:t>M.</w:t>
      </w:r>
      <w:r w:rsidR="00C74104" w:rsidRPr="004F1051">
        <w:rPr>
          <w:lang w:val="fr-FR"/>
        </w:rPr>
        <w:t> </w:t>
      </w:r>
      <w:r w:rsidR="007E1482" w:rsidRPr="004F1051">
        <w:rPr>
          <w:lang w:val="fr-FR"/>
        </w:rPr>
        <w:t>Dean</w:t>
      </w:r>
      <w:r w:rsidR="007369EF" w:rsidRPr="004F1051">
        <w:rPr>
          <w:lang w:val="fr-FR"/>
        </w:rPr>
        <w:t> </w:t>
      </w:r>
      <w:proofErr w:type="spellStart"/>
      <w:r w:rsidR="007E1482" w:rsidRPr="004F1051">
        <w:rPr>
          <w:lang w:val="fr-FR"/>
        </w:rPr>
        <w:t>Jolliffe</w:t>
      </w:r>
      <w:proofErr w:type="spellEnd"/>
      <w:r w:rsidR="007E1482" w:rsidRPr="004F1051">
        <w:rPr>
          <w:lang w:val="fr-FR"/>
        </w:rPr>
        <w:t>, économiste principal au sein du Groupe de recherche sur le développement de la Banque mondiale (États</w:t>
      </w:r>
      <w:r w:rsidR="00183CCB">
        <w:rPr>
          <w:lang w:val="fr-FR"/>
        </w:rPr>
        <w:noBreakHyphen/>
      </w:r>
      <w:r w:rsidR="007E1482" w:rsidRPr="004F1051">
        <w:rPr>
          <w:lang w:val="fr-FR"/>
        </w:rPr>
        <w:t>Unis d</w:t>
      </w:r>
      <w:r w:rsidR="00E526D2" w:rsidRPr="004F1051">
        <w:rPr>
          <w:lang w:val="fr-FR"/>
        </w:rPr>
        <w:t>’</w:t>
      </w:r>
      <w:r w:rsidR="007E1482" w:rsidRPr="004F1051">
        <w:rPr>
          <w:lang w:val="fr-FR"/>
        </w:rPr>
        <w:t>Amérique)</w:t>
      </w:r>
    </w:p>
    <w:p w14:paraId="3DFAFC6E" w14:textId="42440942" w:rsidR="004968BC" w:rsidRPr="004F1051" w:rsidRDefault="007E1482" w:rsidP="00842FAB">
      <w:pPr>
        <w:tabs>
          <w:tab w:val="left" w:pos="4111"/>
        </w:tabs>
        <w:spacing w:before="220" w:after="220"/>
        <w:ind w:left="3969" w:hanging="1701"/>
        <w:rPr>
          <w:lang w:val="fr-FR"/>
        </w:rPr>
      </w:pPr>
      <w:r w:rsidRPr="004F1051">
        <w:rPr>
          <w:lang w:val="fr-FR"/>
        </w:rPr>
        <w:t>Conférencières</w:t>
      </w:r>
      <w:r w:rsidR="00E526D2" w:rsidRPr="004F1051">
        <w:rPr>
          <w:lang w:val="fr-FR"/>
        </w:rPr>
        <w:t> :</w:t>
      </w:r>
      <w:r w:rsidR="00C74104" w:rsidRPr="004F1051">
        <w:rPr>
          <w:lang w:val="fr-FR"/>
        </w:rPr>
        <w:t xml:space="preserve"> </w:t>
      </w:r>
      <w:r w:rsidRPr="004F1051">
        <w:rPr>
          <w:lang w:val="fr-FR"/>
        </w:rPr>
        <w:tab/>
        <w:t>Mme</w:t>
      </w:r>
      <w:r w:rsidR="00C74104" w:rsidRPr="004F1051">
        <w:rPr>
          <w:lang w:val="fr-FR"/>
        </w:rPr>
        <w:t> </w:t>
      </w:r>
      <w:r w:rsidRPr="004F1051">
        <w:rPr>
          <w:lang w:val="fr-FR"/>
        </w:rPr>
        <w:t>Diane</w:t>
      </w:r>
      <w:r w:rsidR="007369EF" w:rsidRPr="004F1051">
        <w:rPr>
          <w:lang w:val="fr-FR"/>
        </w:rPr>
        <w:t> </w:t>
      </w:r>
      <w:proofErr w:type="spellStart"/>
      <w:r w:rsidRPr="004F1051">
        <w:rPr>
          <w:lang w:val="fr-FR"/>
        </w:rPr>
        <w:t>Coyle</w:t>
      </w:r>
      <w:proofErr w:type="spellEnd"/>
      <w:r w:rsidRPr="004F1051">
        <w:rPr>
          <w:lang w:val="fr-FR"/>
        </w:rPr>
        <w:t>, professeur</w:t>
      </w:r>
      <w:r w:rsidR="007369EF" w:rsidRPr="004F1051">
        <w:rPr>
          <w:lang w:val="fr-FR"/>
        </w:rPr>
        <w:t xml:space="preserve">e </w:t>
      </w:r>
      <w:r w:rsidRPr="004F1051">
        <w:rPr>
          <w:lang w:val="fr-FR"/>
        </w:rPr>
        <w:t>à l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Institut Bennett de politique publique, Université de Cambridge (Royaume</w:t>
      </w:r>
      <w:r w:rsidR="00183CCB">
        <w:rPr>
          <w:lang w:val="fr-FR"/>
        </w:rPr>
        <w:noBreakHyphen/>
      </w:r>
      <w:r w:rsidRPr="004F1051">
        <w:rPr>
          <w:lang w:val="fr-FR"/>
        </w:rPr>
        <w:t>Uni)</w:t>
      </w:r>
    </w:p>
    <w:p w14:paraId="60B2D06A" w14:textId="6848A1CB" w:rsidR="004968BC" w:rsidRPr="004F1051" w:rsidRDefault="007E1482" w:rsidP="00842FAB">
      <w:pPr>
        <w:spacing w:before="220" w:after="220"/>
        <w:ind w:left="3969"/>
        <w:rPr>
          <w:lang w:val="fr-FR"/>
        </w:rPr>
      </w:pPr>
      <w:r w:rsidRPr="004F1051">
        <w:rPr>
          <w:lang w:val="fr-FR"/>
        </w:rPr>
        <w:t>Mme</w:t>
      </w:r>
      <w:r w:rsidR="00C74104" w:rsidRPr="004F1051">
        <w:rPr>
          <w:lang w:val="fr-FR"/>
        </w:rPr>
        <w:t> </w:t>
      </w:r>
      <w:r w:rsidRPr="004F1051">
        <w:rPr>
          <w:lang w:val="fr-FR"/>
        </w:rPr>
        <w:t xml:space="preserve">Aruba Khalid, analyste de recherche principale, </w:t>
      </w:r>
      <w:r w:rsidR="00CC476B" w:rsidRPr="004F1051">
        <w:rPr>
          <w:lang w:val="fr-FR"/>
        </w:rPr>
        <w:t xml:space="preserve">Fondation </w:t>
      </w:r>
      <w:proofErr w:type="spellStart"/>
      <w:r w:rsidRPr="004F1051">
        <w:rPr>
          <w:lang w:val="fr-FR"/>
        </w:rPr>
        <w:t>Dubai</w:t>
      </w:r>
      <w:proofErr w:type="spellEnd"/>
      <w:r w:rsidRPr="004F1051">
        <w:rPr>
          <w:lang w:val="fr-FR"/>
        </w:rPr>
        <w:t xml:space="preserve"> Future (Émirats arabes unis)</w:t>
      </w:r>
    </w:p>
    <w:p w14:paraId="46F26526" w14:textId="4B649F68" w:rsidR="004968BC" w:rsidRPr="004F1051" w:rsidRDefault="007E1482" w:rsidP="00842FAB">
      <w:pPr>
        <w:tabs>
          <w:tab w:val="left" w:pos="2268"/>
        </w:tabs>
        <w:spacing w:before="220" w:after="220"/>
        <w:ind w:left="2268" w:hanging="2268"/>
        <w:rPr>
          <w:b/>
          <w:lang w:val="fr-FR" w:eastAsia="en-US"/>
        </w:rPr>
      </w:pPr>
      <w:r w:rsidRPr="004F1051">
        <w:rPr>
          <w:lang w:val="fr-FR" w:eastAsia="en-US"/>
        </w:rPr>
        <w:t>12</w:t>
      </w:r>
      <w:r w:rsidR="00CC476B" w:rsidRPr="004F1051">
        <w:rPr>
          <w:lang w:val="fr-FR" w:eastAsia="en-US"/>
        </w:rPr>
        <w:t> h 25 – 12 h </w:t>
      </w:r>
      <w:r w:rsidRPr="004F1051">
        <w:rPr>
          <w:lang w:val="fr-FR" w:eastAsia="en-US"/>
        </w:rPr>
        <w:t xml:space="preserve">45 </w:t>
      </w:r>
      <w:r w:rsidRPr="004F1051">
        <w:rPr>
          <w:lang w:val="fr-FR" w:eastAsia="en-US"/>
        </w:rPr>
        <w:tab/>
      </w:r>
      <w:r w:rsidRPr="004F1051">
        <w:rPr>
          <w:b/>
          <w:lang w:val="fr-FR" w:eastAsia="en-US"/>
        </w:rPr>
        <w:t>Séance de questions – réponses</w:t>
      </w:r>
      <w:r w:rsidR="00E526D2" w:rsidRPr="004F1051">
        <w:rPr>
          <w:b/>
          <w:lang w:val="fr-FR" w:eastAsia="en-US"/>
        </w:rPr>
        <w:t> :</w:t>
      </w:r>
      <w:r w:rsidRPr="004F1051">
        <w:rPr>
          <w:b/>
          <w:lang w:val="fr-FR" w:eastAsia="en-US"/>
        </w:rPr>
        <w:t xml:space="preserve"> Données – au</w:t>
      </w:r>
      <w:r w:rsidR="00183CCB">
        <w:rPr>
          <w:b/>
          <w:lang w:val="fr-FR" w:eastAsia="en-US"/>
        </w:rPr>
        <w:noBreakHyphen/>
      </w:r>
      <w:r w:rsidRPr="004F1051">
        <w:rPr>
          <w:b/>
          <w:lang w:val="fr-FR" w:eastAsia="en-US"/>
        </w:rPr>
        <w:t>delà de l</w:t>
      </w:r>
      <w:r w:rsidR="00E526D2" w:rsidRPr="004F1051">
        <w:rPr>
          <w:b/>
          <w:lang w:val="fr-FR" w:eastAsia="en-US"/>
        </w:rPr>
        <w:t>’</w:t>
      </w:r>
      <w:r w:rsidRPr="004F1051">
        <w:rPr>
          <w:b/>
          <w:lang w:val="fr-FR" w:eastAsia="en-US"/>
        </w:rPr>
        <w:t>intelligence artificielle dans un monde totalement interconnecté</w:t>
      </w:r>
    </w:p>
    <w:p w14:paraId="5D14690D" w14:textId="694FCADD" w:rsidR="00E526D2" w:rsidRPr="004F1051" w:rsidRDefault="00CC476B" w:rsidP="00842FAB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4F1051">
        <w:rPr>
          <w:lang w:val="fr-FR"/>
        </w:rPr>
        <w:t>12 h 45 – 13 h </w:t>
      </w:r>
      <w:r w:rsidR="007E1482" w:rsidRPr="004F1051">
        <w:rPr>
          <w:lang w:val="fr-FR"/>
        </w:rPr>
        <w:t xml:space="preserve">15 </w:t>
      </w:r>
      <w:r w:rsidR="007E1482" w:rsidRPr="004F1051">
        <w:rPr>
          <w:lang w:val="fr-FR"/>
        </w:rPr>
        <w:tab/>
      </w:r>
      <w:r w:rsidR="00E526D2" w:rsidRPr="004F1051">
        <w:rPr>
          <w:b/>
          <w:lang w:val="fr-FR"/>
        </w:rPr>
        <w:t>Thème 2 :</w:t>
      </w:r>
      <w:r w:rsidR="007E1482" w:rsidRPr="004F1051">
        <w:rPr>
          <w:b/>
          <w:lang w:val="fr-FR"/>
        </w:rPr>
        <w:t xml:space="preserve"> La matrice réglementaire des données</w:t>
      </w:r>
    </w:p>
    <w:p w14:paraId="34E21D90" w14:textId="3D5CA814" w:rsidR="004968BC" w:rsidRPr="004F1051" w:rsidRDefault="007E1482" w:rsidP="00842FAB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4F1051">
        <w:rPr>
          <w:lang w:val="fr-FR"/>
        </w:rPr>
        <w:t>De multiples cadres réglementaires peuvent être appliqués aux données, en fonction de l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intérêt ou de la valeur que l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on cherche à réglement</w:t>
      </w:r>
      <w:r w:rsidR="00393E0C" w:rsidRPr="004F1051">
        <w:rPr>
          <w:lang w:val="fr-FR"/>
        </w:rPr>
        <w:t>er.  Le</w:t>
      </w:r>
      <w:r w:rsidRPr="004F1051">
        <w:rPr>
          <w:lang w:val="fr-FR"/>
        </w:rPr>
        <w:t>s approches réglementaires peuvent également différer selon les cultures.</w:t>
      </w:r>
    </w:p>
    <w:p w14:paraId="6194F474" w14:textId="74E65531" w:rsidR="004968BC" w:rsidRPr="004F1051" w:rsidRDefault="007E1482" w:rsidP="00842FAB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4F1051">
        <w:rPr>
          <w:lang w:val="fr-FR"/>
        </w:rPr>
        <w:t>Le débat sur ce thème vise à présenter les différents éléments de politique présentant un intérêt en ce qui concerne les données.</w:t>
      </w:r>
    </w:p>
    <w:p w14:paraId="2A72E97F" w14:textId="5F614240" w:rsidR="004968BC" w:rsidRPr="004F1051" w:rsidRDefault="007E1482" w:rsidP="00842FAB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ind w:left="3119" w:hanging="567"/>
        <w:rPr>
          <w:lang w:val="fr-FR"/>
        </w:rPr>
      </w:pPr>
      <w:r w:rsidRPr="004F1051">
        <w:rPr>
          <w:lang w:val="fr-FR"/>
        </w:rPr>
        <w:t>Quels sont les éléments de la réglementation relative aux données qu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il est essentiel de prendre en considération?</w:t>
      </w:r>
    </w:p>
    <w:p w14:paraId="1574816F" w14:textId="2812D8CD" w:rsidR="004968BC" w:rsidRPr="004F1051" w:rsidRDefault="007E1482" w:rsidP="00842FAB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ind w:left="3119" w:hanging="567"/>
        <w:rPr>
          <w:lang w:val="fr-FR"/>
        </w:rPr>
      </w:pPr>
      <w:r w:rsidRPr="004F1051">
        <w:rPr>
          <w:lang w:val="fr-FR"/>
        </w:rPr>
        <w:lastRenderedPageBreak/>
        <w:t>Quelle est la différence entre le contrôle des données et la propriété des données?</w:t>
      </w:r>
    </w:p>
    <w:p w14:paraId="31964010" w14:textId="014F288D" w:rsidR="004968BC" w:rsidRPr="004F1051" w:rsidRDefault="007E1482" w:rsidP="00842FAB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ind w:left="3119" w:hanging="567"/>
        <w:rPr>
          <w:lang w:val="fr-FR"/>
        </w:rPr>
      </w:pPr>
      <w:r w:rsidRPr="004F1051">
        <w:rPr>
          <w:lang w:val="fr-FR"/>
        </w:rPr>
        <w:t>Des données pour le bien commun</w:t>
      </w:r>
    </w:p>
    <w:p w14:paraId="6C247D40" w14:textId="35B40620" w:rsidR="004968BC" w:rsidRPr="004F1051" w:rsidRDefault="007E1482" w:rsidP="00842FAB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ind w:left="3119" w:hanging="567"/>
        <w:rPr>
          <w:lang w:val="fr-FR"/>
        </w:rPr>
      </w:pPr>
      <w:r w:rsidRPr="004F1051">
        <w:rPr>
          <w:lang w:val="fr-FR"/>
        </w:rPr>
        <w:t>Sécurité, vie privée, droit de la concurrence</w:t>
      </w:r>
    </w:p>
    <w:p w14:paraId="4EE5FF7A" w14:textId="079BC419" w:rsidR="004968BC" w:rsidRPr="004F1051" w:rsidRDefault="007E1482" w:rsidP="00842FAB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ind w:left="3119" w:hanging="567"/>
        <w:rPr>
          <w:lang w:val="fr-FR"/>
        </w:rPr>
      </w:pPr>
      <w:r w:rsidRPr="004F1051">
        <w:rPr>
          <w:lang w:val="fr-FR"/>
        </w:rPr>
        <w:t>Approches culturelles en matière de données</w:t>
      </w:r>
    </w:p>
    <w:p w14:paraId="6886D5A4" w14:textId="4C2B2ED8" w:rsidR="004968BC" w:rsidRPr="004F1051" w:rsidRDefault="00CC476B" w:rsidP="00842FAB">
      <w:pPr>
        <w:spacing w:before="220" w:after="220"/>
        <w:ind w:left="3969" w:hanging="1701"/>
        <w:rPr>
          <w:lang w:val="fr-FR"/>
        </w:rPr>
      </w:pPr>
      <w:r w:rsidRPr="004F1051">
        <w:rPr>
          <w:lang w:val="fr-FR"/>
        </w:rPr>
        <w:t>Animateur</w:t>
      </w:r>
      <w:r w:rsidR="00E526D2" w:rsidRPr="004F1051">
        <w:rPr>
          <w:lang w:val="fr-FR"/>
        </w:rPr>
        <w:t> :</w:t>
      </w:r>
      <w:r w:rsidR="00C74104" w:rsidRPr="004F1051">
        <w:rPr>
          <w:lang w:val="fr-FR"/>
        </w:rPr>
        <w:t xml:space="preserve"> </w:t>
      </w:r>
      <w:r w:rsidR="007E1482" w:rsidRPr="004F1051">
        <w:rPr>
          <w:lang w:val="fr-FR"/>
        </w:rPr>
        <w:tab/>
        <w:t>M.</w:t>
      </w:r>
      <w:r w:rsidR="00C74104" w:rsidRPr="004F1051">
        <w:rPr>
          <w:lang w:val="fr-FR"/>
        </w:rPr>
        <w:t> </w:t>
      </w:r>
      <w:r w:rsidR="007E1482" w:rsidRPr="004F1051">
        <w:rPr>
          <w:lang w:val="fr-FR"/>
        </w:rPr>
        <w:t>Aaron</w:t>
      </w:r>
      <w:r w:rsidR="007369EF" w:rsidRPr="004F1051">
        <w:rPr>
          <w:lang w:val="fr-FR"/>
        </w:rPr>
        <w:t> </w:t>
      </w:r>
      <w:proofErr w:type="spellStart"/>
      <w:r w:rsidR="007E1482" w:rsidRPr="004F1051">
        <w:rPr>
          <w:lang w:val="fr-FR"/>
        </w:rPr>
        <w:t>Shull</w:t>
      </w:r>
      <w:proofErr w:type="spellEnd"/>
      <w:r w:rsidR="007E1482" w:rsidRPr="004F1051">
        <w:rPr>
          <w:lang w:val="fr-FR"/>
        </w:rPr>
        <w:t>, directeur général et avocat</w:t>
      </w:r>
      <w:r w:rsidR="00183CCB">
        <w:rPr>
          <w:lang w:val="fr-FR"/>
        </w:rPr>
        <w:noBreakHyphen/>
      </w:r>
      <w:r w:rsidR="007E1482" w:rsidRPr="004F1051">
        <w:rPr>
          <w:lang w:val="fr-FR"/>
        </w:rPr>
        <w:t>conseil, Centre pour l</w:t>
      </w:r>
      <w:r w:rsidR="00E526D2" w:rsidRPr="004F1051">
        <w:rPr>
          <w:lang w:val="fr-FR"/>
        </w:rPr>
        <w:t>’</w:t>
      </w:r>
      <w:r w:rsidR="007E1482" w:rsidRPr="004F1051">
        <w:rPr>
          <w:lang w:val="fr-FR"/>
        </w:rPr>
        <w:t>innovation dans la gouvernance internationale (Canada)</w:t>
      </w:r>
    </w:p>
    <w:p w14:paraId="22BCEBCD" w14:textId="56FA5AE5" w:rsidR="00E526D2" w:rsidRPr="004F1051" w:rsidRDefault="00740F9C" w:rsidP="00842FAB">
      <w:pPr>
        <w:spacing w:before="220" w:after="220"/>
        <w:ind w:left="3969" w:hanging="1701"/>
        <w:rPr>
          <w:lang w:val="fr-FR"/>
        </w:rPr>
      </w:pPr>
      <w:r w:rsidRPr="004F1051">
        <w:rPr>
          <w:lang w:val="fr-FR"/>
        </w:rPr>
        <w:t>Conférenciers</w:t>
      </w:r>
      <w:r w:rsidR="00E526D2" w:rsidRPr="004F1051">
        <w:rPr>
          <w:lang w:val="fr-FR"/>
        </w:rPr>
        <w:t> :</w:t>
      </w:r>
      <w:r w:rsidR="00C74104" w:rsidRPr="004F1051">
        <w:rPr>
          <w:lang w:val="fr-FR"/>
        </w:rPr>
        <w:t xml:space="preserve"> </w:t>
      </w:r>
      <w:r w:rsidRPr="004F1051">
        <w:rPr>
          <w:lang w:val="fr-FR"/>
        </w:rPr>
        <w:tab/>
        <w:t>M.</w:t>
      </w:r>
      <w:r w:rsidR="00C74104" w:rsidRPr="004F1051">
        <w:rPr>
          <w:lang w:val="fr-FR"/>
        </w:rPr>
        <w:t> </w:t>
      </w:r>
      <w:proofErr w:type="spellStart"/>
      <w:r w:rsidRPr="004F1051">
        <w:rPr>
          <w:lang w:val="fr-FR"/>
        </w:rPr>
        <w:t>Jiro</w:t>
      </w:r>
      <w:proofErr w:type="spellEnd"/>
      <w:r w:rsidRPr="004F1051">
        <w:rPr>
          <w:lang w:val="fr-FR"/>
        </w:rPr>
        <w:t xml:space="preserve"> </w:t>
      </w:r>
      <w:proofErr w:type="spellStart"/>
      <w:r w:rsidRPr="004F1051">
        <w:rPr>
          <w:lang w:val="fr-FR"/>
        </w:rPr>
        <w:t>Kokuryo</w:t>
      </w:r>
      <w:proofErr w:type="spellEnd"/>
      <w:r w:rsidRPr="004F1051">
        <w:rPr>
          <w:lang w:val="fr-FR"/>
        </w:rPr>
        <w:t>, professeur à la faculté de gestion des politiques de l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 xml:space="preserve">Université </w:t>
      </w:r>
      <w:proofErr w:type="spellStart"/>
      <w:r w:rsidRPr="004F1051">
        <w:rPr>
          <w:lang w:val="fr-FR"/>
        </w:rPr>
        <w:t>Keio</w:t>
      </w:r>
      <w:proofErr w:type="spellEnd"/>
      <w:r w:rsidRPr="004F1051">
        <w:rPr>
          <w:lang w:val="fr-FR"/>
        </w:rPr>
        <w:t xml:space="preserve"> (Japon)</w:t>
      </w:r>
    </w:p>
    <w:p w14:paraId="033640BA" w14:textId="0BE7491F" w:rsidR="00E526D2" w:rsidRPr="00842FAB" w:rsidRDefault="000E26C7" w:rsidP="00842FAB">
      <w:pPr>
        <w:spacing w:before="220" w:after="220"/>
        <w:ind w:left="3969"/>
        <w:rPr>
          <w:spacing w:val="-2"/>
          <w:lang w:val="fr-FR"/>
        </w:rPr>
      </w:pPr>
      <w:r w:rsidRPr="00842FAB">
        <w:rPr>
          <w:spacing w:val="-2"/>
          <w:lang w:val="fr-FR"/>
        </w:rPr>
        <w:t>Mme</w:t>
      </w:r>
      <w:r w:rsidR="00C74104" w:rsidRPr="00842FAB">
        <w:rPr>
          <w:spacing w:val="-2"/>
          <w:lang w:val="fr-FR"/>
        </w:rPr>
        <w:t> </w:t>
      </w:r>
      <w:proofErr w:type="spellStart"/>
      <w:r w:rsidRPr="00842FAB">
        <w:rPr>
          <w:spacing w:val="-2"/>
          <w:lang w:val="fr-FR"/>
        </w:rPr>
        <w:t>Dafna</w:t>
      </w:r>
      <w:proofErr w:type="spellEnd"/>
      <w:r w:rsidRPr="00842FAB">
        <w:rPr>
          <w:spacing w:val="-2"/>
          <w:lang w:val="fr-FR"/>
        </w:rPr>
        <w:t xml:space="preserve"> </w:t>
      </w:r>
      <w:proofErr w:type="spellStart"/>
      <w:r w:rsidRPr="00842FAB">
        <w:rPr>
          <w:spacing w:val="-2"/>
          <w:lang w:val="fr-FR"/>
        </w:rPr>
        <w:t>Feinholz</w:t>
      </w:r>
      <w:proofErr w:type="spellEnd"/>
      <w:r w:rsidRPr="00842FAB">
        <w:rPr>
          <w:spacing w:val="-2"/>
          <w:lang w:val="fr-FR"/>
        </w:rPr>
        <w:t xml:space="preserve">, cheffe de la Section bioéthique et éthique des sciences, Secteur des sciences sociales et humaines, Organisation des </w:t>
      </w:r>
      <w:r w:rsidR="00E526D2" w:rsidRPr="00842FAB">
        <w:rPr>
          <w:spacing w:val="-2"/>
          <w:lang w:val="fr-FR"/>
        </w:rPr>
        <w:t>Nations Unies</w:t>
      </w:r>
      <w:r w:rsidRPr="00842FAB">
        <w:rPr>
          <w:spacing w:val="-2"/>
          <w:lang w:val="fr-FR"/>
        </w:rPr>
        <w:t xml:space="preserve"> pour l</w:t>
      </w:r>
      <w:r w:rsidR="00E526D2" w:rsidRPr="00842FAB">
        <w:rPr>
          <w:spacing w:val="-2"/>
          <w:lang w:val="fr-FR"/>
        </w:rPr>
        <w:t>’</w:t>
      </w:r>
      <w:r w:rsidRPr="00842FAB">
        <w:rPr>
          <w:spacing w:val="-2"/>
          <w:lang w:val="fr-FR"/>
        </w:rPr>
        <w:t>éducation, la science et la culture (UNESCO) (France)</w:t>
      </w:r>
    </w:p>
    <w:p w14:paraId="6D370A02" w14:textId="3140238C" w:rsidR="004968BC" w:rsidRPr="004F1051" w:rsidRDefault="000E26C7" w:rsidP="00842FAB">
      <w:pPr>
        <w:spacing w:before="220" w:after="220"/>
        <w:ind w:left="3969"/>
        <w:rPr>
          <w:lang w:val="fr-FR"/>
        </w:rPr>
      </w:pPr>
      <w:r w:rsidRPr="004F1051">
        <w:rPr>
          <w:lang w:val="fr-FR"/>
        </w:rPr>
        <w:t>M.</w:t>
      </w:r>
      <w:r w:rsidR="00C74104" w:rsidRPr="004F1051">
        <w:rPr>
          <w:lang w:val="fr-FR"/>
        </w:rPr>
        <w:t> </w:t>
      </w:r>
      <w:r w:rsidRPr="004F1051">
        <w:rPr>
          <w:lang w:val="fr-FR"/>
        </w:rPr>
        <w:t>Kung</w:t>
      </w:r>
      <w:r w:rsidR="00183CCB">
        <w:rPr>
          <w:lang w:val="fr-FR"/>
        </w:rPr>
        <w:noBreakHyphen/>
      </w:r>
      <w:r w:rsidRPr="004F1051">
        <w:rPr>
          <w:lang w:val="fr-FR"/>
        </w:rPr>
        <w:t>Chung</w:t>
      </w:r>
      <w:r w:rsidR="007369EF" w:rsidRPr="004F1051">
        <w:rPr>
          <w:lang w:val="fr-FR"/>
        </w:rPr>
        <w:t> </w:t>
      </w:r>
      <w:r w:rsidRPr="004F1051">
        <w:rPr>
          <w:lang w:val="fr-FR"/>
        </w:rPr>
        <w:t>Liu, professeur de droit à l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Université de gestion de Singapour (Singapour)</w:t>
      </w:r>
    </w:p>
    <w:p w14:paraId="4FCCD82C" w14:textId="5521DA14" w:rsidR="00E526D2" w:rsidRPr="004F1051" w:rsidRDefault="00A86C9C" w:rsidP="00842FAB">
      <w:pPr>
        <w:spacing w:before="220" w:after="220"/>
        <w:ind w:left="3969"/>
        <w:rPr>
          <w:lang w:val="fr-FR"/>
        </w:rPr>
      </w:pPr>
      <w:r w:rsidRPr="004F1051">
        <w:rPr>
          <w:lang w:val="fr-FR"/>
        </w:rPr>
        <w:t>Mme</w:t>
      </w:r>
      <w:r w:rsidR="00C74104" w:rsidRPr="004F1051">
        <w:rPr>
          <w:lang w:val="fr-FR"/>
        </w:rPr>
        <w:t> </w:t>
      </w:r>
      <w:r w:rsidRPr="004F1051">
        <w:rPr>
          <w:lang w:val="fr-FR"/>
        </w:rPr>
        <w:t xml:space="preserve">Caroline </w:t>
      </w:r>
      <w:proofErr w:type="spellStart"/>
      <w:r w:rsidRPr="004F1051">
        <w:rPr>
          <w:lang w:val="fr-FR"/>
        </w:rPr>
        <w:t>Wanjiru</w:t>
      </w:r>
      <w:proofErr w:type="spellEnd"/>
      <w:r w:rsidRPr="004F1051">
        <w:rPr>
          <w:lang w:val="fr-FR"/>
        </w:rPr>
        <w:t xml:space="preserve"> </w:t>
      </w:r>
      <w:proofErr w:type="spellStart"/>
      <w:r w:rsidRPr="004F1051">
        <w:rPr>
          <w:lang w:val="fr-FR"/>
        </w:rPr>
        <w:t>Muchiri</w:t>
      </w:r>
      <w:proofErr w:type="spellEnd"/>
      <w:r w:rsidRPr="004F1051">
        <w:rPr>
          <w:lang w:val="fr-FR"/>
        </w:rPr>
        <w:t>, Centre du droit de la propriété intellectuelle et des technologies de l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 xml:space="preserve">information, Université de </w:t>
      </w:r>
      <w:proofErr w:type="spellStart"/>
      <w:r w:rsidRPr="004F1051">
        <w:rPr>
          <w:lang w:val="fr-FR"/>
        </w:rPr>
        <w:t>Strathmore</w:t>
      </w:r>
      <w:proofErr w:type="spellEnd"/>
      <w:r w:rsidRPr="004F1051">
        <w:rPr>
          <w:lang w:val="fr-FR"/>
        </w:rPr>
        <w:t xml:space="preserve"> (Kenya)</w:t>
      </w:r>
    </w:p>
    <w:p w14:paraId="3DAA1774" w14:textId="3DE7A39E" w:rsidR="004968BC" w:rsidRPr="004F1051" w:rsidRDefault="00A86C9C" w:rsidP="00842FAB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4F1051">
        <w:rPr>
          <w:lang w:val="fr-FR"/>
        </w:rPr>
        <w:t>13</w:t>
      </w:r>
      <w:r w:rsidR="00CC476B" w:rsidRPr="004F1051">
        <w:rPr>
          <w:lang w:val="fr-FR"/>
        </w:rPr>
        <w:t> </w:t>
      </w:r>
      <w:r w:rsidRPr="004F1051">
        <w:rPr>
          <w:lang w:val="fr-FR"/>
        </w:rPr>
        <w:t>h</w:t>
      </w:r>
      <w:r w:rsidR="00CC476B" w:rsidRPr="004F1051">
        <w:rPr>
          <w:lang w:val="fr-FR"/>
        </w:rPr>
        <w:t> </w:t>
      </w:r>
      <w:r w:rsidRPr="004F1051">
        <w:rPr>
          <w:lang w:val="fr-FR"/>
        </w:rPr>
        <w:t>15 – 13</w:t>
      </w:r>
      <w:r w:rsidR="00CC476B" w:rsidRPr="004F1051">
        <w:rPr>
          <w:lang w:val="fr-FR"/>
        </w:rPr>
        <w:t> </w:t>
      </w:r>
      <w:r w:rsidRPr="004F1051">
        <w:rPr>
          <w:lang w:val="fr-FR"/>
        </w:rPr>
        <w:t>h</w:t>
      </w:r>
      <w:r w:rsidR="00CC476B" w:rsidRPr="004F1051">
        <w:rPr>
          <w:lang w:val="fr-FR"/>
        </w:rPr>
        <w:t> </w:t>
      </w:r>
      <w:r w:rsidRPr="004F1051">
        <w:rPr>
          <w:lang w:val="fr-FR"/>
        </w:rPr>
        <w:t xml:space="preserve">40 </w:t>
      </w:r>
      <w:r w:rsidRPr="004F1051">
        <w:rPr>
          <w:lang w:val="fr-FR"/>
        </w:rPr>
        <w:tab/>
      </w:r>
      <w:r w:rsidRPr="004F1051">
        <w:rPr>
          <w:b/>
          <w:lang w:val="fr-FR"/>
        </w:rPr>
        <w:t>Séance de questions – réponses</w:t>
      </w:r>
      <w:r w:rsidR="00E526D2" w:rsidRPr="004F1051">
        <w:rPr>
          <w:b/>
          <w:lang w:val="fr-FR"/>
        </w:rPr>
        <w:t> :</w:t>
      </w:r>
      <w:r w:rsidRPr="004F1051">
        <w:rPr>
          <w:b/>
          <w:lang w:val="fr-FR"/>
        </w:rPr>
        <w:t xml:space="preserve"> La matrice réglementaire des données</w:t>
      </w:r>
    </w:p>
    <w:p w14:paraId="621BD51F" w14:textId="2662A5F9" w:rsidR="00E526D2" w:rsidRPr="004F1051" w:rsidRDefault="00CC476B" w:rsidP="00842FAB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4F1051">
        <w:rPr>
          <w:lang w:val="fr-FR"/>
        </w:rPr>
        <w:t>13 h 40 – 14 h </w:t>
      </w:r>
      <w:r w:rsidR="00A86C9C" w:rsidRPr="004F1051">
        <w:rPr>
          <w:lang w:val="fr-FR"/>
        </w:rPr>
        <w:t xml:space="preserve">05 </w:t>
      </w:r>
      <w:r w:rsidR="00A86C9C" w:rsidRPr="004F1051">
        <w:rPr>
          <w:lang w:val="fr-FR"/>
        </w:rPr>
        <w:tab/>
      </w:r>
      <w:r w:rsidR="00E526D2" w:rsidRPr="004F1051">
        <w:rPr>
          <w:b/>
          <w:lang w:val="fr-FR"/>
        </w:rPr>
        <w:t>Thème 3 :</w:t>
      </w:r>
      <w:r w:rsidR="00A86C9C" w:rsidRPr="004F1051">
        <w:rPr>
          <w:b/>
          <w:lang w:val="fr-FR"/>
        </w:rPr>
        <w:t xml:space="preserve"> Données et modèles d</w:t>
      </w:r>
      <w:r w:rsidR="00E526D2" w:rsidRPr="004F1051">
        <w:rPr>
          <w:b/>
          <w:lang w:val="fr-FR"/>
        </w:rPr>
        <w:t>’</w:t>
      </w:r>
      <w:r w:rsidR="00A86C9C" w:rsidRPr="004F1051">
        <w:rPr>
          <w:b/>
          <w:lang w:val="fr-FR"/>
        </w:rPr>
        <w:t>affaires – point de vue du monde de l</w:t>
      </w:r>
      <w:r w:rsidR="00E526D2" w:rsidRPr="004F1051">
        <w:rPr>
          <w:b/>
          <w:lang w:val="fr-FR"/>
        </w:rPr>
        <w:t>’</w:t>
      </w:r>
      <w:r w:rsidR="00A86C9C" w:rsidRPr="004F1051">
        <w:rPr>
          <w:b/>
          <w:lang w:val="fr-FR"/>
        </w:rPr>
        <w:t>entreprise</w:t>
      </w:r>
    </w:p>
    <w:p w14:paraId="1917E59E" w14:textId="1D6812AF" w:rsidR="004968BC" w:rsidRPr="004F1051" w:rsidRDefault="00A86C9C" w:rsidP="00842FAB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4F1051">
        <w:rPr>
          <w:lang w:val="fr-FR"/>
        </w:rPr>
        <w:t>Ce débat permettra de comprendre comment les innovateurs et les créateurs utilisent les données et quel rôle la propriété intellectuelle (et d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autres cadres réglementaires) joue dans leurs entreprises.</w:t>
      </w:r>
    </w:p>
    <w:p w14:paraId="09C2B2AD" w14:textId="77777777" w:rsidR="00E526D2" w:rsidRPr="004F1051" w:rsidRDefault="00A86C9C" w:rsidP="00842FAB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ind w:left="3119" w:hanging="567"/>
        <w:rPr>
          <w:lang w:val="fr-FR"/>
        </w:rPr>
      </w:pPr>
      <w:r w:rsidRPr="004F1051">
        <w:rPr>
          <w:lang w:val="fr-FR"/>
        </w:rPr>
        <w:t>Écosystèmes de données</w:t>
      </w:r>
    </w:p>
    <w:p w14:paraId="1050D1DC" w14:textId="1A001309" w:rsidR="004968BC" w:rsidRPr="004F1051" w:rsidRDefault="00A86C9C" w:rsidP="00842FAB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ind w:left="3119" w:hanging="567"/>
        <w:rPr>
          <w:lang w:val="fr-FR"/>
        </w:rPr>
      </w:pPr>
      <w:r w:rsidRPr="004F1051">
        <w:rPr>
          <w:lang w:val="fr-FR"/>
        </w:rPr>
        <w:t>La propriété intellectuelle est</w:t>
      </w:r>
      <w:r w:rsidR="00183CCB">
        <w:rPr>
          <w:lang w:val="fr-FR"/>
        </w:rPr>
        <w:noBreakHyphen/>
      </w:r>
      <w:r w:rsidRPr="004F1051">
        <w:rPr>
          <w:lang w:val="fr-FR"/>
        </w:rPr>
        <w:t>elle un obstacle ou un atout pour le partage des données?</w:t>
      </w:r>
    </w:p>
    <w:p w14:paraId="078FAB49" w14:textId="4B729625" w:rsidR="004968BC" w:rsidRPr="004F1051" w:rsidRDefault="00CC476B" w:rsidP="00842FAB">
      <w:pPr>
        <w:spacing w:before="220" w:after="220"/>
        <w:ind w:left="3969" w:hanging="1701"/>
        <w:rPr>
          <w:lang w:val="fr-FR"/>
        </w:rPr>
      </w:pPr>
      <w:r w:rsidRPr="004F1051">
        <w:rPr>
          <w:lang w:val="fr-FR"/>
        </w:rPr>
        <w:t>Animatrice</w:t>
      </w:r>
      <w:r w:rsidR="00E526D2" w:rsidRPr="004F1051">
        <w:rPr>
          <w:lang w:val="fr-FR"/>
        </w:rPr>
        <w:t> :</w:t>
      </w:r>
      <w:r w:rsidR="00752781" w:rsidRPr="004F1051">
        <w:rPr>
          <w:lang w:val="fr-FR"/>
        </w:rPr>
        <w:t xml:space="preserve"> </w:t>
      </w:r>
      <w:r w:rsidR="00752781" w:rsidRPr="004F1051">
        <w:rPr>
          <w:lang w:val="fr-FR"/>
        </w:rPr>
        <w:tab/>
        <w:t>Mme</w:t>
      </w:r>
      <w:r w:rsidR="00C74104" w:rsidRPr="004F1051">
        <w:rPr>
          <w:lang w:val="fr-FR"/>
        </w:rPr>
        <w:t> </w:t>
      </w:r>
      <w:r w:rsidR="00752781" w:rsidRPr="004F1051">
        <w:rPr>
          <w:lang w:val="fr-FR"/>
        </w:rPr>
        <w:t>Clara</w:t>
      </w:r>
      <w:r w:rsidR="007369EF" w:rsidRPr="004F1051">
        <w:rPr>
          <w:lang w:val="fr-FR"/>
        </w:rPr>
        <w:t> </w:t>
      </w:r>
      <w:proofErr w:type="spellStart"/>
      <w:r w:rsidR="00752781" w:rsidRPr="004F1051">
        <w:rPr>
          <w:lang w:val="fr-FR"/>
        </w:rPr>
        <w:t>Neppel</w:t>
      </w:r>
      <w:proofErr w:type="spellEnd"/>
      <w:r w:rsidR="00752781" w:rsidRPr="004F1051">
        <w:rPr>
          <w:lang w:val="fr-FR"/>
        </w:rPr>
        <w:t>, directrice principale des opérations commerciales européennes de l</w:t>
      </w:r>
      <w:r w:rsidR="00E526D2" w:rsidRPr="004F1051">
        <w:rPr>
          <w:lang w:val="fr-FR"/>
        </w:rPr>
        <w:t>’</w:t>
      </w:r>
      <w:proofErr w:type="spellStart"/>
      <w:r w:rsidR="00752781" w:rsidRPr="004F1051">
        <w:rPr>
          <w:lang w:val="fr-FR"/>
        </w:rPr>
        <w:t>IEEE</w:t>
      </w:r>
      <w:proofErr w:type="spellEnd"/>
      <w:r w:rsidR="00752781" w:rsidRPr="004F1051">
        <w:rPr>
          <w:lang w:val="fr-FR"/>
        </w:rPr>
        <w:t xml:space="preserve"> (Autriche)</w:t>
      </w:r>
    </w:p>
    <w:p w14:paraId="2DAAB223" w14:textId="21D45DD4" w:rsidR="004968BC" w:rsidRPr="004F1051" w:rsidRDefault="00F26CF9" w:rsidP="00842FAB">
      <w:pPr>
        <w:spacing w:before="220" w:after="220"/>
        <w:ind w:left="3969" w:hanging="1701"/>
        <w:rPr>
          <w:lang w:val="fr-FR"/>
        </w:rPr>
      </w:pPr>
      <w:r w:rsidRPr="004F1051">
        <w:rPr>
          <w:lang w:val="fr-FR"/>
        </w:rPr>
        <w:t>Conférenciers</w:t>
      </w:r>
      <w:r w:rsidR="00E526D2" w:rsidRPr="004F1051">
        <w:rPr>
          <w:lang w:val="fr-FR"/>
        </w:rPr>
        <w:t> :</w:t>
      </w:r>
      <w:r w:rsidR="00C74104" w:rsidRPr="004F1051">
        <w:rPr>
          <w:lang w:val="fr-FR"/>
        </w:rPr>
        <w:t xml:space="preserve"> </w:t>
      </w:r>
      <w:r w:rsidRPr="004F1051">
        <w:rPr>
          <w:lang w:val="fr-FR"/>
        </w:rPr>
        <w:tab/>
        <w:t>Mme</w:t>
      </w:r>
      <w:r w:rsidR="00C74104" w:rsidRPr="004F1051">
        <w:rPr>
          <w:lang w:val="fr-FR"/>
        </w:rPr>
        <w:t> </w:t>
      </w:r>
      <w:r w:rsidRPr="004F1051">
        <w:rPr>
          <w:lang w:val="fr-FR"/>
        </w:rPr>
        <w:t>Lucie</w:t>
      </w:r>
      <w:r w:rsidR="007369EF" w:rsidRPr="004F1051">
        <w:rPr>
          <w:lang w:val="fr-FR"/>
        </w:rPr>
        <w:t> </w:t>
      </w:r>
      <w:proofErr w:type="spellStart"/>
      <w:r w:rsidRPr="004F1051">
        <w:rPr>
          <w:lang w:val="fr-FR"/>
        </w:rPr>
        <w:t>Arntz</w:t>
      </w:r>
      <w:proofErr w:type="spellEnd"/>
      <w:r w:rsidRPr="004F1051">
        <w:rPr>
          <w:lang w:val="fr-FR"/>
        </w:rPr>
        <w:t xml:space="preserve">, cheffe du service juridique, </w:t>
      </w:r>
      <w:proofErr w:type="spellStart"/>
      <w:r w:rsidRPr="004F1051">
        <w:rPr>
          <w:lang w:val="fr-FR"/>
        </w:rPr>
        <w:t>Apheris</w:t>
      </w:r>
      <w:proofErr w:type="spellEnd"/>
      <w:r w:rsidRPr="004F1051">
        <w:rPr>
          <w:lang w:val="fr-FR"/>
        </w:rPr>
        <w:t xml:space="preserve"> (Allemagne)</w:t>
      </w:r>
    </w:p>
    <w:p w14:paraId="0880BF69" w14:textId="0B78DAC2" w:rsidR="004968BC" w:rsidRPr="004F1051" w:rsidRDefault="00F26CF9" w:rsidP="00842FAB">
      <w:pPr>
        <w:spacing w:before="220" w:after="220"/>
        <w:ind w:left="3969"/>
        <w:rPr>
          <w:lang w:val="fr-FR"/>
        </w:rPr>
      </w:pPr>
      <w:r w:rsidRPr="004F1051">
        <w:rPr>
          <w:lang w:val="fr-FR"/>
        </w:rPr>
        <w:t>M.</w:t>
      </w:r>
      <w:r w:rsidR="00C74104" w:rsidRPr="004F1051">
        <w:rPr>
          <w:lang w:val="fr-FR"/>
        </w:rPr>
        <w:t> </w:t>
      </w:r>
      <w:r w:rsidRPr="004F1051">
        <w:rPr>
          <w:lang w:val="fr-FR"/>
        </w:rPr>
        <w:t>Charlton Hill, PDG et responsable de la musique et de l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 xml:space="preserve">innovation, </w:t>
      </w:r>
      <w:proofErr w:type="spellStart"/>
      <w:r w:rsidRPr="004F1051">
        <w:rPr>
          <w:lang w:val="fr-FR"/>
        </w:rPr>
        <w:t>Uncanny</w:t>
      </w:r>
      <w:proofErr w:type="spellEnd"/>
      <w:r w:rsidRPr="004F1051">
        <w:rPr>
          <w:lang w:val="fr-FR"/>
        </w:rPr>
        <w:t xml:space="preserve"> </w:t>
      </w:r>
      <w:proofErr w:type="spellStart"/>
      <w:r w:rsidRPr="004F1051">
        <w:rPr>
          <w:lang w:val="fr-FR"/>
        </w:rPr>
        <w:t>Valley</w:t>
      </w:r>
      <w:proofErr w:type="spellEnd"/>
      <w:r w:rsidRPr="004F1051">
        <w:rPr>
          <w:lang w:val="fr-FR"/>
        </w:rPr>
        <w:t xml:space="preserve"> (Australie)</w:t>
      </w:r>
    </w:p>
    <w:p w14:paraId="6C6ABE51" w14:textId="4AAEDF28" w:rsidR="00E526D2" w:rsidRPr="004F1051" w:rsidRDefault="00F26CF9" w:rsidP="00842FAB">
      <w:pPr>
        <w:spacing w:before="220" w:after="220"/>
        <w:ind w:left="3969"/>
        <w:rPr>
          <w:lang w:val="fr-FR"/>
        </w:rPr>
      </w:pPr>
      <w:r w:rsidRPr="004F1051">
        <w:rPr>
          <w:lang w:val="fr-FR"/>
        </w:rPr>
        <w:t>M.</w:t>
      </w:r>
      <w:r w:rsidR="00C74104" w:rsidRPr="004F1051">
        <w:rPr>
          <w:lang w:val="fr-FR"/>
        </w:rPr>
        <w:t> </w:t>
      </w:r>
      <w:r w:rsidRPr="004F1051">
        <w:rPr>
          <w:lang w:val="fr-FR"/>
        </w:rPr>
        <w:t xml:space="preserve">Javier Fernández, directeur des affaires juridiques et réglementaires, </w:t>
      </w:r>
      <w:proofErr w:type="spellStart"/>
      <w:r w:rsidRPr="004F1051">
        <w:rPr>
          <w:lang w:val="fr-FR"/>
        </w:rPr>
        <w:t>CropLife</w:t>
      </w:r>
      <w:proofErr w:type="spellEnd"/>
      <w:r w:rsidRPr="004F1051">
        <w:rPr>
          <w:lang w:val="fr-FR"/>
        </w:rPr>
        <w:t xml:space="preserve"> Amérique latine (Costa</w:t>
      </w:r>
      <w:r w:rsidR="00C74104" w:rsidRPr="004F1051">
        <w:rPr>
          <w:lang w:val="fr-FR"/>
        </w:rPr>
        <w:t> </w:t>
      </w:r>
      <w:r w:rsidRPr="004F1051">
        <w:rPr>
          <w:lang w:val="fr-FR"/>
        </w:rPr>
        <w:t>Rica)</w:t>
      </w:r>
    </w:p>
    <w:p w14:paraId="68F4C4F5" w14:textId="2BE223E3" w:rsidR="004968BC" w:rsidRPr="004F1051" w:rsidRDefault="00F26CF9" w:rsidP="00842FAB">
      <w:pPr>
        <w:spacing w:before="220" w:after="220"/>
        <w:ind w:left="3969"/>
        <w:rPr>
          <w:lang w:val="fr-FR"/>
        </w:rPr>
      </w:pPr>
      <w:r w:rsidRPr="004F1051">
        <w:rPr>
          <w:lang w:val="fr-FR"/>
        </w:rPr>
        <w:t>M.</w:t>
      </w:r>
      <w:r w:rsidR="00C74104" w:rsidRPr="004F1051">
        <w:rPr>
          <w:lang w:val="fr-FR"/>
        </w:rPr>
        <w:t> </w:t>
      </w:r>
      <w:proofErr w:type="spellStart"/>
      <w:r w:rsidRPr="004F1051">
        <w:rPr>
          <w:lang w:val="fr-FR"/>
        </w:rPr>
        <w:t>Shuo</w:t>
      </w:r>
      <w:proofErr w:type="spellEnd"/>
      <w:r w:rsidRPr="004F1051">
        <w:rPr>
          <w:lang w:val="fr-FR"/>
        </w:rPr>
        <w:t xml:space="preserve"> Wang, vice</w:t>
      </w:r>
      <w:r w:rsidR="00183CCB">
        <w:rPr>
          <w:lang w:val="fr-FR"/>
        </w:rPr>
        <w:noBreakHyphen/>
      </w:r>
      <w:r w:rsidRPr="004F1051">
        <w:rPr>
          <w:lang w:val="fr-FR"/>
        </w:rPr>
        <w:t xml:space="preserve">président, </w:t>
      </w:r>
      <w:proofErr w:type="spellStart"/>
      <w:r w:rsidRPr="004F1051">
        <w:rPr>
          <w:lang w:val="fr-FR"/>
        </w:rPr>
        <w:t>Bryea</w:t>
      </w:r>
      <w:proofErr w:type="spellEnd"/>
      <w:r w:rsidRPr="004F1051">
        <w:rPr>
          <w:lang w:val="fr-FR"/>
        </w:rPr>
        <w:t xml:space="preserve"> Co.</w:t>
      </w:r>
      <w:r w:rsidR="00C74104" w:rsidRPr="004F1051">
        <w:rPr>
          <w:lang w:val="fr-FR"/>
        </w:rPr>
        <w:t xml:space="preserve"> </w:t>
      </w:r>
      <w:r w:rsidRPr="004F1051">
        <w:rPr>
          <w:lang w:val="fr-FR"/>
        </w:rPr>
        <w:t>Ltd (Chine)</w:t>
      </w:r>
    </w:p>
    <w:p w14:paraId="1134CFDC" w14:textId="4F2FB3F0" w:rsidR="004968BC" w:rsidRPr="004F1051" w:rsidRDefault="00F26CF9" w:rsidP="00842FAB">
      <w:pPr>
        <w:spacing w:before="220" w:after="220"/>
        <w:ind w:left="3969"/>
        <w:rPr>
          <w:lang w:val="fr-FR"/>
        </w:rPr>
      </w:pPr>
      <w:r w:rsidRPr="004F1051">
        <w:rPr>
          <w:lang w:val="fr-FR"/>
        </w:rPr>
        <w:t>M.</w:t>
      </w:r>
      <w:r w:rsidR="00C74104" w:rsidRPr="004F1051">
        <w:rPr>
          <w:lang w:val="fr-FR"/>
        </w:rPr>
        <w:t> </w:t>
      </w:r>
      <w:r w:rsidRPr="004F1051">
        <w:rPr>
          <w:lang w:val="fr-FR"/>
        </w:rPr>
        <w:t xml:space="preserve">Saar </w:t>
      </w:r>
      <w:proofErr w:type="spellStart"/>
      <w:r w:rsidRPr="004F1051">
        <w:rPr>
          <w:lang w:val="fr-FR"/>
        </w:rPr>
        <w:t>Safra</w:t>
      </w:r>
      <w:proofErr w:type="spellEnd"/>
      <w:r w:rsidRPr="004F1051">
        <w:rPr>
          <w:lang w:val="fr-FR"/>
        </w:rPr>
        <w:t xml:space="preserve">, PDG et cofondateur, </w:t>
      </w:r>
      <w:proofErr w:type="spellStart"/>
      <w:r w:rsidRPr="004F1051">
        <w:rPr>
          <w:lang w:val="fr-FR"/>
        </w:rPr>
        <w:t>Beewise</w:t>
      </w:r>
      <w:proofErr w:type="spellEnd"/>
      <w:r w:rsidR="007369EF" w:rsidRPr="004F1051">
        <w:rPr>
          <w:lang w:val="fr-FR"/>
        </w:rPr>
        <w:t> </w:t>
      </w:r>
      <w:r w:rsidRPr="004F1051">
        <w:rPr>
          <w:lang w:val="fr-FR"/>
        </w:rPr>
        <w:t>Technologies (Israël)</w:t>
      </w:r>
    </w:p>
    <w:p w14:paraId="3216F122" w14:textId="59FF3AEE" w:rsidR="004968BC" w:rsidRPr="004F1051" w:rsidRDefault="00F26CF9" w:rsidP="00842FAB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4F1051">
        <w:rPr>
          <w:lang w:val="fr-FR"/>
        </w:rPr>
        <w:t>14</w:t>
      </w:r>
      <w:r w:rsidR="004F1051" w:rsidRPr="004F1051">
        <w:rPr>
          <w:lang w:val="fr-FR"/>
        </w:rPr>
        <w:t> </w:t>
      </w:r>
      <w:r w:rsidRPr="004F1051">
        <w:rPr>
          <w:lang w:val="fr-FR"/>
        </w:rPr>
        <w:t>h</w:t>
      </w:r>
      <w:r w:rsidR="004F1051" w:rsidRPr="004F1051">
        <w:rPr>
          <w:lang w:val="fr-FR"/>
        </w:rPr>
        <w:t> </w:t>
      </w:r>
      <w:r w:rsidRPr="004F1051">
        <w:rPr>
          <w:lang w:val="fr-FR"/>
        </w:rPr>
        <w:t>05 – 14</w:t>
      </w:r>
      <w:r w:rsidR="004F1051" w:rsidRPr="004F1051">
        <w:rPr>
          <w:lang w:val="fr-FR"/>
        </w:rPr>
        <w:t> </w:t>
      </w:r>
      <w:r w:rsidRPr="004F1051">
        <w:rPr>
          <w:lang w:val="fr-FR"/>
        </w:rPr>
        <w:t xml:space="preserve">h25 </w:t>
      </w:r>
      <w:r w:rsidRPr="004F1051">
        <w:rPr>
          <w:lang w:val="fr-FR"/>
        </w:rPr>
        <w:tab/>
      </w:r>
      <w:r w:rsidRPr="004F1051">
        <w:rPr>
          <w:b/>
          <w:lang w:val="fr-FR"/>
        </w:rPr>
        <w:t>Séance de questions – réponses</w:t>
      </w:r>
      <w:r w:rsidR="00E526D2" w:rsidRPr="004F1051">
        <w:rPr>
          <w:b/>
          <w:lang w:val="fr-FR"/>
        </w:rPr>
        <w:t> :</w:t>
      </w:r>
      <w:r w:rsidRPr="004F1051">
        <w:rPr>
          <w:b/>
          <w:lang w:val="fr-FR"/>
        </w:rPr>
        <w:t xml:space="preserve"> Données et modèles d</w:t>
      </w:r>
      <w:r w:rsidR="00E526D2" w:rsidRPr="004F1051">
        <w:rPr>
          <w:b/>
          <w:lang w:val="fr-FR"/>
        </w:rPr>
        <w:t>’</w:t>
      </w:r>
      <w:r w:rsidRPr="004F1051">
        <w:rPr>
          <w:b/>
          <w:lang w:val="fr-FR"/>
        </w:rPr>
        <w:t>affaires – point de vue du monde de l</w:t>
      </w:r>
      <w:r w:rsidR="00E526D2" w:rsidRPr="004F1051">
        <w:rPr>
          <w:b/>
          <w:lang w:val="fr-FR"/>
        </w:rPr>
        <w:t>’</w:t>
      </w:r>
      <w:r w:rsidRPr="004F1051">
        <w:rPr>
          <w:b/>
          <w:lang w:val="fr-FR"/>
        </w:rPr>
        <w:t>entreprise</w:t>
      </w:r>
    </w:p>
    <w:p w14:paraId="352D6065" w14:textId="59085F89" w:rsidR="004968BC" w:rsidRPr="004F1051" w:rsidRDefault="004F1051" w:rsidP="00842FAB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4F1051">
        <w:rPr>
          <w:lang w:val="fr-FR"/>
        </w:rPr>
        <w:t>14 </w:t>
      </w:r>
      <w:r w:rsidR="00F26CF9" w:rsidRPr="004F1051">
        <w:rPr>
          <w:lang w:val="fr-FR"/>
        </w:rPr>
        <w:t>h</w:t>
      </w:r>
      <w:r w:rsidRPr="004F1051">
        <w:rPr>
          <w:lang w:val="fr-FR"/>
        </w:rPr>
        <w:t> </w:t>
      </w:r>
      <w:r w:rsidR="00F26CF9" w:rsidRPr="004F1051">
        <w:rPr>
          <w:lang w:val="fr-FR"/>
        </w:rPr>
        <w:t>30</w:t>
      </w:r>
      <w:r w:rsidR="00F26CF9" w:rsidRPr="004F1051">
        <w:rPr>
          <w:lang w:val="fr-FR"/>
        </w:rPr>
        <w:tab/>
      </w:r>
      <w:r w:rsidR="00F26CF9" w:rsidRPr="004F1051">
        <w:rPr>
          <w:b/>
          <w:lang w:val="fr-FR"/>
        </w:rPr>
        <w:t>Clôture de la première journée</w:t>
      </w:r>
    </w:p>
    <w:p w14:paraId="28D7E1A1" w14:textId="46267F78" w:rsidR="004968BC" w:rsidRPr="004F1051" w:rsidRDefault="00F26CF9" w:rsidP="00842FAB">
      <w:pPr>
        <w:pStyle w:val="Heading3"/>
        <w:rPr>
          <w:lang w:val="fr-FR"/>
        </w:rPr>
      </w:pPr>
      <w:r w:rsidRPr="004F1051">
        <w:rPr>
          <w:lang w:val="fr-FR"/>
        </w:rPr>
        <w:t>Jeudi 2</w:t>
      </w:r>
      <w:r w:rsidR="00E526D2" w:rsidRPr="004F1051">
        <w:rPr>
          <w:lang w:val="fr-FR"/>
        </w:rPr>
        <w:t>3 septembre 20</w:t>
      </w:r>
      <w:r w:rsidRPr="004F1051">
        <w:rPr>
          <w:lang w:val="fr-FR"/>
        </w:rPr>
        <w:t>21</w:t>
      </w:r>
    </w:p>
    <w:p w14:paraId="7CF79648" w14:textId="01EEC33E" w:rsidR="004968BC" w:rsidRPr="004F1051" w:rsidRDefault="00F26CF9" w:rsidP="00842FAB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  <w:r w:rsidRPr="004F1051">
        <w:rPr>
          <w:lang w:val="fr-FR"/>
        </w:rPr>
        <w:t>12</w:t>
      </w:r>
      <w:r w:rsidR="004F1051" w:rsidRPr="004F1051">
        <w:rPr>
          <w:lang w:val="fr-FR"/>
        </w:rPr>
        <w:t> </w:t>
      </w:r>
      <w:r w:rsidRPr="004F1051">
        <w:rPr>
          <w:lang w:val="fr-FR"/>
        </w:rPr>
        <w:t>h</w:t>
      </w:r>
      <w:r w:rsidR="004F1051" w:rsidRPr="004F1051">
        <w:rPr>
          <w:lang w:val="fr-FR"/>
        </w:rPr>
        <w:t> 00 – 12 h </w:t>
      </w:r>
      <w:r w:rsidRPr="004F1051">
        <w:rPr>
          <w:lang w:val="fr-FR"/>
        </w:rPr>
        <w:t xml:space="preserve">45 </w:t>
      </w:r>
      <w:r w:rsidRPr="004F1051">
        <w:rPr>
          <w:lang w:val="fr-FR"/>
        </w:rPr>
        <w:tab/>
      </w:r>
      <w:r w:rsidR="00E526D2" w:rsidRPr="004F1051">
        <w:rPr>
          <w:b/>
          <w:lang w:val="fr-FR"/>
        </w:rPr>
        <w:t>Thème 4 :</w:t>
      </w:r>
      <w:r w:rsidRPr="004F1051">
        <w:rPr>
          <w:b/>
          <w:lang w:val="fr-FR"/>
        </w:rPr>
        <w:t xml:space="preserve"> Les données dans le système actuel de la propriété intellectuelle</w:t>
      </w:r>
    </w:p>
    <w:p w14:paraId="414D3C38" w14:textId="710B15F6" w:rsidR="004968BC" w:rsidRPr="004F1051" w:rsidRDefault="00F26CF9" w:rsidP="00842FAB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4F1051">
        <w:rPr>
          <w:lang w:val="fr-FR"/>
        </w:rPr>
        <w:t>Cette section décrit de quelle manière la propriété intellectuelle s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applique aux données et s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inscrit dans ce cadre plus génér</w:t>
      </w:r>
      <w:r w:rsidR="00393E0C" w:rsidRPr="004F1051">
        <w:rPr>
          <w:lang w:val="fr-FR"/>
        </w:rPr>
        <w:t>al.  Le</w:t>
      </w:r>
      <w:r w:rsidRPr="004F1051">
        <w:rPr>
          <w:lang w:val="fr-FR"/>
        </w:rPr>
        <w:t xml:space="preserve"> système actuel de la propriété intellectuelle offre déjà certains types de protection aux données, mais est</w:t>
      </w:r>
      <w:r w:rsidR="00183CCB">
        <w:rPr>
          <w:lang w:val="fr-FR"/>
        </w:rPr>
        <w:noBreakHyphen/>
      </w:r>
      <w:r w:rsidRPr="004F1051">
        <w:rPr>
          <w:lang w:val="fr-FR"/>
        </w:rPr>
        <w:t>ce suffisant?</w:t>
      </w:r>
    </w:p>
    <w:p w14:paraId="4B0C181E" w14:textId="7A4EA64E" w:rsidR="004968BC" w:rsidRPr="004F1051" w:rsidRDefault="00F26CF9" w:rsidP="00842FAB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ind w:left="3119" w:hanging="567"/>
        <w:rPr>
          <w:lang w:val="fr-FR"/>
        </w:rPr>
      </w:pPr>
      <w:r w:rsidRPr="004F1051">
        <w:rPr>
          <w:lang w:val="fr-FR"/>
        </w:rPr>
        <w:t>Comment les données s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intègrent</w:t>
      </w:r>
      <w:r w:rsidR="00183CCB">
        <w:rPr>
          <w:lang w:val="fr-FR"/>
        </w:rPr>
        <w:noBreakHyphen/>
      </w:r>
      <w:r w:rsidRPr="004F1051">
        <w:rPr>
          <w:lang w:val="fr-FR"/>
        </w:rPr>
        <w:t>elles dans le système actuel de la propriété intellectuelle?</w:t>
      </w:r>
    </w:p>
    <w:p w14:paraId="2A0626B1" w14:textId="605544A4" w:rsidR="004968BC" w:rsidRPr="004F1051" w:rsidRDefault="00F26CF9" w:rsidP="00842FAB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ind w:left="3119" w:hanging="567"/>
        <w:rPr>
          <w:lang w:val="fr-FR"/>
        </w:rPr>
      </w:pPr>
      <w:r w:rsidRPr="004F1051">
        <w:rPr>
          <w:lang w:val="fr-FR"/>
        </w:rPr>
        <w:t xml:space="preserve">Quelles sont les implications pour la protection des données et </w:t>
      </w:r>
      <w:proofErr w:type="gramStart"/>
      <w:r w:rsidRPr="004F1051">
        <w:rPr>
          <w:lang w:val="fr-FR"/>
        </w:rPr>
        <w:t>leur</w:t>
      </w:r>
      <w:proofErr w:type="gramEnd"/>
      <w:r w:rsidRPr="004F1051">
        <w:rPr>
          <w:lang w:val="fr-FR"/>
        </w:rPr>
        <w:t xml:space="preserve"> utilisation?</w:t>
      </w:r>
    </w:p>
    <w:p w14:paraId="49072E70" w14:textId="1F300641" w:rsidR="004968BC" w:rsidRPr="004F1051" w:rsidRDefault="00F26CF9" w:rsidP="00842FAB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ind w:left="3119" w:hanging="567"/>
        <w:rPr>
          <w:lang w:val="fr-FR"/>
        </w:rPr>
      </w:pPr>
      <w:r w:rsidRPr="004F1051">
        <w:rPr>
          <w:lang w:val="fr-FR"/>
        </w:rPr>
        <w:t>Que manque</w:t>
      </w:r>
      <w:r w:rsidR="00183CCB">
        <w:rPr>
          <w:lang w:val="fr-FR"/>
        </w:rPr>
        <w:noBreakHyphen/>
      </w:r>
      <w:r w:rsidRPr="004F1051">
        <w:rPr>
          <w:lang w:val="fr-FR"/>
        </w:rPr>
        <w:t>t</w:t>
      </w:r>
      <w:r w:rsidR="00183CCB">
        <w:rPr>
          <w:lang w:val="fr-FR"/>
        </w:rPr>
        <w:noBreakHyphen/>
      </w:r>
      <w:r w:rsidRPr="004F1051">
        <w:rPr>
          <w:lang w:val="fr-FR"/>
        </w:rPr>
        <w:t>il à nos cadres actuels de propriété intellectuelle?</w:t>
      </w:r>
    </w:p>
    <w:p w14:paraId="338D6C3C" w14:textId="609410BA" w:rsidR="004968BC" w:rsidRPr="004F1051" w:rsidRDefault="00F26CF9" w:rsidP="00842FAB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ind w:left="3119" w:hanging="567"/>
        <w:rPr>
          <w:lang w:val="fr-FR"/>
        </w:rPr>
      </w:pPr>
      <w:r w:rsidRPr="004F1051">
        <w:rPr>
          <w:lang w:val="fr-FR"/>
        </w:rPr>
        <w:t>Dans quelles situations la propriété intellectuelle constitue</w:t>
      </w:r>
      <w:r w:rsidR="00183CCB">
        <w:rPr>
          <w:lang w:val="fr-FR"/>
        </w:rPr>
        <w:noBreakHyphen/>
      </w:r>
      <w:r w:rsidRPr="004F1051">
        <w:rPr>
          <w:lang w:val="fr-FR"/>
        </w:rPr>
        <w:t>t</w:t>
      </w:r>
      <w:r w:rsidR="00183CCB">
        <w:rPr>
          <w:lang w:val="fr-FR"/>
        </w:rPr>
        <w:noBreakHyphen/>
      </w:r>
      <w:r w:rsidRPr="004F1051">
        <w:rPr>
          <w:lang w:val="fr-FR"/>
        </w:rPr>
        <w:t>elle un obstacle à l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innovation liée aux données?</w:t>
      </w:r>
    </w:p>
    <w:p w14:paraId="537E02B4" w14:textId="5D0D7768" w:rsidR="004968BC" w:rsidRPr="004F1051" w:rsidRDefault="004F1051" w:rsidP="00842FAB">
      <w:pPr>
        <w:spacing w:before="220" w:after="220"/>
        <w:ind w:left="3969" w:hanging="1701"/>
        <w:rPr>
          <w:lang w:val="fr-FR"/>
        </w:rPr>
      </w:pPr>
      <w:r w:rsidRPr="004F1051">
        <w:rPr>
          <w:lang w:val="fr-FR"/>
        </w:rPr>
        <w:t>Animateur</w:t>
      </w:r>
      <w:r w:rsidR="00E526D2" w:rsidRPr="004F1051">
        <w:rPr>
          <w:lang w:val="fr-FR"/>
        </w:rPr>
        <w:t> :</w:t>
      </w:r>
      <w:r w:rsidR="00C74104" w:rsidRPr="004F1051">
        <w:rPr>
          <w:lang w:val="fr-FR"/>
        </w:rPr>
        <w:t xml:space="preserve"> </w:t>
      </w:r>
      <w:r w:rsidR="00712F44" w:rsidRPr="004F1051">
        <w:rPr>
          <w:lang w:val="fr-FR"/>
        </w:rPr>
        <w:tab/>
        <w:t>M.</w:t>
      </w:r>
      <w:r w:rsidR="00C74104" w:rsidRPr="004F1051">
        <w:rPr>
          <w:lang w:val="fr-FR"/>
        </w:rPr>
        <w:t> </w:t>
      </w:r>
      <w:r w:rsidR="00712F44" w:rsidRPr="004F1051">
        <w:rPr>
          <w:lang w:val="fr-FR"/>
        </w:rPr>
        <w:t>Igor</w:t>
      </w:r>
      <w:r w:rsidR="007369EF" w:rsidRPr="004F1051">
        <w:rPr>
          <w:lang w:val="fr-FR"/>
        </w:rPr>
        <w:t> </w:t>
      </w:r>
      <w:proofErr w:type="spellStart"/>
      <w:r w:rsidR="00712F44" w:rsidRPr="004F1051">
        <w:rPr>
          <w:lang w:val="fr-FR"/>
        </w:rPr>
        <w:t>Drozdov</w:t>
      </w:r>
      <w:proofErr w:type="spellEnd"/>
      <w:r w:rsidR="00712F44" w:rsidRPr="004F1051">
        <w:rPr>
          <w:lang w:val="fr-FR"/>
        </w:rPr>
        <w:t>, président du conseil d</w:t>
      </w:r>
      <w:r w:rsidR="00E526D2" w:rsidRPr="004F1051">
        <w:rPr>
          <w:lang w:val="fr-FR"/>
        </w:rPr>
        <w:t>’</w:t>
      </w:r>
      <w:r w:rsidR="00712F44" w:rsidRPr="004F1051">
        <w:rPr>
          <w:lang w:val="fr-FR"/>
        </w:rPr>
        <w:t xml:space="preserve">administration de la Fondation </w:t>
      </w:r>
      <w:proofErr w:type="spellStart"/>
      <w:r w:rsidR="00712F44" w:rsidRPr="004F1051">
        <w:rPr>
          <w:lang w:val="fr-FR"/>
        </w:rPr>
        <w:t>Skolkovo</w:t>
      </w:r>
      <w:proofErr w:type="spellEnd"/>
      <w:r w:rsidR="00712F44" w:rsidRPr="004F1051">
        <w:rPr>
          <w:lang w:val="fr-FR"/>
        </w:rPr>
        <w:t xml:space="preserve"> (Fédération de Russie)</w:t>
      </w:r>
    </w:p>
    <w:p w14:paraId="243A831E" w14:textId="19402961" w:rsidR="004968BC" w:rsidRPr="004F1051" w:rsidRDefault="00712F44" w:rsidP="00842FAB">
      <w:pPr>
        <w:spacing w:before="220" w:after="220"/>
        <w:ind w:left="3969" w:hanging="1701"/>
        <w:rPr>
          <w:lang w:val="fr-FR"/>
        </w:rPr>
      </w:pPr>
      <w:r w:rsidRPr="004F1051">
        <w:rPr>
          <w:lang w:val="fr-FR"/>
        </w:rPr>
        <w:t>Conférenciers</w:t>
      </w:r>
      <w:r w:rsidR="00E526D2" w:rsidRPr="004F1051">
        <w:rPr>
          <w:lang w:val="fr-FR"/>
        </w:rPr>
        <w:t> :</w:t>
      </w:r>
      <w:r w:rsidR="00C74104" w:rsidRPr="004F1051">
        <w:rPr>
          <w:lang w:val="fr-FR"/>
        </w:rPr>
        <w:t xml:space="preserve"> </w:t>
      </w:r>
      <w:r w:rsidRPr="004F1051">
        <w:rPr>
          <w:lang w:val="fr-FR"/>
        </w:rPr>
        <w:tab/>
        <w:t>M.</w:t>
      </w:r>
      <w:r w:rsidR="00C74104" w:rsidRPr="004F1051">
        <w:rPr>
          <w:lang w:val="fr-FR"/>
        </w:rPr>
        <w:t> </w:t>
      </w:r>
      <w:r w:rsidRPr="004F1051">
        <w:rPr>
          <w:lang w:val="fr-FR"/>
        </w:rPr>
        <w:t xml:space="preserve">Bret </w:t>
      </w:r>
      <w:proofErr w:type="spellStart"/>
      <w:r w:rsidRPr="004F1051">
        <w:rPr>
          <w:lang w:val="fr-FR"/>
        </w:rPr>
        <w:t>Hrivnak</w:t>
      </w:r>
      <w:proofErr w:type="spellEnd"/>
      <w:r w:rsidRPr="004F1051">
        <w:rPr>
          <w:lang w:val="fr-FR"/>
        </w:rPr>
        <w:t>, Association pour la protection de la propriété intellectuelle (</w:t>
      </w:r>
      <w:proofErr w:type="spellStart"/>
      <w:r w:rsidRPr="004F1051">
        <w:rPr>
          <w:lang w:val="fr-FR"/>
        </w:rPr>
        <w:t>AIPPI</w:t>
      </w:r>
      <w:proofErr w:type="spellEnd"/>
      <w:r w:rsidRPr="004F1051">
        <w:rPr>
          <w:lang w:val="fr-FR"/>
        </w:rPr>
        <w:t>) (États</w:t>
      </w:r>
      <w:r w:rsidR="00183CCB">
        <w:rPr>
          <w:lang w:val="fr-FR"/>
        </w:rPr>
        <w:noBreakHyphen/>
      </w:r>
      <w:r w:rsidRPr="004F1051">
        <w:rPr>
          <w:lang w:val="fr-FR"/>
        </w:rPr>
        <w:t>Unis d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Amérique)</w:t>
      </w:r>
    </w:p>
    <w:p w14:paraId="7F81C0EE" w14:textId="7E2ACEA8" w:rsidR="00E526D2" w:rsidRPr="004F1051" w:rsidRDefault="00712F44" w:rsidP="00842FAB">
      <w:pPr>
        <w:spacing w:before="220" w:after="220"/>
        <w:ind w:left="3969"/>
        <w:rPr>
          <w:lang w:val="fr-FR"/>
        </w:rPr>
      </w:pPr>
      <w:r w:rsidRPr="004F1051">
        <w:rPr>
          <w:lang w:val="fr-FR"/>
        </w:rPr>
        <w:t>Mme</w:t>
      </w:r>
      <w:r w:rsidR="00C74104" w:rsidRPr="004F1051">
        <w:rPr>
          <w:lang w:val="fr-FR"/>
        </w:rPr>
        <w:t> </w:t>
      </w:r>
      <w:r w:rsidRPr="004F1051">
        <w:rPr>
          <w:lang w:val="fr-FR"/>
        </w:rPr>
        <w:t xml:space="preserve">Elisabeth </w:t>
      </w:r>
      <w:proofErr w:type="spellStart"/>
      <w:r w:rsidRPr="004F1051">
        <w:rPr>
          <w:lang w:val="fr-FR"/>
        </w:rPr>
        <w:t>Kasznar</w:t>
      </w:r>
      <w:proofErr w:type="spellEnd"/>
      <w:r w:rsidRPr="004F1051">
        <w:rPr>
          <w:lang w:val="fr-FR"/>
        </w:rPr>
        <w:t xml:space="preserve"> </w:t>
      </w:r>
      <w:proofErr w:type="spellStart"/>
      <w:r w:rsidRPr="004F1051">
        <w:rPr>
          <w:lang w:val="fr-FR"/>
        </w:rPr>
        <w:t>Fekete</w:t>
      </w:r>
      <w:proofErr w:type="spellEnd"/>
      <w:r w:rsidRPr="004F1051">
        <w:rPr>
          <w:lang w:val="fr-FR"/>
        </w:rPr>
        <w:t xml:space="preserve">, associée principale et avocate, </w:t>
      </w:r>
      <w:proofErr w:type="spellStart"/>
      <w:r w:rsidRPr="004F1051">
        <w:rPr>
          <w:lang w:val="fr-FR"/>
        </w:rPr>
        <w:t>Kasznar</w:t>
      </w:r>
      <w:proofErr w:type="spellEnd"/>
      <w:r w:rsidRPr="004F1051">
        <w:rPr>
          <w:lang w:val="fr-FR"/>
        </w:rPr>
        <w:t xml:space="preserve"> </w:t>
      </w:r>
      <w:proofErr w:type="spellStart"/>
      <w:r w:rsidRPr="004F1051">
        <w:rPr>
          <w:lang w:val="fr-FR"/>
        </w:rPr>
        <w:t>Leonardos</w:t>
      </w:r>
      <w:proofErr w:type="spellEnd"/>
      <w:r w:rsidRPr="004F1051">
        <w:rPr>
          <w:lang w:val="fr-FR"/>
        </w:rPr>
        <w:t xml:space="preserve"> (Brésil)</w:t>
      </w:r>
    </w:p>
    <w:p w14:paraId="5D9C6219" w14:textId="2231264B" w:rsidR="00E526D2" w:rsidRPr="004F1051" w:rsidRDefault="00712F44" w:rsidP="00842FAB">
      <w:pPr>
        <w:spacing w:before="220" w:after="220"/>
        <w:ind w:left="3969"/>
        <w:rPr>
          <w:lang w:val="fr-FR"/>
        </w:rPr>
      </w:pPr>
      <w:r w:rsidRPr="004F1051">
        <w:rPr>
          <w:lang w:val="fr-FR"/>
        </w:rPr>
        <w:t>Mme</w:t>
      </w:r>
      <w:r w:rsidR="00C74104" w:rsidRPr="004F1051">
        <w:rPr>
          <w:lang w:val="fr-FR"/>
        </w:rPr>
        <w:t> </w:t>
      </w:r>
      <w:r w:rsidRPr="004F1051">
        <w:rPr>
          <w:lang w:val="fr-FR"/>
        </w:rPr>
        <w:t xml:space="preserve">Tatiana Eleni </w:t>
      </w:r>
      <w:proofErr w:type="spellStart"/>
      <w:r w:rsidRPr="004F1051">
        <w:rPr>
          <w:lang w:val="fr-FR"/>
        </w:rPr>
        <w:t>Synodinou</w:t>
      </w:r>
      <w:proofErr w:type="spellEnd"/>
      <w:r w:rsidRPr="004F1051">
        <w:rPr>
          <w:lang w:val="fr-FR"/>
        </w:rPr>
        <w:t xml:space="preserve">, professeure associée </w:t>
      </w:r>
      <w:r w:rsidR="004F1051" w:rsidRPr="004F1051">
        <w:rPr>
          <w:lang w:val="fr-FR"/>
        </w:rPr>
        <w:t>de</w:t>
      </w:r>
      <w:r w:rsidRPr="004F1051">
        <w:rPr>
          <w:lang w:val="fr-FR"/>
        </w:rPr>
        <w:t xml:space="preserve"> droit privé et commercial à l</w:t>
      </w:r>
      <w:r w:rsidR="00E526D2" w:rsidRPr="004F1051">
        <w:rPr>
          <w:lang w:val="fr-FR"/>
        </w:rPr>
        <w:t>’</w:t>
      </w:r>
      <w:r w:rsidRPr="004F1051">
        <w:rPr>
          <w:lang w:val="fr-FR"/>
        </w:rPr>
        <w:t>Université de Chypre (Chypre)</w:t>
      </w:r>
    </w:p>
    <w:p w14:paraId="380ACA88" w14:textId="4871D174" w:rsidR="004968BC" w:rsidRPr="004F1051" w:rsidRDefault="00705C96" w:rsidP="00842FAB">
      <w:pPr>
        <w:spacing w:before="220" w:after="220"/>
        <w:ind w:left="3969"/>
        <w:rPr>
          <w:lang w:val="fr-FR"/>
        </w:rPr>
      </w:pPr>
      <w:r w:rsidRPr="004F1051">
        <w:rPr>
          <w:lang w:val="fr-FR"/>
        </w:rPr>
        <w:t>M.</w:t>
      </w:r>
      <w:r w:rsidR="00C74104" w:rsidRPr="004F1051">
        <w:rPr>
          <w:lang w:val="fr-FR"/>
        </w:rPr>
        <w:t> </w:t>
      </w:r>
      <w:proofErr w:type="spellStart"/>
      <w:r w:rsidRPr="004F1051">
        <w:rPr>
          <w:lang w:val="fr-FR"/>
        </w:rPr>
        <w:t>Taiwo</w:t>
      </w:r>
      <w:proofErr w:type="spellEnd"/>
      <w:r w:rsidRPr="004F1051">
        <w:rPr>
          <w:lang w:val="fr-FR"/>
        </w:rPr>
        <w:t xml:space="preserve"> Oriola, maître de conférences, faculté de droit de Derby (Royaume</w:t>
      </w:r>
      <w:r w:rsidR="00183CCB">
        <w:rPr>
          <w:lang w:val="fr-FR"/>
        </w:rPr>
        <w:noBreakHyphen/>
      </w:r>
      <w:r w:rsidRPr="004F1051">
        <w:rPr>
          <w:lang w:val="fr-FR"/>
        </w:rPr>
        <w:t>Uni)</w:t>
      </w:r>
    </w:p>
    <w:p w14:paraId="110885CC" w14:textId="5F928C29" w:rsidR="004968BC" w:rsidRPr="004F1051" w:rsidRDefault="00705C96" w:rsidP="00842FAB">
      <w:pPr>
        <w:spacing w:before="220" w:after="220"/>
        <w:ind w:left="3969"/>
        <w:rPr>
          <w:lang w:val="fr-FR"/>
        </w:rPr>
      </w:pPr>
      <w:r w:rsidRPr="004F1051">
        <w:rPr>
          <w:lang w:val="fr-FR"/>
        </w:rPr>
        <w:t>M.</w:t>
      </w:r>
      <w:r w:rsidR="00C74104" w:rsidRPr="004F1051">
        <w:rPr>
          <w:lang w:val="fr-FR"/>
        </w:rPr>
        <w:t> </w:t>
      </w:r>
      <w:r w:rsidRPr="004F1051">
        <w:rPr>
          <w:lang w:val="fr-FR"/>
        </w:rPr>
        <w:t xml:space="preserve">Carlo </w:t>
      </w:r>
      <w:proofErr w:type="spellStart"/>
      <w:r w:rsidRPr="004F1051">
        <w:rPr>
          <w:lang w:val="fr-FR"/>
        </w:rPr>
        <w:t>Scollo</w:t>
      </w:r>
      <w:proofErr w:type="spellEnd"/>
      <w:r w:rsidRPr="004F1051">
        <w:rPr>
          <w:lang w:val="fr-FR"/>
        </w:rPr>
        <w:t xml:space="preserve"> </w:t>
      </w:r>
      <w:proofErr w:type="spellStart"/>
      <w:r w:rsidRPr="004F1051">
        <w:rPr>
          <w:lang w:val="fr-FR"/>
        </w:rPr>
        <w:t>Lavizzari</w:t>
      </w:r>
      <w:proofErr w:type="spellEnd"/>
      <w:r w:rsidRPr="004F1051">
        <w:rPr>
          <w:lang w:val="fr-FR"/>
        </w:rPr>
        <w:t xml:space="preserve">, associé, Lenz </w:t>
      </w:r>
      <w:proofErr w:type="spellStart"/>
      <w:r w:rsidRPr="004F1051">
        <w:rPr>
          <w:lang w:val="fr-FR"/>
        </w:rPr>
        <w:t>Caemmerer</w:t>
      </w:r>
      <w:proofErr w:type="spellEnd"/>
      <w:r w:rsidRPr="004F1051">
        <w:rPr>
          <w:lang w:val="fr-FR"/>
        </w:rPr>
        <w:t xml:space="preserve"> Basel (Suisse)</w:t>
      </w:r>
    </w:p>
    <w:p w14:paraId="0F01940A" w14:textId="49355B62" w:rsidR="004968BC" w:rsidRPr="004F1051" w:rsidRDefault="00705C96" w:rsidP="00842FAB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4F1051">
        <w:rPr>
          <w:lang w:val="fr-FR"/>
        </w:rPr>
        <w:t>12</w:t>
      </w:r>
      <w:r w:rsidR="004F1051" w:rsidRPr="004F1051">
        <w:rPr>
          <w:lang w:val="fr-FR"/>
        </w:rPr>
        <w:t> </w:t>
      </w:r>
      <w:r w:rsidRPr="004F1051">
        <w:rPr>
          <w:lang w:val="fr-FR"/>
        </w:rPr>
        <w:t>h</w:t>
      </w:r>
      <w:r w:rsidR="004F1051" w:rsidRPr="004F1051">
        <w:rPr>
          <w:lang w:val="fr-FR"/>
        </w:rPr>
        <w:t> </w:t>
      </w:r>
      <w:r w:rsidRPr="004F1051">
        <w:rPr>
          <w:lang w:val="fr-FR"/>
        </w:rPr>
        <w:t>45 – 14</w:t>
      </w:r>
      <w:r w:rsidR="004F1051" w:rsidRPr="004F1051">
        <w:rPr>
          <w:lang w:val="fr-FR"/>
        </w:rPr>
        <w:t> </w:t>
      </w:r>
      <w:r w:rsidRPr="004F1051">
        <w:rPr>
          <w:lang w:val="fr-FR"/>
        </w:rPr>
        <w:t>h</w:t>
      </w:r>
      <w:r w:rsidR="004F1051" w:rsidRPr="004F1051">
        <w:rPr>
          <w:lang w:val="fr-FR"/>
        </w:rPr>
        <w:t> </w:t>
      </w:r>
      <w:r w:rsidRPr="004F1051">
        <w:rPr>
          <w:lang w:val="fr-FR"/>
        </w:rPr>
        <w:t xml:space="preserve">20 </w:t>
      </w:r>
      <w:r w:rsidRPr="004F1051">
        <w:rPr>
          <w:lang w:val="fr-FR"/>
        </w:rPr>
        <w:tab/>
      </w:r>
      <w:r w:rsidRPr="004F1051">
        <w:rPr>
          <w:b/>
          <w:lang w:val="fr-FR"/>
        </w:rPr>
        <w:t>Discussion/Débat ouvert</w:t>
      </w:r>
      <w:r w:rsidR="00E526D2" w:rsidRPr="004F1051">
        <w:rPr>
          <w:b/>
          <w:lang w:val="fr-FR"/>
        </w:rPr>
        <w:t> :</w:t>
      </w:r>
      <w:r w:rsidRPr="004F1051">
        <w:rPr>
          <w:b/>
          <w:lang w:val="fr-FR"/>
        </w:rPr>
        <w:t xml:space="preserve"> Le système actuel de la propriété intellectuelle est</w:t>
      </w:r>
      <w:r w:rsidR="00183CCB">
        <w:rPr>
          <w:b/>
          <w:lang w:val="fr-FR"/>
        </w:rPr>
        <w:noBreakHyphen/>
      </w:r>
      <w:r w:rsidRPr="004F1051">
        <w:rPr>
          <w:b/>
          <w:lang w:val="fr-FR"/>
        </w:rPr>
        <w:t>il suffisant en ce qui concerne les données?</w:t>
      </w:r>
    </w:p>
    <w:p w14:paraId="4A990E90" w14:textId="6FE63DD7" w:rsidR="004968BC" w:rsidRPr="004F1051" w:rsidRDefault="00705C96" w:rsidP="00842FAB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4F1051">
        <w:rPr>
          <w:lang w:val="fr-FR"/>
        </w:rPr>
        <w:t>14</w:t>
      </w:r>
      <w:r w:rsidR="004F1051" w:rsidRPr="004F1051">
        <w:rPr>
          <w:lang w:val="fr-FR"/>
        </w:rPr>
        <w:t> </w:t>
      </w:r>
      <w:r w:rsidRPr="004F1051">
        <w:rPr>
          <w:lang w:val="fr-FR"/>
        </w:rPr>
        <w:t>h</w:t>
      </w:r>
      <w:r w:rsidR="004F1051" w:rsidRPr="004F1051">
        <w:rPr>
          <w:lang w:val="fr-FR"/>
        </w:rPr>
        <w:t> </w:t>
      </w:r>
      <w:r w:rsidRPr="004F1051">
        <w:rPr>
          <w:lang w:val="fr-FR"/>
        </w:rPr>
        <w:t>20 – 14</w:t>
      </w:r>
      <w:r w:rsidR="004F1051" w:rsidRPr="004F1051">
        <w:rPr>
          <w:lang w:val="fr-FR"/>
        </w:rPr>
        <w:t> </w:t>
      </w:r>
      <w:r w:rsidRPr="004F1051">
        <w:rPr>
          <w:lang w:val="fr-FR"/>
        </w:rPr>
        <w:t>h</w:t>
      </w:r>
      <w:r w:rsidR="004F1051" w:rsidRPr="004F1051">
        <w:rPr>
          <w:lang w:val="fr-FR"/>
        </w:rPr>
        <w:t> </w:t>
      </w:r>
      <w:r w:rsidRPr="004F1051">
        <w:rPr>
          <w:lang w:val="fr-FR"/>
        </w:rPr>
        <w:t>30</w:t>
      </w:r>
      <w:r w:rsidRPr="004F1051">
        <w:rPr>
          <w:lang w:val="fr-FR"/>
        </w:rPr>
        <w:tab/>
      </w:r>
      <w:r w:rsidRPr="004F1051">
        <w:rPr>
          <w:b/>
          <w:lang w:val="fr-FR"/>
        </w:rPr>
        <w:t>Clôture</w:t>
      </w:r>
    </w:p>
    <w:p w14:paraId="7A06EC9A" w14:textId="67F213A6" w:rsidR="00E526D2" w:rsidRPr="004F1051" w:rsidRDefault="0040793E" w:rsidP="00842FAB">
      <w:pPr>
        <w:tabs>
          <w:tab w:val="left" w:pos="2268"/>
        </w:tabs>
        <w:spacing w:before="220" w:after="220"/>
        <w:ind w:left="2268"/>
        <w:rPr>
          <w:lang w:val="fr-FR"/>
        </w:rPr>
      </w:pPr>
      <w:r w:rsidRPr="004F1051">
        <w:rPr>
          <w:b/>
          <w:lang w:val="fr-FR"/>
        </w:rPr>
        <w:tab/>
      </w:r>
      <w:r w:rsidR="00705C96" w:rsidRPr="004F1051">
        <w:rPr>
          <w:lang w:val="fr-FR"/>
        </w:rPr>
        <w:t>M.</w:t>
      </w:r>
      <w:r w:rsidR="00C74104" w:rsidRPr="004F1051">
        <w:rPr>
          <w:lang w:val="fr-FR"/>
        </w:rPr>
        <w:t> </w:t>
      </w:r>
      <w:r w:rsidR="00705C96" w:rsidRPr="004F1051">
        <w:rPr>
          <w:lang w:val="fr-FR"/>
        </w:rPr>
        <w:t>Ken</w:t>
      </w:r>
      <w:r w:rsidR="00183CCB">
        <w:rPr>
          <w:lang w:val="fr-FR"/>
        </w:rPr>
        <w:noBreakHyphen/>
      </w:r>
      <w:proofErr w:type="spellStart"/>
      <w:r w:rsidR="00705C96" w:rsidRPr="004F1051">
        <w:rPr>
          <w:lang w:val="fr-FR"/>
        </w:rPr>
        <w:t>Ichiro</w:t>
      </w:r>
      <w:proofErr w:type="spellEnd"/>
      <w:r w:rsidR="007369EF" w:rsidRPr="004F1051">
        <w:rPr>
          <w:lang w:val="fr-FR"/>
        </w:rPr>
        <w:t> </w:t>
      </w:r>
      <w:proofErr w:type="spellStart"/>
      <w:r w:rsidR="00705C96" w:rsidRPr="004F1051">
        <w:rPr>
          <w:lang w:val="fr-FR"/>
        </w:rPr>
        <w:t>Natsume</w:t>
      </w:r>
      <w:proofErr w:type="spellEnd"/>
      <w:r w:rsidR="00705C96" w:rsidRPr="004F1051">
        <w:rPr>
          <w:lang w:val="fr-FR"/>
        </w:rPr>
        <w:t>, sous</w:t>
      </w:r>
      <w:r w:rsidR="00183CCB">
        <w:rPr>
          <w:lang w:val="fr-FR"/>
        </w:rPr>
        <w:noBreakHyphen/>
      </w:r>
      <w:r w:rsidR="00705C96" w:rsidRPr="004F1051">
        <w:rPr>
          <w:lang w:val="fr-FR"/>
        </w:rPr>
        <w:t>directeur général, Secteur de l</w:t>
      </w:r>
      <w:r w:rsidR="00E526D2" w:rsidRPr="004F1051">
        <w:rPr>
          <w:lang w:val="fr-FR"/>
        </w:rPr>
        <w:t>’</w:t>
      </w:r>
      <w:r w:rsidR="00705C96" w:rsidRPr="004F1051">
        <w:rPr>
          <w:lang w:val="fr-FR"/>
        </w:rPr>
        <w:t xml:space="preserve">infrastructure et des </w:t>
      </w:r>
      <w:r w:rsidR="00842FAB">
        <w:rPr>
          <w:lang w:val="fr-FR"/>
        </w:rPr>
        <w:t xml:space="preserve">plateformes, </w:t>
      </w:r>
      <w:proofErr w:type="spellStart"/>
      <w:r w:rsidR="00842FAB">
        <w:rPr>
          <w:lang w:val="fr-FR"/>
        </w:rPr>
        <w:t>OMPI</w:t>
      </w:r>
      <w:proofErr w:type="spellEnd"/>
    </w:p>
    <w:p w14:paraId="6D377F7E" w14:textId="327F6882" w:rsidR="00481A1E" w:rsidRPr="004F1051" w:rsidRDefault="00705C96" w:rsidP="00842FAB">
      <w:pPr>
        <w:pStyle w:val="Endofdocument-Annex"/>
      </w:pPr>
      <w:r w:rsidRPr="004F1051">
        <w:t xml:space="preserve">[Fin du </w:t>
      </w:r>
      <w:r w:rsidRPr="00842FAB">
        <w:t>document</w:t>
      </w:r>
      <w:r w:rsidRPr="004F1051">
        <w:t>]</w:t>
      </w:r>
    </w:p>
    <w:sectPr w:rsidR="00481A1E" w:rsidRPr="004F1051" w:rsidSect="00842FA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82324" w14:textId="77777777" w:rsidR="002C4CC9" w:rsidRDefault="002C4CC9">
      <w:r>
        <w:separator/>
      </w:r>
    </w:p>
  </w:endnote>
  <w:endnote w:type="continuationSeparator" w:id="0">
    <w:p w14:paraId="3509B1E0" w14:textId="77777777" w:rsidR="002C4CC9" w:rsidRDefault="002C4CC9" w:rsidP="003B38C1">
      <w:r>
        <w:separator/>
      </w:r>
    </w:p>
    <w:p w14:paraId="4FF9BB10" w14:textId="77777777" w:rsidR="002C4CC9" w:rsidRPr="003B38C1" w:rsidRDefault="002C4CC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06382E7" w14:textId="77777777" w:rsidR="002C4CC9" w:rsidRPr="003B38C1" w:rsidRDefault="002C4CC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17955" w14:textId="77777777" w:rsidR="002C4CC9" w:rsidRDefault="002C4CC9">
      <w:r>
        <w:separator/>
      </w:r>
    </w:p>
  </w:footnote>
  <w:footnote w:type="continuationSeparator" w:id="0">
    <w:p w14:paraId="0BE2DB73" w14:textId="77777777" w:rsidR="002C4CC9" w:rsidRDefault="002C4CC9" w:rsidP="008B60B2">
      <w:r>
        <w:separator/>
      </w:r>
    </w:p>
    <w:p w14:paraId="19097C15" w14:textId="77777777" w:rsidR="002C4CC9" w:rsidRPr="00ED77FB" w:rsidRDefault="002C4CC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A03AC14" w14:textId="77777777" w:rsidR="002C4CC9" w:rsidRPr="00ED77FB" w:rsidRDefault="002C4CC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F561" w14:textId="4CFB4FC1" w:rsidR="00D07C78" w:rsidRDefault="00912C73" w:rsidP="00477D6B">
    <w:pPr>
      <w:jc w:val="right"/>
    </w:pPr>
    <w:bookmarkStart w:id="3" w:name="Code2"/>
    <w:bookmarkEnd w:id="3"/>
    <w:r>
      <w:t>WIPO/IP/</w:t>
    </w:r>
    <w:proofErr w:type="spellStart"/>
    <w:r>
      <w:t>CONV</w:t>
    </w:r>
    <w:proofErr w:type="spellEnd"/>
    <w:r>
      <w:t>/GE/21/INF/1/P</w:t>
    </w:r>
    <w:r w:rsidR="00842FAB">
      <w:t>rov</w:t>
    </w:r>
    <w:r w:rsidR="00273B7C">
      <w:t>.</w:t>
    </w:r>
    <w:r w:rsidR="00C12D75">
      <w:t>3</w:t>
    </w:r>
  </w:p>
  <w:p w14:paraId="08D3694A" w14:textId="2527F582" w:rsidR="00D07C78" w:rsidRDefault="00D07C78" w:rsidP="00842FAB">
    <w:pPr>
      <w:spacing w:after="480"/>
      <w:jc w:val="right"/>
    </w:pPr>
    <w:proofErr w:type="gramStart"/>
    <w:r>
      <w:t>page</w:t>
    </w:r>
    <w:proofErr w:type="gramEnd"/>
    <w:r w:rsidR="007369E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713F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575073"/>
    <w:multiLevelType w:val="hybridMultilevel"/>
    <w:tmpl w:val="8CE8096A"/>
    <w:lvl w:ilvl="0" w:tplc="8EEC7E80">
      <w:start w:val="1"/>
      <w:numFmt w:val="decimal"/>
      <w:lvlText w:val="%1.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1690B7E"/>
    <w:multiLevelType w:val="hybridMultilevel"/>
    <w:tmpl w:val="46ACADA2"/>
    <w:lvl w:ilvl="0" w:tplc="04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80B28"/>
    <w:multiLevelType w:val="hybridMultilevel"/>
    <w:tmpl w:val="689ED070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zIytrA0NzYxMTVR0lEKTi0uzszPAykwMqgFABvUMi8tAAAA"/>
    <w:docVar w:name="SourceLng" w:val="eng"/>
    <w:docVar w:name="TargetLng" w:val="fra"/>
    <w:docVar w:name="TermBases" w:val="WIPO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12C73"/>
    <w:rsid w:val="00015621"/>
    <w:rsid w:val="00025F4E"/>
    <w:rsid w:val="00027ACE"/>
    <w:rsid w:val="000316D0"/>
    <w:rsid w:val="00043CAA"/>
    <w:rsid w:val="00045113"/>
    <w:rsid w:val="000559F5"/>
    <w:rsid w:val="00056816"/>
    <w:rsid w:val="00075432"/>
    <w:rsid w:val="00094995"/>
    <w:rsid w:val="0009541D"/>
    <w:rsid w:val="00096699"/>
    <w:rsid w:val="000968ED"/>
    <w:rsid w:val="000A3D97"/>
    <w:rsid w:val="000B30CC"/>
    <w:rsid w:val="000B355B"/>
    <w:rsid w:val="000C1BE6"/>
    <w:rsid w:val="000C51EA"/>
    <w:rsid w:val="000D1CD7"/>
    <w:rsid w:val="000E2674"/>
    <w:rsid w:val="000E26C7"/>
    <w:rsid w:val="000F5E56"/>
    <w:rsid w:val="0010417E"/>
    <w:rsid w:val="001362EE"/>
    <w:rsid w:val="0014105A"/>
    <w:rsid w:val="001559F7"/>
    <w:rsid w:val="001647D5"/>
    <w:rsid w:val="001832A6"/>
    <w:rsid w:val="00183CCB"/>
    <w:rsid w:val="001853E7"/>
    <w:rsid w:val="00190CBA"/>
    <w:rsid w:val="001B10D9"/>
    <w:rsid w:val="001B6E3D"/>
    <w:rsid w:val="001C46C5"/>
    <w:rsid w:val="001D4107"/>
    <w:rsid w:val="001D4D45"/>
    <w:rsid w:val="001D7DB9"/>
    <w:rsid w:val="001F3838"/>
    <w:rsid w:val="00200083"/>
    <w:rsid w:val="00202D30"/>
    <w:rsid w:val="00203D24"/>
    <w:rsid w:val="00206124"/>
    <w:rsid w:val="0021217E"/>
    <w:rsid w:val="00227CCF"/>
    <w:rsid w:val="00235560"/>
    <w:rsid w:val="00242FF7"/>
    <w:rsid w:val="00243430"/>
    <w:rsid w:val="0024343E"/>
    <w:rsid w:val="0025404E"/>
    <w:rsid w:val="002634C4"/>
    <w:rsid w:val="00273B7C"/>
    <w:rsid w:val="002928D3"/>
    <w:rsid w:val="00292922"/>
    <w:rsid w:val="002A333F"/>
    <w:rsid w:val="002B27E6"/>
    <w:rsid w:val="002B3823"/>
    <w:rsid w:val="002C4CC9"/>
    <w:rsid w:val="002F1FE6"/>
    <w:rsid w:val="002F4E68"/>
    <w:rsid w:val="00312F7F"/>
    <w:rsid w:val="00336472"/>
    <w:rsid w:val="003547B4"/>
    <w:rsid w:val="00354BD8"/>
    <w:rsid w:val="00361450"/>
    <w:rsid w:val="003673CF"/>
    <w:rsid w:val="003712DF"/>
    <w:rsid w:val="003845C1"/>
    <w:rsid w:val="00393E0C"/>
    <w:rsid w:val="003A6F89"/>
    <w:rsid w:val="003B38C1"/>
    <w:rsid w:val="003C34E9"/>
    <w:rsid w:val="003C4ED9"/>
    <w:rsid w:val="003E2875"/>
    <w:rsid w:val="0040793E"/>
    <w:rsid w:val="00423E3E"/>
    <w:rsid w:val="00427AF4"/>
    <w:rsid w:val="00430584"/>
    <w:rsid w:val="004506F4"/>
    <w:rsid w:val="00460D0C"/>
    <w:rsid w:val="004647DA"/>
    <w:rsid w:val="00471670"/>
    <w:rsid w:val="00474062"/>
    <w:rsid w:val="00477D6B"/>
    <w:rsid w:val="00481A1E"/>
    <w:rsid w:val="0049559D"/>
    <w:rsid w:val="00495FBA"/>
    <w:rsid w:val="004968BC"/>
    <w:rsid w:val="0049751E"/>
    <w:rsid w:val="004B070A"/>
    <w:rsid w:val="004C2800"/>
    <w:rsid w:val="004C3B05"/>
    <w:rsid w:val="004E783B"/>
    <w:rsid w:val="004F0CDA"/>
    <w:rsid w:val="004F1051"/>
    <w:rsid w:val="004F2040"/>
    <w:rsid w:val="005019FF"/>
    <w:rsid w:val="00513487"/>
    <w:rsid w:val="0053057A"/>
    <w:rsid w:val="00545AF7"/>
    <w:rsid w:val="00550EC5"/>
    <w:rsid w:val="00556076"/>
    <w:rsid w:val="005568EF"/>
    <w:rsid w:val="00560A29"/>
    <w:rsid w:val="00566B04"/>
    <w:rsid w:val="00591A66"/>
    <w:rsid w:val="005A044B"/>
    <w:rsid w:val="005A0540"/>
    <w:rsid w:val="005A1249"/>
    <w:rsid w:val="005C2075"/>
    <w:rsid w:val="005C6649"/>
    <w:rsid w:val="005D4E4D"/>
    <w:rsid w:val="005D5749"/>
    <w:rsid w:val="005E630D"/>
    <w:rsid w:val="00601041"/>
    <w:rsid w:val="00605827"/>
    <w:rsid w:val="006147FA"/>
    <w:rsid w:val="00617715"/>
    <w:rsid w:val="00646050"/>
    <w:rsid w:val="006679C7"/>
    <w:rsid w:val="006713CA"/>
    <w:rsid w:val="00676C5C"/>
    <w:rsid w:val="00676C5F"/>
    <w:rsid w:val="006A3837"/>
    <w:rsid w:val="006C2371"/>
    <w:rsid w:val="006C4A37"/>
    <w:rsid w:val="006C5CFD"/>
    <w:rsid w:val="006D21AE"/>
    <w:rsid w:val="006E4C9C"/>
    <w:rsid w:val="006E6794"/>
    <w:rsid w:val="006E7051"/>
    <w:rsid w:val="00705C96"/>
    <w:rsid w:val="00712F44"/>
    <w:rsid w:val="00717A5B"/>
    <w:rsid w:val="00720EFD"/>
    <w:rsid w:val="00736383"/>
    <w:rsid w:val="007369EF"/>
    <w:rsid w:val="007407E1"/>
    <w:rsid w:val="00740F9C"/>
    <w:rsid w:val="00743AC3"/>
    <w:rsid w:val="0074442E"/>
    <w:rsid w:val="007479CE"/>
    <w:rsid w:val="00752781"/>
    <w:rsid w:val="007528C7"/>
    <w:rsid w:val="00754C8E"/>
    <w:rsid w:val="00757DA6"/>
    <w:rsid w:val="00793A7C"/>
    <w:rsid w:val="007A249D"/>
    <w:rsid w:val="007A398A"/>
    <w:rsid w:val="007C70E7"/>
    <w:rsid w:val="007D1613"/>
    <w:rsid w:val="007E1482"/>
    <w:rsid w:val="007E4C0E"/>
    <w:rsid w:val="007F2D53"/>
    <w:rsid w:val="00804F45"/>
    <w:rsid w:val="00806BCD"/>
    <w:rsid w:val="008075CD"/>
    <w:rsid w:val="00814E77"/>
    <w:rsid w:val="00821D33"/>
    <w:rsid w:val="00842FAB"/>
    <w:rsid w:val="00844577"/>
    <w:rsid w:val="00892AB0"/>
    <w:rsid w:val="008A134B"/>
    <w:rsid w:val="008B2CC1"/>
    <w:rsid w:val="008B60B2"/>
    <w:rsid w:val="008E4259"/>
    <w:rsid w:val="0090731E"/>
    <w:rsid w:val="00912C73"/>
    <w:rsid w:val="00916EE2"/>
    <w:rsid w:val="00936CD1"/>
    <w:rsid w:val="00966A22"/>
    <w:rsid w:val="0096722F"/>
    <w:rsid w:val="00980843"/>
    <w:rsid w:val="00980A67"/>
    <w:rsid w:val="00991907"/>
    <w:rsid w:val="00997FFA"/>
    <w:rsid w:val="009B1061"/>
    <w:rsid w:val="009B3D5C"/>
    <w:rsid w:val="009B4FF5"/>
    <w:rsid w:val="009B63B0"/>
    <w:rsid w:val="009C265A"/>
    <w:rsid w:val="009E2791"/>
    <w:rsid w:val="009E3F6F"/>
    <w:rsid w:val="009E6787"/>
    <w:rsid w:val="009F499F"/>
    <w:rsid w:val="00A1791F"/>
    <w:rsid w:val="00A37342"/>
    <w:rsid w:val="00A42DAF"/>
    <w:rsid w:val="00A45BD8"/>
    <w:rsid w:val="00A72857"/>
    <w:rsid w:val="00A77054"/>
    <w:rsid w:val="00A869B7"/>
    <w:rsid w:val="00A86C9C"/>
    <w:rsid w:val="00A9044C"/>
    <w:rsid w:val="00A94C91"/>
    <w:rsid w:val="00A95B7F"/>
    <w:rsid w:val="00A97FA9"/>
    <w:rsid w:val="00AA031F"/>
    <w:rsid w:val="00AA1E88"/>
    <w:rsid w:val="00AC205C"/>
    <w:rsid w:val="00AE2C1D"/>
    <w:rsid w:val="00AF0A6B"/>
    <w:rsid w:val="00B010BE"/>
    <w:rsid w:val="00B036D2"/>
    <w:rsid w:val="00B05A69"/>
    <w:rsid w:val="00B11A22"/>
    <w:rsid w:val="00B14DC6"/>
    <w:rsid w:val="00B1609A"/>
    <w:rsid w:val="00B50074"/>
    <w:rsid w:val="00B53F63"/>
    <w:rsid w:val="00B60972"/>
    <w:rsid w:val="00B75281"/>
    <w:rsid w:val="00B87050"/>
    <w:rsid w:val="00B92F1F"/>
    <w:rsid w:val="00B9734B"/>
    <w:rsid w:val="00BA29BB"/>
    <w:rsid w:val="00BA30E2"/>
    <w:rsid w:val="00BD2065"/>
    <w:rsid w:val="00BD6D11"/>
    <w:rsid w:val="00C05A07"/>
    <w:rsid w:val="00C076C9"/>
    <w:rsid w:val="00C11BFE"/>
    <w:rsid w:val="00C12D75"/>
    <w:rsid w:val="00C14944"/>
    <w:rsid w:val="00C17342"/>
    <w:rsid w:val="00C22B32"/>
    <w:rsid w:val="00C444ED"/>
    <w:rsid w:val="00C504DC"/>
    <w:rsid w:val="00C5068F"/>
    <w:rsid w:val="00C74104"/>
    <w:rsid w:val="00C77E10"/>
    <w:rsid w:val="00C86D74"/>
    <w:rsid w:val="00CA3908"/>
    <w:rsid w:val="00CB291D"/>
    <w:rsid w:val="00CB6705"/>
    <w:rsid w:val="00CC1A80"/>
    <w:rsid w:val="00CC476B"/>
    <w:rsid w:val="00CD04F1"/>
    <w:rsid w:val="00CE3493"/>
    <w:rsid w:val="00CE4003"/>
    <w:rsid w:val="00CE7C4E"/>
    <w:rsid w:val="00CF5904"/>
    <w:rsid w:val="00CF626B"/>
    <w:rsid w:val="00CF681A"/>
    <w:rsid w:val="00D05A92"/>
    <w:rsid w:val="00D07578"/>
    <w:rsid w:val="00D07C78"/>
    <w:rsid w:val="00D12FDE"/>
    <w:rsid w:val="00D21470"/>
    <w:rsid w:val="00D3028E"/>
    <w:rsid w:val="00D35A30"/>
    <w:rsid w:val="00D45252"/>
    <w:rsid w:val="00D5512D"/>
    <w:rsid w:val="00D60A1C"/>
    <w:rsid w:val="00D610FD"/>
    <w:rsid w:val="00D663F4"/>
    <w:rsid w:val="00D713FF"/>
    <w:rsid w:val="00D716E5"/>
    <w:rsid w:val="00D71B4D"/>
    <w:rsid w:val="00D73E6A"/>
    <w:rsid w:val="00D8572F"/>
    <w:rsid w:val="00D91501"/>
    <w:rsid w:val="00D93D55"/>
    <w:rsid w:val="00D93FE3"/>
    <w:rsid w:val="00D96EC4"/>
    <w:rsid w:val="00DC60EE"/>
    <w:rsid w:val="00DD2DE5"/>
    <w:rsid w:val="00DD7B7F"/>
    <w:rsid w:val="00E15015"/>
    <w:rsid w:val="00E171E3"/>
    <w:rsid w:val="00E30131"/>
    <w:rsid w:val="00E335FE"/>
    <w:rsid w:val="00E526D2"/>
    <w:rsid w:val="00E55C26"/>
    <w:rsid w:val="00E8141A"/>
    <w:rsid w:val="00E8494F"/>
    <w:rsid w:val="00E8622A"/>
    <w:rsid w:val="00EA10D1"/>
    <w:rsid w:val="00EA7AC3"/>
    <w:rsid w:val="00EA7D6E"/>
    <w:rsid w:val="00EB2F76"/>
    <w:rsid w:val="00EB4C9D"/>
    <w:rsid w:val="00EC4E49"/>
    <w:rsid w:val="00ED77FB"/>
    <w:rsid w:val="00EE45FA"/>
    <w:rsid w:val="00EE6B23"/>
    <w:rsid w:val="00EF5959"/>
    <w:rsid w:val="00F02E03"/>
    <w:rsid w:val="00F043DE"/>
    <w:rsid w:val="00F26CF9"/>
    <w:rsid w:val="00F404F9"/>
    <w:rsid w:val="00F57094"/>
    <w:rsid w:val="00F63B5E"/>
    <w:rsid w:val="00F66152"/>
    <w:rsid w:val="00F9165B"/>
    <w:rsid w:val="00F95A06"/>
    <w:rsid w:val="00FD1783"/>
    <w:rsid w:val="00FD4541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37F12FB"/>
  <w15:docId w15:val="{EAEA595C-127A-47F6-8ABE-A327D4FF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F4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663F4"/>
    <w:pPr>
      <w:keepNext/>
      <w:spacing w:before="6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8622A"/>
    <w:pPr>
      <w:keepNext/>
      <w:tabs>
        <w:tab w:val="left" w:pos="2268"/>
      </w:tabs>
      <w:spacing w:before="60" w:after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16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42FAB"/>
    <w:pPr>
      <w:spacing w:before="720"/>
      <w:ind w:left="5534"/>
    </w:pPr>
    <w:rPr>
      <w:lang w:val="fr-FR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NSpaced">
    <w:name w:val="N Spaced"/>
    <w:basedOn w:val="Normal"/>
    <w:link w:val="NSpacedChar"/>
    <w:qFormat/>
    <w:rsid w:val="00D663F4"/>
    <w:pPr>
      <w:spacing w:before="240" w:after="240"/>
    </w:pPr>
  </w:style>
  <w:style w:type="character" w:customStyle="1" w:styleId="NSpacedChar">
    <w:name w:val="N Spaced Char"/>
    <w:basedOn w:val="DefaultParagraphFont"/>
    <w:link w:val="NSpaced"/>
    <w:rsid w:val="00D663F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D60A1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63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638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638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36383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36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6383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23556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F5959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D716E5"/>
    <w:rPr>
      <w:rFonts w:asciiTheme="majorHAnsi" w:eastAsiaTheme="majorEastAsia" w:hAnsiTheme="majorHAnsi" w:cstheme="majorBidi"/>
      <w:color w:val="365F91" w:themeColor="accent1" w:themeShade="BF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9541D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FD9C-8854-4813-8736-624C1DC8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0</TotalTime>
  <Pages>4</Pages>
  <Words>935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WIPO</dc:creator>
  <cp:keywords>mdocs;edocs</cp:keywords>
  <cp:lastModifiedBy>DALY Alica</cp:lastModifiedBy>
  <cp:revision>3</cp:revision>
  <cp:lastPrinted>2021-09-14T07:56:00Z</cp:lastPrinted>
  <dcterms:created xsi:type="dcterms:W3CDTF">2021-09-14T07:56:00Z</dcterms:created>
  <dcterms:modified xsi:type="dcterms:W3CDTF">2021-09-14T07:56:00Z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74413029-58c9-4179-91ca-a965d6bac063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