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4513"/>
        <w:gridCol w:w="4337"/>
        <w:gridCol w:w="506"/>
      </w:tblGrid>
      <w:tr w:rsidR="00EC4E49" w:rsidRPr="008B2CC1" w14:paraId="190F6484" w14:textId="77777777" w:rsidTr="00A20773">
        <w:tc>
          <w:tcPr>
            <w:tcW w:w="4513" w:type="dxa"/>
            <w:tcBorders>
              <w:bottom w:val="single" w:sz="4" w:space="0" w:color="auto"/>
            </w:tcBorders>
            <w:tcMar>
              <w:bottom w:w="170" w:type="dxa"/>
            </w:tcMar>
          </w:tcPr>
          <w:p w14:paraId="13DD3711"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28963915" w14:textId="77777777" w:rsidR="00EC4E49" w:rsidRPr="008B2CC1" w:rsidRDefault="00FE51FA" w:rsidP="00916EE2">
            <w:r>
              <w:rPr>
                <w:noProof/>
                <w:lang w:eastAsia="en-US"/>
              </w:rPr>
              <w:drawing>
                <wp:inline distT="0" distB="0" distL="0" distR="0" wp14:anchorId="44B8D6A1" wp14:editId="020EB9C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6189B6D" w14:textId="77777777" w:rsidR="00EC4E49" w:rsidRPr="008B2CC1" w:rsidRDefault="00EC4E49" w:rsidP="00916EE2">
            <w:pPr>
              <w:jc w:val="right"/>
            </w:pPr>
            <w:r w:rsidRPr="00605827">
              <w:rPr>
                <w:b/>
                <w:sz w:val="40"/>
                <w:szCs w:val="40"/>
              </w:rPr>
              <w:t>E</w:t>
            </w:r>
          </w:p>
        </w:tc>
      </w:tr>
      <w:tr w:rsidR="008B2CC1" w:rsidRPr="00F65CE6" w14:paraId="6DBC64A4" w14:textId="77777777" w:rsidTr="00A20773">
        <w:trPr>
          <w:trHeight w:hRule="exact" w:val="340"/>
        </w:trPr>
        <w:tc>
          <w:tcPr>
            <w:tcW w:w="9356" w:type="dxa"/>
            <w:gridSpan w:val="3"/>
            <w:tcBorders>
              <w:top w:val="single" w:sz="4" w:space="0" w:color="auto"/>
            </w:tcBorders>
            <w:tcMar>
              <w:top w:w="170" w:type="dxa"/>
              <w:left w:w="0" w:type="dxa"/>
              <w:right w:w="0" w:type="dxa"/>
            </w:tcMar>
            <w:vAlign w:val="bottom"/>
          </w:tcPr>
          <w:p w14:paraId="7E8FCD1A" w14:textId="77777777" w:rsidR="008B2CC1" w:rsidRPr="00F65CE6" w:rsidRDefault="009F3596" w:rsidP="00FE563F">
            <w:pPr>
              <w:jc w:val="right"/>
              <w:rPr>
                <w:rFonts w:ascii="Arial Black" w:hAnsi="Arial Black"/>
                <w:caps/>
                <w:sz w:val="15"/>
              </w:rPr>
            </w:pPr>
            <w:r w:rsidRPr="00F65CE6">
              <w:rPr>
                <w:rFonts w:ascii="Arial Black" w:hAnsi="Arial Black"/>
                <w:caps/>
                <w:sz w:val="15"/>
              </w:rPr>
              <w:t>CDIP/</w:t>
            </w:r>
            <w:r w:rsidR="006B53C1">
              <w:rPr>
                <w:rFonts w:ascii="Arial Black" w:hAnsi="Arial Black"/>
                <w:caps/>
                <w:sz w:val="15"/>
              </w:rPr>
              <w:t>25/</w:t>
            </w:r>
            <w:r w:rsidR="003C133D">
              <w:rPr>
                <w:rFonts w:ascii="Arial Black" w:hAnsi="Arial Black"/>
                <w:caps/>
                <w:sz w:val="15"/>
              </w:rPr>
              <w:t>7</w:t>
            </w:r>
            <w:r w:rsidR="008B2CC1" w:rsidRPr="00F65CE6">
              <w:rPr>
                <w:rFonts w:ascii="Arial Black" w:hAnsi="Arial Black"/>
                <w:caps/>
                <w:sz w:val="15"/>
              </w:rPr>
              <w:t xml:space="preserve"> </w:t>
            </w:r>
          </w:p>
        </w:tc>
      </w:tr>
      <w:tr w:rsidR="008B2CC1" w:rsidRPr="001832A6" w14:paraId="62796268" w14:textId="77777777" w:rsidTr="00A20773">
        <w:trPr>
          <w:trHeight w:hRule="exact" w:val="170"/>
        </w:trPr>
        <w:tc>
          <w:tcPr>
            <w:tcW w:w="9356" w:type="dxa"/>
            <w:gridSpan w:val="3"/>
            <w:noWrap/>
            <w:tcMar>
              <w:left w:w="0" w:type="dxa"/>
              <w:right w:w="0" w:type="dxa"/>
            </w:tcMar>
            <w:vAlign w:val="bottom"/>
          </w:tcPr>
          <w:p w14:paraId="6F6DCDB4" w14:textId="77777777" w:rsidR="008B2CC1" w:rsidRPr="0090731E" w:rsidRDefault="008B2CC1" w:rsidP="002C44B6">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C44B6">
              <w:rPr>
                <w:rFonts w:ascii="Arial Black" w:hAnsi="Arial Black"/>
                <w:caps/>
                <w:sz w:val="15"/>
              </w:rPr>
              <w:t>english</w:t>
            </w:r>
          </w:p>
        </w:tc>
      </w:tr>
      <w:tr w:rsidR="008B2CC1" w:rsidRPr="001832A6" w14:paraId="3CCB45B5" w14:textId="77777777" w:rsidTr="00A20773">
        <w:trPr>
          <w:trHeight w:hRule="exact" w:val="198"/>
        </w:trPr>
        <w:tc>
          <w:tcPr>
            <w:tcW w:w="9356" w:type="dxa"/>
            <w:gridSpan w:val="3"/>
            <w:tcMar>
              <w:left w:w="0" w:type="dxa"/>
              <w:right w:w="0" w:type="dxa"/>
            </w:tcMar>
            <w:vAlign w:val="bottom"/>
          </w:tcPr>
          <w:p w14:paraId="65C11EE6" w14:textId="77777777" w:rsidR="008B2CC1" w:rsidRPr="0090731E" w:rsidRDefault="008B2CC1" w:rsidP="003C133D">
            <w:pPr>
              <w:jc w:val="right"/>
              <w:rPr>
                <w:rFonts w:ascii="Arial Black" w:hAnsi="Arial Black"/>
                <w:caps/>
                <w:sz w:val="15"/>
              </w:rPr>
            </w:pPr>
            <w:r w:rsidRPr="0090731E">
              <w:rPr>
                <w:rFonts w:ascii="Arial Black" w:hAnsi="Arial Black"/>
                <w:caps/>
                <w:sz w:val="15"/>
              </w:rPr>
              <w:t>DATE:</w:t>
            </w:r>
            <w:r w:rsidR="001F66A1">
              <w:rPr>
                <w:rFonts w:ascii="Arial Black" w:hAnsi="Arial Black"/>
                <w:caps/>
                <w:sz w:val="15"/>
              </w:rPr>
              <w:t xml:space="preserve"> </w:t>
            </w:r>
            <w:r w:rsidR="003C133D">
              <w:rPr>
                <w:rFonts w:ascii="Arial Black" w:hAnsi="Arial Black"/>
                <w:caps/>
                <w:sz w:val="15"/>
              </w:rPr>
              <w:t>march 18,</w:t>
            </w:r>
            <w:r w:rsidR="001F66A1">
              <w:rPr>
                <w:rFonts w:ascii="Arial Black" w:hAnsi="Arial Black"/>
                <w:caps/>
                <w:sz w:val="15"/>
              </w:rPr>
              <w:t xml:space="preserve"> 2020</w:t>
            </w:r>
            <w:r w:rsidR="00A42DAF">
              <w:rPr>
                <w:rFonts w:ascii="Arial Black" w:hAnsi="Arial Black"/>
                <w:caps/>
                <w:sz w:val="15"/>
              </w:rPr>
              <w:t xml:space="preserve"> </w:t>
            </w:r>
            <w:bookmarkStart w:id="2" w:name="Date"/>
            <w:bookmarkEnd w:id="2"/>
          </w:p>
        </w:tc>
      </w:tr>
    </w:tbl>
    <w:p w14:paraId="5D3DF6A9" w14:textId="77777777" w:rsidR="008B2CC1" w:rsidRPr="008B2CC1" w:rsidRDefault="008B2CC1" w:rsidP="008B2CC1"/>
    <w:p w14:paraId="2D2C9D4B" w14:textId="77777777" w:rsidR="008B2CC1" w:rsidRPr="008B2CC1" w:rsidRDefault="008B2CC1" w:rsidP="008B2CC1"/>
    <w:p w14:paraId="239B0F4E" w14:textId="77777777" w:rsidR="008B2CC1" w:rsidRPr="008B2CC1" w:rsidRDefault="008B2CC1" w:rsidP="008B2CC1"/>
    <w:p w14:paraId="0EA6DAA3" w14:textId="77777777" w:rsidR="008B2CC1" w:rsidRPr="008B2CC1" w:rsidRDefault="008B2CC1" w:rsidP="008B2CC1"/>
    <w:p w14:paraId="321E54A4" w14:textId="77777777" w:rsidR="008B2CC1" w:rsidRPr="008B2CC1" w:rsidRDefault="008B2CC1" w:rsidP="008B2CC1"/>
    <w:p w14:paraId="50A1DE9C" w14:textId="77777777" w:rsidR="008B2CC1" w:rsidRPr="003845C1" w:rsidRDefault="00AE7A1A" w:rsidP="008B2CC1">
      <w:pPr>
        <w:rPr>
          <w:b/>
          <w:sz w:val="28"/>
          <w:szCs w:val="28"/>
        </w:rPr>
      </w:pPr>
      <w:r>
        <w:rPr>
          <w:b/>
          <w:sz w:val="28"/>
          <w:szCs w:val="28"/>
        </w:rPr>
        <w:t>Committee on Development and Intellectual Property (CDIP)</w:t>
      </w:r>
    </w:p>
    <w:p w14:paraId="6CE5E800" w14:textId="77777777" w:rsidR="003845C1" w:rsidRDefault="003845C1" w:rsidP="003845C1"/>
    <w:p w14:paraId="4B024654" w14:textId="77777777" w:rsidR="003845C1" w:rsidRDefault="003845C1" w:rsidP="003845C1"/>
    <w:p w14:paraId="3150E7F2" w14:textId="77777777" w:rsidR="008B2CC1" w:rsidRPr="003845C1" w:rsidRDefault="00506BAE" w:rsidP="008B2CC1">
      <w:pPr>
        <w:rPr>
          <w:b/>
          <w:sz w:val="24"/>
          <w:szCs w:val="24"/>
        </w:rPr>
      </w:pPr>
      <w:r>
        <w:rPr>
          <w:b/>
          <w:sz w:val="24"/>
          <w:szCs w:val="24"/>
        </w:rPr>
        <w:t>Twenty-Fifth</w:t>
      </w:r>
      <w:r w:rsidR="00F65CE6">
        <w:rPr>
          <w:b/>
          <w:sz w:val="24"/>
          <w:szCs w:val="24"/>
        </w:rPr>
        <w:t xml:space="preserve"> </w:t>
      </w:r>
      <w:r w:rsidR="00AE7A1A">
        <w:rPr>
          <w:b/>
          <w:sz w:val="24"/>
          <w:szCs w:val="24"/>
        </w:rPr>
        <w:t>Session</w:t>
      </w:r>
    </w:p>
    <w:p w14:paraId="07DF0A2E" w14:textId="77777777" w:rsidR="008B2CC1" w:rsidRPr="003845C1" w:rsidRDefault="009F3596" w:rsidP="008B2CC1">
      <w:pPr>
        <w:rPr>
          <w:b/>
          <w:sz w:val="24"/>
          <w:szCs w:val="24"/>
        </w:rPr>
      </w:pPr>
      <w:r>
        <w:rPr>
          <w:b/>
          <w:sz w:val="24"/>
          <w:szCs w:val="24"/>
        </w:rPr>
        <w:t xml:space="preserve">Geneva, </w:t>
      </w:r>
      <w:r w:rsidR="00D35EE6">
        <w:rPr>
          <w:b/>
          <w:sz w:val="24"/>
          <w:szCs w:val="24"/>
        </w:rPr>
        <w:t xml:space="preserve">May </w:t>
      </w:r>
      <w:r w:rsidR="001F66A1">
        <w:rPr>
          <w:b/>
          <w:sz w:val="24"/>
          <w:szCs w:val="24"/>
        </w:rPr>
        <w:t>18 to 22, 2020</w:t>
      </w:r>
    </w:p>
    <w:p w14:paraId="12964355" w14:textId="77777777" w:rsidR="008B2CC1" w:rsidRPr="008B2CC1" w:rsidRDefault="008B2CC1" w:rsidP="008B2CC1"/>
    <w:p w14:paraId="29A1C555" w14:textId="77777777" w:rsidR="008B2CC1" w:rsidRPr="008B2CC1" w:rsidRDefault="008B2CC1" w:rsidP="008B2CC1"/>
    <w:p w14:paraId="3E1C2339" w14:textId="77777777" w:rsidR="008B2CC1" w:rsidRPr="008B2CC1" w:rsidRDefault="008B2CC1" w:rsidP="008B2CC1"/>
    <w:p w14:paraId="58801746" w14:textId="77777777" w:rsidR="008B2CC1" w:rsidRPr="003845C1" w:rsidRDefault="00BC109F" w:rsidP="008B2CC1">
      <w:pPr>
        <w:rPr>
          <w:caps/>
          <w:sz w:val="24"/>
        </w:rPr>
      </w:pPr>
      <w:bookmarkStart w:id="3" w:name="TitleOfDoc"/>
      <w:bookmarkEnd w:id="3"/>
      <w:r>
        <w:rPr>
          <w:sz w:val="24"/>
        </w:rPr>
        <w:t>ACCREDITATION OF OBSERVERS</w:t>
      </w:r>
    </w:p>
    <w:p w14:paraId="4509C2E7" w14:textId="77777777" w:rsidR="008B2CC1" w:rsidRPr="008B2CC1" w:rsidRDefault="008B2CC1" w:rsidP="008B2CC1"/>
    <w:p w14:paraId="2286F608" w14:textId="77777777" w:rsidR="008B2CC1" w:rsidRPr="008B2CC1" w:rsidRDefault="00FE51FA" w:rsidP="008B2CC1">
      <w:pPr>
        <w:rPr>
          <w:i/>
        </w:rPr>
      </w:pPr>
      <w:bookmarkStart w:id="4" w:name="Prepared"/>
      <w:bookmarkEnd w:id="4"/>
      <w:r>
        <w:rPr>
          <w:i/>
        </w:rPr>
        <w:t>prepared by the Secretariat</w:t>
      </w:r>
    </w:p>
    <w:p w14:paraId="2E9949C7" w14:textId="77777777" w:rsidR="00AC205C" w:rsidRDefault="00AC205C"/>
    <w:p w14:paraId="49B02BF6" w14:textId="77777777" w:rsidR="000F5E56" w:rsidRDefault="000F5E56"/>
    <w:p w14:paraId="06935FF3" w14:textId="77777777" w:rsidR="002928D3" w:rsidRDefault="002928D3"/>
    <w:p w14:paraId="5ED4B01D" w14:textId="77777777" w:rsidR="002928D3" w:rsidRDefault="002928D3" w:rsidP="0053057A"/>
    <w:p w14:paraId="20752347" w14:textId="77777777" w:rsidR="00FE51FA" w:rsidRPr="006B53C1" w:rsidRDefault="00FE51FA" w:rsidP="00FE51FA">
      <w:pPr>
        <w:pStyle w:val="ListParagraph"/>
        <w:numPr>
          <w:ilvl w:val="0"/>
          <w:numId w:val="7"/>
        </w:numPr>
        <w:ind w:left="0" w:firstLine="0"/>
      </w:pPr>
      <w:r w:rsidRPr="00F063C2">
        <w:t xml:space="preserve">The Rules of Procedure for the Committee on Development and Intellectual Property (CDIP) provide for </w:t>
      </w:r>
      <w:r w:rsidRPr="00782DD9">
        <w:rPr>
          <w:i/>
        </w:rPr>
        <w:t>ad hoc</w:t>
      </w:r>
      <w:r w:rsidRPr="00F063C2">
        <w:t xml:space="preserve"> accreditation as observers of intergovernmental and </w:t>
      </w:r>
      <w:r>
        <w:br/>
      </w:r>
      <w:r w:rsidRPr="006B53C1">
        <w:t>non-governmental organizations for a period of one year (document CDIP/1/2 Rev.).</w:t>
      </w:r>
    </w:p>
    <w:p w14:paraId="48D70CFF" w14:textId="77777777" w:rsidR="00FE51FA" w:rsidRPr="006B53C1" w:rsidRDefault="00FE51FA" w:rsidP="00FE51FA"/>
    <w:p w14:paraId="7D1A60EF" w14:textId="77777777" w:rsidR="00FE51FA" w:rsidRPr="006B53C1" w:rsidRDefault="00FE51FA" w:rsidP="002E22E9">
      <w:pPr>
        <w:pStyle w:val="ListParagraph"/>
        <w:numPr>
          <w:ilvl w:val="0"/>
          <w:numId w:val="7"/>
        </w:numPr>
        <w:ind w:left="0" w:firstLine="0"/>
      </w:pPr>
      <w:r w:rsidRPr="006B53C1">
        <w:t>The Annex to this documen</w:t>
      </w:r>
      <w:r w:rsidR="009F3596" w:rsidRPr="006B53C1">
        <w:t xml:space="preserve">t contains information about </w:t>
      </w:r>
      <w:r w:rsidR="006B53C1" w:rsidRPr="006B53C1">
        <w:t>one n</w:t>
      </w:r>
      <w:r w:rsidR="00D11298" w:rsidRPr="006B53C1">
        <w:t>on-governmental organization (NGO</w:t>
      </w:r>
      <w:r w:rsidRPr="006B53C1">
        <w:t>), namely</w:t>
      </w:r>
      <w:r w:rsidR="00410B23" w:rsidRPr="006B53C1">
        <w:rPr>
          <w:i/>
          <w:iCs/>
        </w:rPr>
        <w:t>,</w:t>
      </w:r>
      <w:r w:rsidR="006B53C1" w:rsidRPr="006B53C1">
        <w:rPr>
          <w:bCs/>
          <w:i/>
          <w:iCs/>
          <w:shd w:val="clear" w:color="auto" w:fill="FFFFFF" w:themeFill="background1"/>
        </w:rPr>
        <w:t xml:space="preserve"> </w:t>
      </w:r>
      <w:r w:rsidR="002512A9">
        <w:rPr>
          <w:bCs/>
          <w:i/>
          <w:iCs/>
          <w:shd w:val="clear" w:color="auto" w:fill="FFFFFF" w:themeFill="background1"/>
          <w:lang w:val="en"/>
        </w:rPr>
        <w:t>t</w:t>
      </w:r>
      <w:r w:rsidR="003C133D" w:rsidRPr="003C133D">
        <w:rPr>
          <w:bCs/>
          <w:i/>
          <w:iCs/>
          <w:shd w:val="clear" w:color="auto" w:fill="FFFFFF" w:themeFill="background1"/>
          <w:lang w:val="en"/>
        </w:rPr>
        <w:t xml:space="preserve">he </w:t>
      </w:r>
      <w:r w:rsidR="003C133D" w:rsidRPr="003C133D">
        <w:rPr>
          <w:bCs/>
          <w:i/>
          <w:iCs/>
          <w:shd w:val="clear" w:color="auto" w:fill="FFFFFF" w:themeFill="background1"/>
        </w:rPr>
        <w:t>Association for the Future of Indigenous Peoples and of their Original Knowledge</w:t>
      </w:r>
      <w:r w:rsidR="003C133D">
        <w:rPr>
          <w:bCs/>
          <w:i/>
          <w:iCs/>
          <w:shd w:val="clear" w:color="auto" w:fill="FFFFFF" w:themeFill="background1"/>
          <w:lang w:val="en"/>
        </w:rPr>
        <w:t xml:space="preserve"> (ADACO)</w:t>
      </w:r>
      <w:r w:rsidR="006B53C1">
        <w:rPr>
          <w:shd w:val="clear" w:color="auto" w:fill="FFFFFF" w:themeFill="background1"/>
        </w:rPr>
        <w:t>,</w:t>
      </w:r>
      <w:r w:rsidRPr="006B53C1">
        <w:t xml:space="preserve"> </w:t>
      </w:r>
      <w:r w:rsidR="00D11298" w:rsidRPr="006B53C1">
        <w:t>which ha</w:t>
      </w:r>
      <w:r w:rsidR="006B53C1">
        <w:t>s</w:t>
      </w:r>
      <w:r w:rsidRPr="006B53C1">
        <w:t xml:space="preserve"> requested to be granted </w:t>
      </w:r>
      <w:r w:rsidRPr="006B53C1">
        <w:rPr>
          <w:i/>
        </w:rPr>
        <w:t>ad hoc</w:t>
      </w:r>
      <w:r w:rsidRPr="006B53C1">
        <w:t xml:space="preserve"> observer status.  </w:t>
      </w:r>
    </w:p>
    <w:p w14:paraId="7805A9E8" w14:textId="77777777" w:rsidR="00FE51FA" w:rsidRPr="00F063C2" w:rsidRDefault="00FE51FA" w:rsidP="00FE51FA"/>
    <w:p w14:paraId="0C541781" w14:textId="77777777" w:rsidR="00FE51FA" w:rsidRPr="00F063C2" w:rsidRDefault="00FE51FA" w:rsidP="00FE51FA">
      <w:pPr>
        <w:pStyle w:val="DecisionInvitingPara"/>
        <w:rPr>
          <w:rFonts w:cs="Arial"/>
          <w:iCs/>
          <w:sz w:val="22"/>
        </w:rPr>
      </w:pPr>
      <w:r>
        <w:rPr>
          <w:rFonts w:cs="Arial"/>
          <w:iCs/>
          <w:sz w:val="22"/>
        </w:rPr>
        <w:t>3.</w:t>
      </w:r>
      <w:r>
        <w:rPr>
          <w:rFonts w:cs="Arial"/>
          <w:iCs/>
          <w:sz w:val="22"/>
        </w:rPr>
        <w:tab/>
      </w:r>
      <w:r w:rsidRPr="00F063C2">
        <w:rPr>
          <w:rFonts w:cs="Arial"/>
          <w:iCs/>
          <w:sz w:val="22"/>
        </w:rPr>
        <w:t>The CDIP is invited to</w:t>
      </w:r>
      <w:r w:rsidR="00270BF6">
        <w:rPr>
          <w:rFonts w:cs="Arial"/>
          <w:iCs/>
          <w:sz w:val="22"/>
        </w:rPr>
        <w:t xml:space="preserve"> take a decision on the request</w:t>
      </w:r>
      <w:r w:rsidRPr="00F063C2">
        <w:rPr>
          <w:rFonts w:cs="Arial"/>
          <w:iCs/>
          <w:sz w:val="22"/>
        </w:rPr>
        <w:t xml:space="preserve"> for accreditation of the NGO contained in the Annex to this document as</w:t>
      </w:r>
      <w:r w:rsidR="006B53C1">
        <w:rPr>
          <w:rFonts w:cs="Arial"/>
          <w:iCs/>
          <w:sz w:val="22"/>
        </w:rPr>
        <w:t xml:space="preserve"> ad hoc observer</w:t>
      </w:r>
      <w:r w:rsidRPr="00F063C2">
        <w:rPr>
          <w:rFonts w:cs="Arial"/>
          <w:iCs/>
          <w:sz w:val="22"/>
        </w:rPr>
        <w:t xml:space="preserve"> for a period of one year. </w:t>
      </w:r>
    </w:p>
    <w:p w14:paraId="11166AD6" w14:textId="77777777" w:rsidR="00FE51FA" w:rsidRPr="00F063C2" w:rsidRDefault="00FE51FA" w:rsidP="00FE51FA">
      <w:pPr>
        <w:rPr>
          <w:i/>
          <w:szCs w:val="22"/>
        </w:rPr>
      </w:pPr>
    </w:p>
    <w:p w14:paraId="240D4559" w14:textId="77777777" w:rsidR="00FE51FA" w:rsidRPr="00F063C2" w:rsidRDefault="00FE51FA" w:rsidP="00FE51FA">
      <w:pPr>
        <w:rPr>
          <w:i/>
        </w:rPr>
      </w:pPr>
    </w:p>
    <w:p w14:paraId="2C2A2440" w14:textId="77777777" w:rsidR="00FE51FA" w:rsidRPr="00F063C2" w:rsidRDefault="00FE51FA" w:rsidP="00FE51FA">
      <w:pPr>
        <w:rPr>
          <w:i/>
        </w:rPr>
      </w:pPr>
    </w:p>
    <w:p w14:paraId="38A2A95D" w14:textId="0BEA40F5" w:rsidR="0036720E" w:rsidRDefault="00FE51FA" w:rsidP="00FE51FA">
      <w:pPr>
        <w:pStyle w:val="EndofDocument"/>
        <w:jc w:val="left"/>
        <w:rPr>
          <w:rFonts w:ascii="Arial" w:hAnsi="Arial" w:cs="Arial"/>
          <w:sz w:val="22"/>
          <w:szCs w:val="22"/>
        </w:rPr>
      </w:pPr>
      <w:r w:rsidRPr="00343001">
        <w:t>[</w:t>
      </w:r>
      <w:r w:rsidR="005D79DE" w:rsidRPr="00343001">
        <w:rPr>
          <w:rFonts w:ascii="Arial" w:hAnsi="Arial" w:cs="Arial"/>
          <w:sz w:val="22"/>
          <w:szCs w:val="22"/>
        </w:rPr>
        <w:t>Annex follow</w:t>
      </w:r>
      <w:r w:rsidR="006B53C1">
        <w:rPr>
          <w:rFonts w:ascii="Arial" w:hAnsi="Arial" w:cs="Arial"/>
          <w:sz w:val="22"/>
          <w:szCs w:val="22"/>
        </w:rPr>
        <w:t>s</w:t>
      </w:r>
      <w:r w:rsidR="005D79DE" w:rsidRPr="00343001">
        <w:rPr>
          <w:rFonts w:ascii="Arial" w:hAnsi="Arial" w:cs="Arial"/>
          <w:sz w:val="22"/>
          <w:szCs w:val="22"/>
        </w:rPr>
        <w:t>]</w:t>
      </w:r>
    </w:p>
    <w:p w14:paraId="34CA9F04" w14:textId="77777777" w:rsidR="0036720E" w:rsidRDefault="0036720E">
      <w:pPr>
        <w:rPr>
          <w:rFonts w:eastAsia="Times New Roman"/>
          <w:szCs w:val="22"/>
          <w:lang w:eastAsia="en-US"/>
        </w:rPr>
      </w:pPr>
      <w:r>
        <w:rPr>
          <w:szCs w:val="22"/>
        </w:rPr>
        <w:br w:type="page"/>
      </w:r>
    </w:p>
    <w:p w14:paraId="6AC78A9F" w14:textId="77777777" w:rsidR="003C133D" w:rsidRDefault="003C133D" w:rsidP="003C133D">
      <w:pPr>
        <w:pStyle w:val="BodyText"/>
        <w:spacing w:after="0"/>
        <w:rPr>
          <w:i/>
          <w:szCs w:val="22"/>
        </w:rPr>
      </w:pPr>
      <w:r w:rsidRPr="003C133D">
        <w:rPr>
          <w:b/>
          <w:szCs w:val="22"/>
        </w:rPr>
        <w:lastRenderedPageBreak/>
        <w:t>Association for the Advancement of Aboriginal People and their Original Knowledge (ADACO)</w:t>
      </w:r>
    </w:p>
    <w:p w14:paraId="041DF332" w14:textId="77777777" w:rsidR="00715343" w:rsidRPr="00BB25E3" w:rsidRDefault="00715343" w:rsidP="003C133D">
      <w:pPr>
        <w:pStyle w:val="BodyText"/>
        <w:spacing w:after="0"/>
        <w:rPr>
          <w:i/>
          <w:szCs w:val="22"/>
        </w:rPr>
      </w:pPr>
    </w:p>
    <w:p w14:paraId="0C077B57" w14:textId="77777777" w:rsidR="003C133D" w:rsidRPr="003C133D" w:rsidRDefault="003C133D" w:rsidP="003C133D">
      <w:pPr>
        <w:pStyle w:val="BodyText"/>
        <w:spacing w:after="0"/>
        <w:rPr>
          <w:i/>
          <w:szCs w:val="22"/>
          <w:lang w:val="fr-CH"/>
        </w:rPr>
      </w:pPr>
      <w:r w:rsidRPr="003C133D">
        <w:rPr>
          <w:i/>
          <w:szCs w:val="22"/>
          <w:lang w:val="fr-CH"/>
        </w:rPr>
        <w:t xml:space="preserve">[Association pour le Devenir des Autochtones et de leur Connaissance Originelle] </w:t>
      </w:r>
    </w:p>
    <w:p w14:paraId="16137899" w14:textId="77777777" w:rsidR="003C133D" w:rsidRPr="003C133D" w:rsidRDefault="003C133D" w:rsidP="003C133D">
      <w:pPr>
        <w:pStyle w:val="BodyText"/>
        <w:spacing w:after="0"/>
        <w:rPr>
          <w:szCs w:val="22"/>
          <w:lang w:val="fr-CH"/>
        </w:rPr>
      </w:pPr>
    </w:p>
    <w:p w14:paraId="04063DB5" w14:textId="77777777" w:rsidR="003C133D" w:rsidRPr="00BF0B29" w:rsidRDefault="003C133D" w:rsidP="003C133D">
      <w:pPr>
        <w:rPr>
          <w:szCs w:val="22"/>
        </w:rPr>
      </w:pPr>
      <w:r w:rsidRPr="004677B7">
        <w:rPr>
          <w:szCs w:val="22"/>
          <w:u w:val="single"/>
        </w:rPr>
        <w:t>Description</w:t>
      </w:r>
      <w:r w:rsidRPr="00BF0B29">
        <w:rPr>
          <w:szCs w:val="22"/>
          <w:u w:val="single"/>
        </w:rPr>
        <w:t xml:space="preserve"> of the Organization</w:t>
      </w:r>
      <w:r>
        <w:rPr>
          <w:szCs w:val="22"/>
        </w:rPr>
        <w:t>:</w:t>
      </w:r>
    </w:p>
    <w:p w14:paraId="7E79FE19" w14:textId="77777777" w:rsidR="003C133D" w:rsidRPr="00BF0B29" w:rsidRDefault="003C133D" w:rsidP="003C133D">
      <w:pPr>
        <w:rPr>
          <w:szCs w:val="22"/>
        </w:rPr>
      </w:pPr>
    </w:p>
    <w:p w14:paraId="291611E0" w14:textId="77777777" w:rsidR="003C133D" w:rsidRPr="002079B9" w:rsidRDefault="003C133D" w:rsidP="003C133D">
      <w:pPr>
        <w:rPr>
          <w:szCs w:val="22"/>
        </w:rPr>
      </w:pPr>
      <w:r w:rsidRPr="00BF0B29">
        <w:rPr>
          <w:szCs w:val="22"/>
        </w:rPr>
        <w:t>The Association for the Advancement of Aboriginal People and their Original Knowledge (ADACO) was founded on May 18, 2017 and its purpose is to promote Gabonese culture and its tangible and intangible heritage.</w:t>
      </w:r>
      <w:r>
        <w:rPr>
          <w:szCs w:val="22"/>
        </w:rPr>
        <w:t xml:space="preserve"> </w:t>
      </w:r>
      <w:r w:rsidRPr="00BF0B29">
        <w:rPr>
          <w:szCs w:val="22"/>
        </w:rPr>
        <w:t xml:space="preserve"> Its members are a dozen or so volunteers (Bantu and Pygmies).</w:t>
      </w:r>
      <w:r>
        <w:rPr>
          <w:szCs w:val="22"/>
        </w:rPr>
        <w:t xml:space="preserve"> </w:t>
      </w:r>
      <w:r w:rsidRPr="00BF0B29">
        <w:rPr>
          <w:szCs w:val="22"/>
        </w:rPr>
        <w:t xml:space="preserve"> The ADACO association is apolitical, not union-affiliated and is governed by Act 35/62 of December 10, 1962 governing organizations in the Republic of Gabon. </w:t>
      </w:r>
      <w:r>
        <w:rPr>
          <w:szCs w:val="22"/>
        </w:rPr>
        <w:t xml:space="preserve"> </w:t>
      </w:r>
      <w:r w:rsidRPr="00BF0B29">
        <w:rPr>
          <w:szCs w:val="22"/>
        </w:rPr>
        <w:t xml:space="preserve">The Interior Minister of Gabon certified the organization’s registration in </w:t>
      </w:r>
      <w:r w:rsidRPr="002079B9">
        <w:rPr>
          <w:szCs w:val="22"/>
        </w:rPr>
        <w:t>order no. 000701/MIJGS/SG/BMB of November 29, 2019.</w:t>
      </w:r>
    </w:p>
    <w:p w14:paraId="4EB87D8A" w14:textId="77777777" w:rsidR="003C133D" w:rsidRPr="002079B9" w:rsidRDefault="003C133D" w:rsidP="003C133D">
      <w:pPr>
        <w:rPr>
          <w:szCs w:val="22"/>
        </w:rPr>
      </w:pPr>
    </w:p>
    <w:p w14:paraId="16B4F5B2" w14:textId="77777777" w:rsidR="003C133D" w:rsidRPr="00BF0B29" w:rsidRDefault="002512A9" w:rsidP="003C133D">
      <w:pPr>
        <w:rPr>
          <w:szCs w:val="22"/>
        </w:rPr>
      </w:pPr>
      <w:r>
        <w:rPr>
          <w:szCs w:val="22"/>
        </w:rPr>
        <w:t>Its</w:t>
      </w:r>
      <w:r w:rsidR="003C133D" w:rsidRPr="00BF0B29">
        <w:rPr>
          <w:szCs w:val="22"/>
        </w:rPr>
        <w:t xml:space="preserve"> vision is part of a global approach that aims to eliminate all forms of discrimination preventing indigenous peoples from integrating into society and achieving their potential. </w:t>
      </w:r>
      <w:r w:rsidR="003C133D">
        <w:rPr>
          <w:szCs w:val="22"/>
        </w:rPr>
        <w:t xml:space="preserve"> </w:t>
      </w:r>
      <w:r w:rsidR="003C133D" w:rsidRPr="00BF0B29">
        <w:rPr>
          <w:szCs w:val="22"/>
        </w:rPr>
        <w:t xml:space="preserve">It is </w:t>
      </w:r>
      <w:r>
        <w:rPr>
          <w:szCs w:val="22"/>
        </w:rPr>
        <w:t>their</w:t>
      </w:r>
      <w:r w:rsidR="003C133D" w:rsidRPr="00BF0B29">
        <w:rPr>
          <w:szCs w:val="22"/>
        </w:rPr>
        <w:t xml:space="preserve"> mission to strengthen the skillsets of indigenous peoples, enabling them to emerge from poverty and social marginalization. </w:t>
      </w:r>
      <w:r w:rsidR="003C133D">
        <w:rPr>
          <w:szCs w:val="22"/>
        </w:rPr>
        <w:t xml:space="preserve"> </w:t>
      </w:r>
      <w:r>
        <w:rPr>
          <w:szCs w:val="22"/>
        </w:rPr>
        <w:t>The main goal of the</w:t>
      </w:r>
      <w:r w:rsidR="003C133D" w:rsidRPr="00BF0B29">
        <w:rPr>
          <w:szCs w:val="22"/>
        </w:rPr>
        <w:t xml:space="preserve"> activities is to organize nationwide socio-cultural and economic programs that will lead to positive changes in the daily lives of indigenous communities.</w:t>
      </w:r>
    </w:p>
    <w:p w14:paraId="374269FB" w14:textId="77777777" w:rsidR="003C133D" w:rsidRDefault="003C133D" w:rsidP="003C133D">
      <w:pPr>
        <w:rPr>
          <w:bCs/>
          <w:szCs w:val="22"/>
          <w:u w:val="single"/>
        </w:rPr>
      </w:pPr>
    </w:p>
    <w:p w14:paraId="09E8A47E" w14:textId="77777777" w:rsidR="003C133D" w:rsidRPr="00BF0B29" w:rsidRDefault="003C133D" w:rsidP="003C133D">
      <w:pPr>
        <w:pStyle w:val="BodyText"/>
        <w:spacing w:after="0"/>
        <w:rPr>
          <w:b/>
          <w:szCs w:val="22"/>
          <w:u w:val="single"/>
        </w:rPr>
      </w:pPr>
      <w:r w:rsidRPr="00BF0B29">
        <w:rPr>
          <w:szCs w:val="22"/>
          <w:u w:val="single"/>
        </w:rPr>
        <w:t>Main aims and objectives of the Organization</w:t>
      </w:r>
      <w:r w:rsidRPr="004677B7">
        <w:rPr>
          <w:szCs w:val="22"/>
        </w:rPr>
        <w:t>:</w:t>
      </w:r>
    </w:p>
    <w:p w14:paraId="3CFB353D" w14:textId="77777777" w:rsidR="003C133D" w:rsidRPr="004677B7" w:rsidRDefault="003C133D" w:rsidP="003C133D">
      <w:pPr>
        <w:pStyle w:val="BodyText"/>
        <w:spacing w:after="0"/>
        <w:rPr>
          <w:szCs w:val="22"/>
          <w:u w:val="single"/>
        </w:rPr>
      </w:pPr>
    </w:p>
    <w:p w14:paraId="0C36393C" w14:textId="77777777" w:rsidR="003C133D" w:rsidRPr="004677B7" w:rsidRDefault="003C133D" w:rsidP="003C133D">
      <w:pPr>
        <w:pStyle w:val="BodyText"/>
        <w:spacing w:after="0"/>
        <w:ind w:left="90" w:hanging="90"/>
        <w:rPr>
          <w:szCs w:val="22"/>
        </w:rPr>
      </w:pPr>
      <w:r w:rsidRPr="00BF0B29">
        <w:rPr>
          <w:szCs w:val="22"/>
        </w:rPr>
        <w:t>- Promote and add value to the tangible and intangible heritage of indigenous peoples</w:t>
      </w:r>
      <w:r w:rsidRPr="004677B7">
        <w:rPr>
          <w:szCs w:val="22"/>
        </w:rPr>
        <w:t>;</w:t>
      </w:r>
    </w:p>
    <w:p w14:paraId="173E5EA2" w14:textId="77777777" w:rsidR="003C133D" w:rsidRPr="004677B7" w:rsidRDefault="003C133D" w:rsidP="003C133D">
      <w:pPr>
        <w:pStyle w:val="BodyText"/>
        <w:spacing w:after="0"/>
        <w:ind w:left="90" w:hanging="90"/>
        <w:rPr>
          <w:szCs w:val="22"/>
        </w:rPr>
      </w:pPr>
      <w:r w:rsidRPr="004677B7">
        <w:rPr>
          <w:szCs w:val="22"/>
        </w:rPr>
        <w:t>- Encourage mutual assistance and solidarity among its members;</w:t>
      </w:r>
    </w:p>
    <w:p w14:paraId="4EC12A4B" w14:textId="77777777" w:rsidR="003C133D" w:rsidRPr="004677B7" w:rsidRDefault="003C133D" w:rsidP="003C133D">
      <w:pPr>
        <w:pStyle w:val="BodyText"/>
        <w:spacing w:after="0"/>
        <w:ind w:left="90" w:hanging="90"/>
        <w:rPr>
          <w:szCs w:val="22"/>
        </w:rPr>
      </w:pPr>
      <w:r w:rsidRPr="004677B7">
        <w:rPr>
          <w:szCs w:val="22"/>
        </w:rPr>
        <w:t>- Foster understanding and dialogue of various kinds to develop socio-cultural and economic activities;</w:t>
      </w:r>
    </w:p>
    <w:p w14:paraId="638056FC" w14:textId="77777777" w:rsidR="003C133D" w:rsidRPr="004677B7" w:rsidRDefault="003C133D" w:rsidP="003C133D">
      <w:pPr>
        <w:pStyle w:val="BodyText"/>
        <w:spacing w:after="0"/>
        <w:ind w:left="90" w:hanging="90"/>
        <w:rPr>
          <w:szCs w:val="22"/>
        </w:rPr>
      </w:pPr>
      <w:r w:rsidRPr="004677B7">
        <w:rPr>
          <w:szCs w:val="22"/>
        </w:rPr>
        <w:t>- Defend and represent the interests of the association;</w:t>
      </w:r>
    </w:p>
    <w:p w14:paraId="4D95F649" w14:textId="77777777" w:rsidR="003C133D" w:rsidRPr="004677B7" w:rsidRDefault="003C133D" w:rsidP="003C133D">
      <w:pPr>
        <w:pStyle w:val="BodyText"/>
        <w:spacing w:after="0"/>
        <w:ind w:left="90" w:hanging="90"/>
        <w:rPr>
          <w:szCs w:val="22"/>
        </w:rPr>
      </w:pPr>
      <w:r w:rsidRPr="004677B7">
        <w:rPr>
          <w:szCs w:val="22"/>
        </w:rPr>
        <w:t>- Encourage indigenous peoples to take responsibility for themselves and participate in the development of their communities;  and</w:t>
      </w:r>
    </w:p>
    <w:p w14:paraId="0D162836" w14:textId="77777777" w:rsidR="003C133D" w:rsidRPr="00BF0B29" w:rsidRDefault="003C133D" w:rsidP="003C133D">
      <w:pPr>
        <w:pStyle w:val="BodyText"/>
        <w:spacing w:after="0"/>
        <w:ind w:left="90" w:hanging="90"/>
        <w:rPr>
          <w:b/>
          <w:szCs w:val="22"/>
        </w:rPr>
      </w:pPr>
      <w:r w:rsidRPr="004677B7">
        <w:rPr>
          <w:szCs w:val="22"/>
        </w:rPr>
        <w:t>- Implement activities related to gender equality, youth and sustainable development and suggest fitting solutions to problems posed by climate change and the deterioration of</w:t>
      </w:r>
      <w:r w:rsidRPr="00BF0B29">
        <w:rPr>
          <w:szCs w:val="22"/>
        </w:rPr>
        <w:t xml:space="preserve"> our planet.</w:t>
      </w:r>
    </w:p>
    <w:p w14:paraId="2611635B" w14:textId="77777777" w:rsidR="003C133D" w:rsidRDefault="003C133D" w:rsidP="003C133D">
      <w:pPr>
        <w:rPr>
          <w:bCs/>
          <w:szCs w:val="22"/>
          <w:u w:val="single"/>
        </w:rPr>
      </w:pPr>
    </w:p>
    <w:p w14:paraId="041D5555" w14:textId="77777777" w:rsidR="003C133D" w:rsidRPr="00BF0B29" w:rsidRDefault="003C133D" w:rsidP="003C133D">
      <w:pPr>
        <w:rPr>
          <w:szCs w:val="22"/>
          <w:u w:val="single"/>
        </w:rPr>
      </w:pPr>
      <w:r w:rsidRPr="00BF0B29">
        <w:rPr>
          <w:bCs/>
          <w:szCs w:val="22"/>
          <w:u w:val="single"/>
        </w:rPr>
        <w:t>Main activities of the Organization</w:t>
      </w:r>
      <w:r w:rsidRPr="00BF0B29">
        <w:rPr>
          <w:szCs w:val="22"/>
        </w:rPr>
        <w:t xml:space="preserve">: </w:t>
      </w:r>
    </w:p>
    <w:p w14:paraId="745F44FD" w14:textId="77777777" w:rsidR="003C133D" w:rsidRPr="004677B7" w:rsidRDefault="003C133D" w:rsidP="003C133D">
      <w:pPr>
        <w:pStyle w:val="BodyText"/>
        <w:spacing w:after="0"/>
        <w:rPr>
          <w:szCs w:val="22"/>
        </w:rPr>
      </w:pPr>
    </w:p>
    <w:p w14:paraId="05E69713" w14:textId="77777777" w:rsidR="003C133D" w:rsidRPr="004677B7" w:rsidRDefault="003C133D" w:rsidP="003C133D">
      <w:pPr>
        <w:pStyle w:val="BodyText"/>
        <w:spacing w:after="0"/>
        <w:ind w:left="180" w:hanging="180"/>
        <w:rPr>
          <w:szCs w:val="22"/>
        </w:rPr>
      </w:pPr>
      <w:r w:rsidRPr="004677B7">
        <w:rPr>
          <w:szCs w:val="22"/>
        </w:rPr>
        <w:t>- Promoting, popularizing and developing the tangible and intangible heritage of indigenous peoples (Pygmies, Tsogos, etc.);</w:t>
      </w:r>
    </w:p>
    <w:p w14:paraId="7A3E5C6F" w14:textId="77777777" w:rsidR="003C133D" w:rsidRPr="004677B7" w:rsidRDefault="003C133D" w:rsidP="003C133D">
      <w:pPr>
        <w:pStyle w:val="BodyText"/>
        <w:spacing w:after="0"/>
        <w:ind w:left="180" w:hanging="180"/>
        <w:rPr>
          <w:szCs w:val="22"/>
        </w:rPr>
      </w:pPr>
      <w:r w:rsidRPr="004677B7">
        <w:rPr>
          <w:szCs w:val="22"/>
        </w:rPr>
        <w:t>- Advocating mutual assistance and solidarity among members and implementing socio-cultural and economic projects aimed at helping indigenous peoples integrate into Gabonese society;</w:t>
      </w:r>
    </w:p>
    <w:p w14:paraId="456D18CB" w14:textId="77777777" w:rsidR="003C133D" w:rsidRPr="004677B7" w:rsidRDefault="003C133D" w:rsidP="003C133D">
      <w:pPr>
        <w:pStyle w:val="BodyText"/>
        <w:spacing w:after="0"/>
        <w:ind w:left="180" w:hanging="180"/>
        <w:rPr>
          <w:szCs w:val="22"/>
        </w:rPr>
      </w:pPr>
      <w:r w:rsidRPr="004677B7">
        <w:rPr>
          <w:szCs w:val="22"/>
        </w:rPr>
        <w:t>- Identifying areas where indigenous communities live within the national territory of Gabon;</w:t>
      </w:r>
    </w:p>
    <w:p w14:paraId="055CF100" w14:textId="77777777" w:rsidR="003C133D" w:rsidRPr="004677B7" w:rsidRDefault="003C133D" w:rsidP="003C133D">
      <w:pPr>
        <w:pStyle w:val="BodyText"/>
        <w:spacing w:after="0"/>
        <w:ind w:left="180" w:hanging="180"/>
        <w:rPr>
          <w:szCs w:val="22"/>
        </w:rPr>
      </w:pPr>
      <w:r w:rsidRPr="004677B7">
        <w:rPr>
          <w:szCs w:val="22"/>
        </w:rPr>
        <w:t>- Raising awareness among indigenous peoples on their right to development and decision-making;</w:t>
      </w:r>
    </w:p>
    <w:p w14:paraId="59964AE4" w14:textId="77777777" w:rsidR="003C133D" w:rsidRPr="004677B7" w:rsidRDefault="003C133D" w:rsidP="003C133D">
      <w:pPr>
        <w:pStyle w:val="BodyText"/>
        <w:spacing w:after="0"/>
        <w:ind w:left="180" w:hanging="180"/>
        <w:rPr>
          <w:szCs w:val="22"/>
        </w:rPr>
      </w:pPr>
      <w:r w:rsidRPr="004677B7">
        <w:rPr>
          <w:szCs w:val="22"/>
        </w:rPr>
        <w:t>- Identifying the needs of indigenous communities based on direct surveys;</w:t>
      </w:r>
    </w:p>
    <w:p w14:paraId="75C3E803" w14:textId="77777777" w:rsidR="003C133D" w:rsidRPr="004677B7" w:rsidRDefault="003C133D" w:rsidP="003C133D">
      <w:pPr>
        <w:pStyle w:val="BodyText"/>
        <w:spacing w:after="0"/>
        <w:ind w:left="180" w:hanging="180"/>
        <w:rPr>
          <w:szCs w:val="22"/>
        </w:rPr>
      </w:pPr>
      <w:r w:rsidRPr="004677B7">
        <w:rPr>
          <w:szCs w:val="22"/>
        </w:rPr>
        <w:t>- Establishing income-generating activities;</w:t>
      </w:r>
    </w:p>
    <w:p w14:paraId="77A8BD76" w14:textId="77777777" w:rsidR="003C133D" w:rsidRPr="004677B7" w:rsidRDefault="003C133D" w:rsidP="003C133D">
      <w:pPr>
        <w:pStyle w:val="BodyText"/>
        <w:spacing w:after="0"/>
        <w:ind w:left="180" w:hanging="180"/>
        <w:rPr>
          <w:szCs w:val="22"/>
        </w:rPr>
      </w:pPr>
      <w:r w:rsidRPr="004677B7">
        <w:rPr>
          <w:szCs w:val="22"/>
        </w:rPr>
        <w:t>- Mobilizing actors involved in the follow-up of each activity and project;  and</w:t>
      </w:r>
    </w:p>
    <w:p w14:paraId="1F795A2B" w14:textId="77777777" w:rsidR="003C133D" w:rsidRPr="009F59C1" w:rsidRDefault="003C133D" w:rsidP="003C133D">
      <w:pPr>
        <w:pStyle w:val="BodyText"/>
        <w:spacing w:after="0"/>
        <w:ind w:left="180" w:hanging="180"/>
        <w:rPr>
          <w:szCs w:val="22"/>
        </w:rPr>
      </w:pPr>
      <w:r w:rsidRPr="00BF0B29">
        <w:rPr>
          <w:szCs w:val="22"/>
        </w:rPr>
        <w:t>- Seeking partnerships and funding.</w:t>
      </w:r>
    </w:p>
    <w:p w14:paraId="0D84F8AB" w14:textId="77777777" w:rsidR="003C133D" w:rsidRDefault="003C133D" w:rsidP="003C133D">
      <w:pPr>
        <w:rPr>
          <w:szCs w:val="22"/>
          <w:u w:val="single"/>
        </w:rPr>
      </w:pPr>
    </w:p>
    <w:p w14:paraId="414471D1" w14:textId="77777777" w:rsidR="003C133D" w:rsidRPr="003C133D" w:rsidRDefault="0020795B" w:rsidP="003C133D">
      <w:pPr>
        <w:pStyle w:val="BodyText"/>
        <w:spacing w:after="0"/>
        <w:jc w:val="both"/>
        <w:rPr>
          <w:szCs w:val="22"/>
          <w:u w:val="single"/>
        </w:rPr>
      </w:pPr>
      <w:r>
        <w:rPr>
          <w:szCs w:val="22"/>
          <w:u w:val="single"/>
        </w:rPr>
        <w:t>Main</w:t>
      </w:r>
      <w:r w:rsidR="003C133D" w:rsidRPr="0020795B">
        <w:rPr>
          <w:szCs w:val="22"/>
          <w:u w:val="single"/>
        </w:rPr>
        <w:t xml:space="preserve"> areas of interest:</w:t>
      </w:r>
    </w:p>
    <w:p w14:paraId="79CF3384" w14:textId="77777777" w:rsidR="003C133D" w:rsidRPr="003C133D" w:rsidRDefault="003C133D" w:rsidP="003C133D">
      <w:pPr>
        <w:pStyle w:val="BodyText"/>
        <w:spacing w:after="0"/>
        <w:jc w:val="both"/>
        <w:rPr>
          <w:szCs w:val="22"/>
        </w:rPr>
      </w:pPr>
    </w:p>
    <w:p w14:paraId="1CF851EE" w14:textId="77777777" w:rsidR="003C133D" w:rsidRPr="003C133D" w:rsidRDefault="003C133D" w:rsidP="003C133D">
      <w:pPr>
        <w:pStyle w:val="BodyText"/>
        <w:numPr>
          <w:ilvl w:val="0"/>
          <w:numId w:val="13"/>
        </w:numPr>
        <w:spacing w:after="0"/>
        <w:jc w:val="both"/>
        <w:rPr>
          <w:szCs w:val="22"/>
        </w:rPr>
      </w:pPr>
      <w:r w:rsidRPr="003C133D">
        <w:rPr>
          <w:szCs w:val="22"/>
        </w:rPr>
        <w:t>safeguarding the tangible and intangible heritage of indigenous peoples;</w:t>
      </w:r>
    </w:p>
    <w:p w14:paraId="7D6BDE6A" w14:textId="77777777" w:rsidR="003C133D" w:rsidRPr="003C133D" w:rsidRDefault="003C133D" w:rsidP="003C133D">
      <w:pPr>
        <w:pStyle w:val="BodyText"/>
        <w:numPr>
          <w:ilvl w:val="0"/>
          <w:numId w:val="13"/>
        </w:numPr>
        <w:spacing w:after="0"/>
        <w:jc w:val="both"/>
        <w:rPr>
          <w:szCs w:val="22"/>
        </w:rPr>
      </w:pPr>
      <w:r w:rsidRPr="003C133D">
        <w:rPr>
          <w:szCs w:val="22"/>
        </w:rPr>
        <w:t>intellectual property law relating to genetic resources, traditional knowledge and folklore;</w:t>
      </w:r>
    </w:p>
    <w:p w14:paraId="2E40893C" w14:textId="77777777" w:rsidR="003C133D" w:rsidRPr="003C133D" w:rsidRDefault="003C133D" w:rsidP="003C133D">
      <w:pPr>
        <w:pStyle w:val="BodyText"/>
        <w:numPr>
          <w:ilvl w:val="0"/>
          <w:numId w:val="13"/>
        </w:numPr>
        <w:spacing w:after="0"/>
        <w:jc w:val="both"/>
        <w:rPr>
          <w:szCs w:val="22"/>
        </w:rPr>
      </w:pPr>
      <w:r w:rsidRPr="003C133D">
        <w:rPr>
          <w:szCs w:val="22"/>
        </w:rPr>
        <w:t>copyright and related rights;</w:t>
      </w:r>
    </w:p>
    <w:p w14:paraId="7CDD9F08" w14:textId="77777777" w:rsidR="003C133D" w:rsidRPr="003C133D" w:rsidRDefault="003C133D" w:rsidP="003C133D">
      <w:pPr>
        <w:pStyle w:val="BodyText"/>
        <w:numPr>
          <w:ilvl w:val="0"/>
          <w:numId w:val="13"/>
        </w:numPr>
        <w:spacing w:after="0"/>
        <w:jc w:val="both"/>
        <w:rPr>
          <w:szCs w:val="22"/>
        </w:rPr>
      </w:pPr>
      <w:r w:rsidRPr="003C133D">
        <w:rPr>
          <w:szCs w:val="22"/>
        </w:rPr>
        <w:lastRenderedPageBreak/>
        <w:t>promotion and enhancement of indigenous cultural heritage;</w:t>
      </w:r>
    </w:p>
    <w:p w14:paraId="5D2AE6BF" w14:textId="77777777" w:rsidR="003C133D" w:rsidRPr="003C133D" w:rsidRDefault="003C133D" w:rsidP="003C133D">
      <w:pPr>
        <w:pStyle w:val="BodyText"/>
        <w:numPr>
          <w:ilvl w:val="0"/>
          <w:numId w:val="13"/>
        </w:numPr>
        <w:spacing w:after="0"/>
        <w:jc w:val="both"/>
        <w:rPr>
          <w:szCs w:val="22"/>
        </w:rPr>
      </w:pPr>
      <w:r w:rsidRPr="003C133D">
        <w:rPr>
          <w:szCs w:val="22"/>
        </w:rPr>
        <w:t>capacity-building of our members, etc.</w:t>
      </w:r>
    </w:p>
    <w:p w14:paraId="51E31C81" w14:textId="77777777" w:rsidR="003C133D" w:rsidRDefault="003C133D" w:rsidP="003C133D">
      <w:pPr>
        <w:pStyle w:val="BodyText"/>
        <w:spacing w:after="0"/>
        <w:rPr>
          <w:szCs w:val="22"/>
          <w:u w:val="single"/>
        </w:rPr>
      </w:pPr>
    </w:p>
    <w:p w14:paraId="10C96904" w14:textId="77777777" w:rsidR="003C133D" w:rsidRDefault="003C133D" w:rsidP="003C133D">
      <w:pPr>
        <w:rPr>
          <w:szCs w:val="22"/>
          <w:u w:val="single"/>
        </w:rPr>
      </w:pPr>
      <w:r w:rsidRPr="003C133D">
        <w:rPr>
          <w:szCs w:val="22"/>
          <w:u w:val="single"/>
        </w:rPr>
        <w:t>List of its national groups or members</w:t>
      </w:r>
      <w:r>
        <w:rPr>
          <w:szCs w:val="22"/>
          <w:u w:val="single"/>
        </w:rPr>
        <w:t>:</w:t>
      </w:r>
    </w:p>
    <w:p w14:paraId="19CE845D" w14:textId="77777777" w:rsidR="003C133D" w:rsidRPr="003C133D" w:rsidRDefault="003C133D" w:rsidP="003C133D">
      <w:pPr>
        <w:rPr>
          <w:szCs w:val="22"/>
          <w:u w:val="single"/>
        </w:rPr>
      </w:pPr>
      <w:r w:rsidRPr="003C133D">
        <w:rPr>
          <w:szCs w:val="22"/>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2959"/>
        <w:gridCol w:w="2984"/>
      </w:tblGrid>
      <w:tr w:rsidR="003C133D" w:rsidRPr="00DC2E03" w14:paraId="250508C7" w14:textId="77777777" w:rsidTr="00AD1C17">
        <w:tc>
          <w:tcPr>
            <w:tcW w:w="2984" w:type="dxa"/>
            <w:shd w:val="clear" w:color="auto" w:fill="auto"/>
          </w:tcPr>
          <w:p w14:paraId="22B8A952" w14:textId="77777777" w:rsidR="003C133D" w:rsidRPr="00DC2E03" w:rsidRDefault="003C133D" w:rsidP="003C133D">
            <w:pPr>
              <w:rPr>
                <w:b/>
                <w:szCs w:val="22"/>
                <w:lang w:val="fr-FR"/>
              </w:rPr>
            </w:pPr>
            <w:r w:rsidRPr="00DC2E03">
              <w:rPr>
                <w:b/>
                <w:szCs w:val="22"/>
                <w:lang w:val="fr-FR"/>
              </w:rPr>
              <w:t>Family name</w:t>
            </w:r>
          </w:p>
        </w:tc>
        <w:tc>
          <w:tcPr>
            <w:tcW w:w="2959" w:type="dxa"/>
            <w:shd w:val="clear" w:color="auto" w:fill="auto"/>
          </w:tcPr>
          <w:p w14:paraId="214477D9" w14:textId="77777777" w:rsidR="003C133D" w:rsidRPr="00DC2E03" w:rsidRDefault="003C133D" w:rsidP="003C133D">
            <w:pPr>
              <w:rPr>
                <w:b/>
                <w:szCs w:val="22"/>
                <w:lang w:val="fr-FR"/>
              </w:rPr>
            </w:pPr>
            <w:r w:rsidRPr="00DC2E03">
              <w:rPr>
                <w:b/>
                <w:szCs w:val="22"/>
                <w:lang w:val="fr-FR"/>
              </w:rPr>
              <w:t>First name</w:t>
            </w:r>
          </w:p>
        </w:tc>
        <w:tc>
          <w:tcPr>
            <w:tcW w:w="2984" w:type="dxa"/>
            <w:shd w:val="clear" w:color="auto" w:fill="auto"/>
          </w:tcPr>
          <w:p w14:paraId="5AB67721" w14:textId="77777777" w:rsidR="003C133D" w:rsidRPr="00DC2E03" w:rsidRDefault="003C133D" w:rsidP="003C133D">
            <w:pPr>
              <w:rPr>
                <w:b/>
                <w:szCs w:val="22"/>
                <w:lang w:val="fr-FR"/>
              </w:rPr>
            </w:pPr>
            <w:r w:rsidRPr="00DC2E03">
              <w:rPr>
                <w:b/>
                <w:szCs w:val="22"/>
                <w:lang w:val="fr-FR"/>
              </w:rPr>
              <w:t>Function</w:t>
            </w:r>
          </w:p>
        </w:tc>
      </w:tr>
      <w:tr w:rsidR="003C133D" w:rsidRPr="00DC2E03" w14:paraId="30040D5F" w14:textId="77777777" w:rsidTr="00AD1C17">
        <w:tc>
          <w:tcPr>
            <w:tcW w:w="2984" w:type="dxa"/>
            <w:shd w:val="clear" w:color="auto" w:fill="auto"/>
          </w:tcPr>
          <w:p w14:paraId="4D2E8153" w14:textId="77777777" w:rsidR="003C133D" w:rsidRPr="00DC2E03" w:rsidRDefault="003C133D" w:rsidP="003C133D">
            <w:pPr>
              <w:rPr>
                <w:szCs w:val="22"/>
                <w:lang w:val="fr-FR"/>
              </w:rPr>
            </w:pPr>
            <w:r w:rsidRPr="00DC2E03">
              <w:rPr>
                <w:szCs w:val="22"/>
                <w:lang w:val="fr-FR"/>
              </w:rPr>
              <w:t xml:space="preserve">Ibela </w:t>
            </w:r>
          </w:p>
        </w:tc>
        <w:tc>
          <w:tcPr>
            <w:tcW w:w="2959" w:type="dxa"/>
            <w:shd w:val="clear" w:color="auto" w:fill="auto"/>
          </w:tcPr>
          <w:p w14:paraId="0C242E7D" w14:textId="77777777" w:rsidR="003C133D" w:rsidRPr="00DC2E03" w:rsidRDefault="003C133D" w:rsidP="003C133D">
            <w:pPr>
              <w:rPr>
                <w:szCs w:val="22"/>
                <w:lang w:val="fr-FR"/>
              </w:rPr>
            </w:pPr>
            <w:r w:rsidRPr="00DC2E03">
              <w:rPr>
                <w:szCs w:val="22"/>
                <w:lang w:val="fr-FR"/>
              </w:rPr>
              <w:t>Boris</w:t>
            </w:r>
          </w:p>
        </w:tc>
        <w:tc>
          <w:tcPr>
            <w:tcW w:w="2984" w:type="dxa"/>
            <w:shd w:val="clear" w:color="auto" w:fill="auto"/>
          </w:tcPr>
          <w:p w14:paraId="63182303" w14:textId="77777777" w:rsidR="003C133D" w:rsidRPr="00DC2E03" w:rsidRDefault="003C133D" w:rsidP="003C133D">
            <w:pPr>
              <w:rPr>
                <w:szCs w:val="22"/>
                <w:lang w:val="fr-FR"/>
              </w:rPr>
            </w:pPr>
            <w:r w:rsidRPr="00DC2E03">
              <w:rPr>
                <w:szCs w:val="22"/>
              </w:rPr>
              <w:t>Founder and Treasurer</w:t>
            </w:r>
          </w:p>
        </w:tc>
      </w:tr>
      <w:tr w:rsidR="003C133D" w:rsidRPr="00DC2E03" w14:paraId="791A467E" w14:textId="77777777" w:rsidTr="00AD1C17">
        <w:tc>
          <w:tcPr>
            <w:tcW w:w="2984" w:type="dxa"/>
            <w:shd w:val="clear" w:color="auto" w:fill="auto"/>
          </w:tcPr>
          <w:p w14:paraId="2681C2D7" w14:textId="77777777" w:rsidR="003C133D" w:rsidRPr="00DC2E03" w:rsidRDefault="003C133D" w:rsidP="003C133D">
            <w:pPr>
              <w:rPr>
                <w:szCs w:val="22"/>
                <w:lang w:val="fr-FR"/>
              </w:rPr>
            </w:pPr>
            <w:r w:rsidRPr="00DC2E03">
              <w:rPr>
                <w:szCs w:val="22"/>
                <w:lang w:val="fr-FR"/>
              </w:rPr>
              <w:t xml:space="preserve">Pouaty nzembialela </w:t>
            </w:r>
          </w:p>
        </w:tc>
        <w:tc>
          <w:tcPr>
            <w:tcW w:w="2959" w:type="dxa"/>
            <w:shd w:val="clear" w:color="auto" w:fill="auto"/>
          </w:tcPr>
          <w:p w14:paraId="5B1C76F7" w14:textId="77777777" w:rsidR="003C133D" w:rsidRPr="00DC2E03" w:rsidRDefault="003C133D" w:rsidP="003C133D">
            <w:pPr>
              <w:rPr>
                <w:szCs w:val="22"/>
                <w:lang w:val="fr-FR"/>
              </w:rPr>
            </w:pPr>
            <w:r w:rsidRPr="00DC2E03">
              <w:rPr>
                <w:szCs w:val="22"/>
                <w:lang w:val="fr-FR"/>
              </w:rPr>
              <w:t>Davy</w:t>
            </w:r>
          </w:p>
        </w:tc>
        <w:tc>
          <w:tcPr>
            <w:tcW w:w="2984" w:type="dxa"/>
            <w:shd w:val="clear" w:color="auto" w:fill="auto"/>
          </w:tcPr>
          <w:p w14:paraId="6E0CB8CB" w14:textId="77777777" w:rsidR="003C133D" w:rsidRPr="00DC2E03" w:rsidRDefault="003C133D" w:rsidP="003C133D">
            <w:pPr>
              <w:rPr>
                <w:szCs w:val="22"/>
                <w:lang w:val="fr-FR"/>
              </w:rPr>
            </w:pPr>
            <w:r w:rsidRPr="00DC2E03">
              <w:rPr>
                <w:szCs w:val="22"/>
                <w:lang w:val="fr-FR"/>
              </w:rPr>
              <w:t>President </w:t>
            </w:r>
          </w:p>
        </w:tc>
      </w:tr>
      <w:tr w:rsidR="003C133D" w:rsidRPr="00DC2E03" w14:paraId="22EBEF5D" w14:textId="77777777" w:rsidTr="00AD1C17">
        <w:tc>
          <w:tcPr>
            <w:tcW w:w="2984" w:type="dxa"/>
            <w:shd w:val="clear" w:color="auto" w:fill="auto"/>
          </w:tcPr>
          <w:p w14:paraId="000F4EA2" w14:textId="77777777" w:rsidR="003C133D" w:rsidRPr="00DC2E03" w:rsidRDefault="003C133D" w:rsidP="003C133D">
            <w:pPr>
              <w:rPr>
                <w:szCs w:val="22"/>
                <w:lang w:val="fr-FR"/>
              </w:rPr>
            </w:pPr>
            <w:r w:rsidRPr="00DC2E03">
              <w:rPr>
                <w:szCs w:val="22"/>
                <w:lang w:val="fr-FR"/>
              </w:rPr>
              <w:t xml:space="preserve">Moughola </w:t>
            </w:r>
          </w:p>
        </w:tc>
        <w:tc>
          <w:tcPr>
            <w:tcW w:w="2959" w:type="dxa"/>
            <w:shd w:val="clear" w:color="auto" w:fill="auto"/>
          </w:tcPr>
          <w:p w14:paraId="66483DE5" w14:textId="77777777" w:rsidR="003C133D" w:rsidRPr="00DC2E03" w:rsidRDefault="003C133D" w:rsidP="003C133D">
            <w:pPr>
              <w:rPr>
                <w:szCs w:val="22"/>
                <w:lang w:val="fr-FR"/>
              </w:rPr>
            </w:pPr>
            <w:r w:rsidRPr="00DC2E03">
              <w:rPr>
                <w:szCs w:val="22"/>
                <w:lang w:val="fr-FR"/>
              </w:rPr>
              <w:t>Sandrine</w:t>
            </w:r>
          </w:p>
        </w:tc>
        <w:tc>
          <w:tcPr>
            <w:tcW w:w="2984" w:type="dxa"/>
            <w:shd w:val="clear" w:color="auto" w:fill="auto"/>
          </w:tcPr>
          <w:p w14:paraId="7C7B5800" w14:textId="77777777" w:rsidR="003C133D" w:rsidRPr="00DC2E03" w:rsidRDefault="003C133D" w:rsidP="003C133D">
            <w:pPr>
              <w:rPr>
                <w:szCs w:val="22"/>
                <w:lang w:val="fr-FR"/>
              </w:rPr>
            </w:pPr>
            <w:r w:rsidRPr="00DC2E03">
              <w:rPr>
                <w:szCs w:val="22"/>
                <w:lang w:val="fr-FR"/>
              </w:rPr>
              <w:t>Secretary-General</w:t>
            </w:r>
          </w:p>
        </w:tc>
      </w:tr>
      <w:tr w:rsidR="003C133D" w:rsidRPr="00DC2E03" w14:paraId="097FE7D1" w14:textId="77777777" w:rsidTr="00AD1C17">
        <w:tc>
          <w:tcPr>
            <w:tcW w:w="2984" w:type="dxa"/>
            <w:shd w:val="clear" w:color="auto" w:fill="auto"/>
          </w:tcPr>
          <w:p w14:paraId="504A83E6" w14:textId="77777777" w:rsidR="003C133D" w:rsidRPr="00DC2E03" w:rsidRDefault="003C133D" w:rsidP="003C133D">
            <w:pPr>
              <w:tabs>
                <w:tab w:val="left" w:pos="543"/>
                <w:tab w:val="left" w:pos="869"/>
              </w:tabs>
              <w:rPr>
                <w:szCs w:val="22"/>
                <w:lang w:val="fr-FR"/>
              </w:rPr>
            </w:pPr>
            <w:r w:rsidRPr="00DC2E03">
              <w:rPr>
                <w:szCs w:val="22"/>
                <w:lang w:val="fr-FR"/>
              </w:rPr>
              <w:t xml:space="preserve">Ekadi </w:t>
            </w:r>
          </w:p>
        </w:tc>
        <w:tc>
          <w:tcPr>
            <w:tcW w:w="2959" w:type="dxa"/>
            <w:shd w:val="clear" w:color="auto" w:fill="auto"/>
          </w:tcPr>
          <w:p w14:paraId="55B2E279" w14:textId="77777777" w:rsidR="003C133D" w:rsidRPr="00DC2E03" w:rsidRDefault="003C133D" w:rsidP="003C133D">
            <w:pPr>
              <w:rPr>
                <w:szCs w:val="22"/>
                <w:lang w:val="fr-FR"/>
              </w:rPr>
            </w:pPr>
            <w:r w:rsidRPr="00DC2E03">
              <w:rPr>
                <w:szCs w:val="22"/>
                <w:lang w:val="fr-FR"/>
              </w:rPr>
              <w:t>Antoine</w:t>
            </w:r>
          </w:p>
        </w:tc>
        <w:tc>
          <w:tcPr>
            <w:tcW w:w="2984" w:type="dxa"/>
            <w:shd w:val="clear" w:color="auto" w:fill="auto"/>
          </w:tcPr>
          <w:p w14:paraId="4AA72694" w14:textId="77777777" w:rsidR="003C133D" w:rsidRPr="00DC2E03" w:rsidRDefault="003C133D" w:rsidP="003C133D">
            <w:pPr>
              <w:rPr>
                <w:szCs w:val="22"/>
              </w:rPr>
            </w:pPr>
            <w:r w:rsidRPr="00DC2E03">
              <w:rPr>
                <w:szCs w:val="22"/>
              </w:rPr>
              <w:t>Member, Pygmy, Focal Point, Ikobey District</w:t>
            </w:r>
          </w:p>
        </w:tc>
      </w:tr>
      <w:tr w:rsidR="003C133D" w:rsidRPr="00DC2E03" w14:paraId="242F7DE9" w14:textId="77777777" w:rsidTr="00AD1C17">
        <w:tc>
          <w:tcPr>
            <w:tcW w:w="2984" w:type="dxa"/>
            <w:shd w:val="clear" w:color="auto" w:fill="auto"/>
          </w:tcPr>
          <w:p w14:paraId="0AECED8F" w14:textId="2200DD0F" w:rsidR="003C133D" w:rsidRPr="00DC2E03" w:rsidRDefault="003C133D" w:rsidP="003C133D">
            <w:pPr>
              <w:rPr>
                <w:szCs w:val="22"/>
                <w:lang w:val="fr-FR"/>
              </w:rPr>
            </w:pPr>
            <w:r w:rsidRPr="00DC2E03">
              <w:rPr>
                <w:szCs w:val="22"/>
                <w:lang w:val="fr-FR"/>
              </w:rPr>
              <w:t>Mondjo</w:t>
            </w:r>
          </w:p>
        </w:tc>
        <w:tc>
          <w:tcPr>
            <w:tcW w:w="2959" w:type="dxa"/>
            <w:shd w:val="clear" w:color="auto" w:fill="auto"/>
          </w:tcPr>
          <w:p w14:paraId="3E623601" w14:textId="77777777" w:rsidR="003C133D" w:rsidRPr="00DC2E03" w:rsidRDefault="003C133D" w:rsidP="003C133D">
            <w:pPr>
              <w:rPr>
                <w:szCs w:val="22"/>
                <w:lang w:val="fr-FR"/>
              </w:rPr>
            </w:pPr>
            <w:r w:rsidRPr="00DC2E03">
              <w:rPr>
                <w:szCs w:val="22"/>
                <w:lang w:val="fr-FR"/>
              </w:rPr>
              <w:t>Pierre</w:t>
            </w:r>
          </w:p>
        </w:tc>
        <w:tc>
          <w:tcPr>
            <w:tcW w:w="2984" w:type="dxa"/>
            <w:shd w:val="clear" w:color="auto" w:fill="auto"/>
          </w:tcPr>
          <w:p w14:paraId="58BEA0E6" w14:textId="77777777" w:rsidR="003C133D" w:rsidRPr="00DC2E03" w:rsidRDefault="003C133D" w:rsidP="003C133D">
            <w:pPr>
              <w:rPr>
                <w:szCs w:val="22"/>
              </w:rPr>
            </w:pPr>
            <w:r w:rsidRPr="00DC2E03">
              <w:rPr>
                <w:szCs w:val="22"/>
              </w:rPr>
              <w:t>Honorary Member, Pygmy, Ikobey District</w:t>
            </w:r>
          </w:p>
        </w:tc>
      </w:tr>
      <w:tr w:rsidR="003C133D" w:rsidRPr="00DC2E03" w14:paraId="6BBC03C6" w14:textId="77777777" w:rsidTr="00AD1C17">
        <w:tc>
          <w:tcPr>
            <w:tcW w:w="2984" w:type="dxa"/>
            <w:shd w:val="clear" w:color="auto" w:fill="auto"/>
          </w:tcPr>
          <w:p w14:paraId="4CFE0BC4" w14:textId="77777777" w:rsidR="003C133D" w:rsidRPr="00DC2E03" w:rsidRDefault="003C133D" w:rsidP="003C133D">
            <w:pPr>
              <w:rPr>
                <w:szCs w:val="22"/>
                <w:lang w:val="fr-FR"/>
              </w:rPr>
            </w:pPr>
            <w:r w:rsidRPr="00DC2E03">
              <w:rPr>
                <w:szCs w:val="22"/>
                <w:lang w:val="fr-FR"/>
              </w:rPr>
              <w:t>Boda</w:t>
            </w:r>
          </w:p>
        </w:tc>
        <w:tc>
          <w:tcPr>
            <w:tcW w:w="2959" w:type="dxa"/>
            <w:shd w:val="clear" w:color="auto" w:fill="auto"/>
          </w:tcPr>
          <w:p w14:paraId="491639EA" w14:textId="77777777" w:rsidR="003C133D" w:rsidRPr="00DC2E03" w:rsidRDefault="003C133D" w:rsidP="003C133D">
            <w:pPr>
              <w:rPr>
                <w:szCs w:val="22"/>
                <w:lang w:val="fr-FR"/>
              </w:rPr>
            </w:pPr>
            <w:r w:rsidRPr="00DC2E03">
              <w:rPr>
                <w:szCs w:val="22"/>
                <w:lang w:val="fr-FR"/>
              </w:rPr>
              <w:t>Junior</w:t>
            </w:r>
          </w:p>
        </w:tc>
        <w:tc>
          <w:tcPr>
            <w:tcW w:w="2984" w:type="dxa"/>
            <w:shd w:val="clear" w:color="auto" w:fill="auto"/>
          </w:tcPr>
          <w:p w14:paraId="74B8AC6F" w14:textId="77777777" w:rsidR="003C133D" w:rsidRPr="00DC2E03" w:rsidRDefault="003C133D" w:rsidP="003C133D">
            <w:pPr>
              <w:rPr>
                <w:szCs w:val="22"/>
                <w:lang w:val="fr-FR"/>
              </w:rPr>
            </w:pPr>
            <w:r w:rsidRPr="00DC2E03">
              <w:rPr>
                <w:szCs w:val="22"/>
              </w:rPr>
              <w:t>Member, Pygmy</w:t>
            </w:r>
          </w:p>
        </w:tc>
      </w:tr>
      <w:tr w:rsidR="003C133D" w:rsidRPr="00DC2E03" w14:paraId="38243FA1" w14:textId="77777777" w:rsidTr="00AD1C17">
        <w:tc>
          <w:tcPr>
            <w:tcW w:w="2984" w:type="dxa"/>
            <w:shd w:val="clear" w:color="auto" w:fill="auto"/>
          </w:tcPr>
          <w:p w14:paraId="26E9C109" w14:textId="77777777" w:rsidR="003C133D" w:rsidRPr="00DC2E03" w:rsidRDefault="003C133D" w:rsidP="003C133D">
            <w:pPr>
              <w:rPr>
                <w:szCs w:val="22"/>
                <w:lang w:val="fr-FR"/>
              </w:rPr>
            </w:pPr>
            <w:r w:rsidRPr="00DC2E03">
              <w:rPr>
                <w:szCs w:val="22"/>
                <w:lang w:val="fr-FR"/>
              </w:rPr>
              <w:t>Kassa</w:t>
            </w:r>
          </w:p>
        </w:tc>
        <w:tc>
          <w:tcPr>
            <w:tcW w:w="2959" w:type="dxa"/>
            <w:shd w:val="clear" w:color="auto" w:fill="auto"/>
          </w:tcPr>
          <w:p w14:paraId="709F44B8" w14:textId="77777777" w:rsidR="003C133D" w:rsidRPr="00DC2E03" w:rsidRDefault="003C133D" w:rsidP="003C133D">
            <w:pPr>
              <w:rPr>
                <w:szCs w:val="22"/>
                <w:lang w:val="fr-FR"/>
              </w:rPr>
            </w:pPr>
            <w:r w:rsidRPr="00DC2E03">
              <w:rPr>
                <w:szCs w:val="22"/>
                <w:lang w:val="fr-FR"/>
              </w:rPr>
              <w:t>Clarisse</w:t>
            </w:r>
          </w:p>
        </w:tc>
        <w:tc>
          <w:tcPr>
            <w:tcW w:w="2984" w:type="dxa"/>
            <w:shd w:val="clear" w:color="auto" w:fill="auto"/>
          </w:tcPr>
          <w:p w14:paraId="291C2781" w14:textId="77777777" w:rsidR="003C133D" w:rsidRPr="00DC2E03" w:rsidRDefault="003C133D" w:rsidP="003C133D">
            <w:pPr>
              <w:rPr>
                <w:szCs w:val="22"/>
                <w:lang w:val="fr-FR"/>
              </w:rPr>
            </w:pPr>
            <w:r w:rsidRPr="00DC2E03">
              <w:rPr>
                <w:szCs w:val="22"/>
              </w:rPr>
              <w:t>Member, Pygmy</w:t>
            </w:r>
          </w:p>
        </w:tc>
      </w:tr>
      <w:tr w:rsidR="003C133D" w:rsidRPr="00DC2E03" w14:paraId="03F4323F" w14:textId="77777777" w:rsidTr="00AD1C17">
        <w:tc>
          <w:tcPr>
            <w:tcW w:w="2984" w:type="dxa"/>
            <w:shd w:val="clear" w:color="auto" w:fill="auto"/>
          </w:tcPr>
          <w:p w14:paraId="61A9CD11" w14:textId="77777777" w:rsidR="003C133D" w:rsidRPr="00DC2E03" w:rsidRDefault="003C133D" w:rsidP="003C133D">
            <w:pPr>
              <w:tabs>
                <w:tab w:val="left" w:pos="543"/>
                <w:tab w:val="left" w:pos="869"/>
              </w:tabs>
              <w:rPr>
                <w:szCs w:val="22"/>
                <w:lang w:val="fr-FR"/>
              </w:rPr>
            </w:pPr>
            <w:r w:rsidRPr="00DC2E03">
              <w:rPr>
                <w:szCs w:val="22"/>
                <w:lang w:val="fr-FR"/>
              </w:rPr>
              <w:t>Ekouayi</w:t>
            </w:r>
          </w:p>
        </w:tc>
        <w:tc>
          <w:tcPr>
            <w:tcW w:w="2959" w:type="dxa"/>
            <w:shd w:val="clear" w:color="auto" w:fill="auto"/>
          </w:tcPr>
          <w:p w14:paraId="4A2CED40" w14:textId="77777777" w:rsidR="003C133D" w:rsidRPr="00DC2E03" w:rsidRDefault="003C133D" w:rsidP="003C133D">
            <w:pPr>
              <w:tabs>
                <w:tab w:val="left" w:pos="543"/>
                <w:tab w:val="left" w:pos="869"/>
              </w:tabs>
              <w:rPr>
                <w:szCs w:val="22"/>
                <w:lang w:val="fr-FR"/>
              </w:rPr>
            </w:pPr>
            <w:r w:rsidRPr="00DC2E03">
              <w:rPr>
                <w:szCs w:val="22"/>
                <w:lang w:val="fr-FR"/>
              </w:rPr>
              <w:t>Jacqueline</w:t>
            </w:r>
          </w:p>
        </w:tc>
        <w:tc>
          <w:tcPr>
            <w:tcW w:w="2984" w:type="dxa"/>
            <w:shd w:val="clear" w:color="auto" w:fill="auto"/>
          </w:tcPr>
          <w:p w14:paraId="3896958E" w14:textId="77777777" w:rsidR="003C133D" w:rsidRPr="00DC2E03" w:rsidRDefault="003C133D" w:rsidP="003C133D">
            <w:pPr>
              <w:tabs>
                <w:tab w:val="left" w:pos="543"/>
                <w:tab w:val="left" w:pos="869"/>
              </w:tabs>
              <w:rPr>
                <w:szCs w:val="22"/>
                <w:lang w:val="fr-FR"/>
              </w:rPr>
            </w:pPr>
            <w:r w:rsidRPr="00DC2E03">
              <w:rPr>
                <w:szCs w:val="22"/>
              </w:rPr>
              <w:t>Member</w:t>
            </w:r>
          </w:p>
        </w:tc>
      </w:tr>
      <w:tr w:rsidR="003C133D" w:rsidRPr="00DC2E03" w14:paraId="45E2ACFC" w14:textId="77777777" w:rsidTr="00AD1C17">
        <w:tc>
          <w:tcPr>
            <w:tcW w:w="2984" w:type="dxa"/>
            <w:shd w:val="clear" w:color="auto" w:fill="auto"/>
          </w:tcPr>
          <w:p w14:paraId="4A383D34" w14:textId="77777777" w:rsidR="003C133D" w:rsidRPr="00DC2E03" w:rsidRDefault="003C133D" w:rsidP="003C133D">
            <w:pPr>
              <w:tabs>
                <w:tab w:val="left" w:pos="543"/>
                <w:tab w:val="left" w:pos="869"/>
              </w:tabs>
              <w:rPr>
                <w:szCs w:val="22"/>
                <w:lang w:val="fr-FR"/>
              </w:rPr>
            </w:pPr>
            <w:r w:rsidRPr="00DC2E03">
              <w:rPr>
                <w:szCs w:val="22"/>
                <w:lang w:val="fr-FR"/>
              </w:rPr>
              <w:t>Missouke</w:t>
            </w:r>
          </w:p>
        </w:tc>
        <w:tc>
          <w:tcPr>
            <w:tcW w:w="2959" w:type="dxa"/>
            <w:shd w:val="clear" w:color="auto" w:fill="auto"/>
          </w:tcPr>
          <w:p w14:paraId="6A90D512" w14:textId="77777777" w:rsidR="003C133D" w:rsidRPr="00DC2E03" w:rsidRDefault="003C133D" w:rsidP="003C133D">
            <w:pPr>
              <w:tabs>
                <w:tab w:val="left" w:pos="543"/>
                <w:tab w:val="left" w:pos="869"/>
              </w:tabs>
              <w:rPr>
                <w:szCs w:val="22"/>
                <w:lang w:val="fr-FR"/>
              </w:rPr>
            </w:pPr>
            <w:r w:rsidRPr="00DC2E03">
              <w:rPr>
                <w:szCs w:val="22"/>
                <w:lang w:val="fr-FR"/>
              </w:rPr>
              <w:t>Emilienne</w:t>
            </w:r>
          </w:p>
        </w:tc>
        <w:tc>
          <w:tcPr>
            <w:tcW w:w="2984" w:type="dxa"/>
            <w:shd w:val="clear" w:color="auto" w:fill="auto"/>
          </w:tcPr>
          <w:p w14:paraId="514B03EE" w14:textId="77777777" w:rsidR="003C133D" w:rsidRPr="00DC2E03" w:rsidRDefault="003C133D" w:rsidP="003C133D">
            <w:pPr>
              <w:tabs>
                <w:tab w:val="left" w:pos="543"/>
                <w:tab w:val="left" w:pos="869"/>
              </w:tabs>
              <w:rPr>
                <w:szCs w:val="22"/>
                <w:lang w:val="fr-FR"/>
              </w:rPr>
            </w:pPr>
            <w:r w:rsidRPr="00DC2E03">
              <w:rPr>
                <w:szCs w:val="22"/>
              </w:rPr>
              <w:t>Member</w:t>
            </w:r>
          </w:p>
        </w:tc>
      </w:tr>
      <w:tr w:rsidR="003C133D" w:rsidRPr="00DC2E03" w14:paraId="3F379EA5" w14:textId="77777777" w:rsidTr="00AD1C17">
        <w:tc>
          <w:tcPr>
            <w:tcW w:w="2984" w:type="dxa"/>
            <w:shd w:val="clear" w:color="auto" w:fill="auto"/>
          </w:tcPr>
          <w:p w14:paraId="24130C20" w14:textId="77777777" w:rsidR="003C133D" w:rsidRPr="00DC2E03" w:rsidRDefault="003C133D" w:rsidP="003C133D">
            <w:pPr>
              <w:tabs>
                <w:tab w:val="left" w:pos="543"/>
                <w:tab w:val="left" w:pos="869"/>
              </w:tabs>
              <w:rPr>
                <w:szCs w:val="22"/>
                <w:lang w:val="fr-FR"/>
              </w:rPr>
            </w:pPr>
            <w:r w:rsidRPr="00DC2E03">
              <w:rPr>
                <w:szCs w:val="22"/>
                <w:lang w:val="fr-FR"/>
              </w:rPr>
              <w:t>Missimbo</w:t>
            </w:r>
          </w:p>
        </w:tc>
        <w:tc>
          <w:tcPr>
            <w:tcW w:w="2959" w:type="dxa"/>
            <w:shd w:val="clear" w:color="auto" w:fill="auto"/>
          </w:tcPr>
          <w:p w14:paraId="09C4F388" w14:textId="77777777" w:rsidR="003C133D" w:rsidRPr="00DC2E03" w:rsidRDefault="003C133D" w:rsidP="003C133D">
            <w:pPr>
              <w:tabs>
                <w:tab w:val="left" w:pos="543"/>
                <w:tab w:val="left" w:pos="869"/>
              </w:tabs>
              <w:rPr>
                <w:szCs w:val="22"/>
                <w:lang w:val="fr-FR"/>
              </w:rPr>
            </w:pPr>
            <w:r w:rsidRPr="00DC2E03">
              <w:rPr>
                <w:szCs w:val="22"/>
                <w:lang w:val="fr-FR"/>
              </w:rPr>
              <w:t>Ambroise</w:t>
            </w:r>
          </w:p>
        </w:tc>
        <w:tc>
          <w:tcPr>
            <w:tcW w:w="2984" w:type="dxa"/>
            <w:shd w:val="clear" w:color="auto" w:fill="auto"/>
          </w:tcPr>
          <w:p w14:paraId="63BF5BF4" w14:textId="77777777" w:rsidR="003C133D" w:rsidRPr="00DC2E03" w:rsidRDefault="003C133D" w:rsidP="003C133D">
            <w:pPr>
              <w:tabs>
                <w:tab w:val="left" w:pos="543"/>
                <w:tab w:val="left" w:pos="869"/>
              </w:tabs>
              <w:rPr>
                <w:szCs w:val="22"/>
                <w:lang w:val="fr-FR"/>
              </w:rPr>
            </w:pPr>
            <w:r w:rsidRPr="00DC2E03">
              <w:rPr>
                <w:szCs w:val="22"/>
              </w:rPr>
              <w:t>Member</w:t>
            </w:r>
          </w:p>
        </w:tc>
      </w:tr>
      <w:tr w:rsidR="003C133D" w:rsidRPr="00DC2E03" w14:paraId="5B004023" w14:textId="77777777" w:rsidTr="00AD1C17">
        <w:tc>
          <w:tcPr>
            <w:tcW w:w="2984" w:type="dxa"/>
            <w:shd w:val="clear" w:color="auto" w:fill="auto"/>
          </w:tcPr>
          <w:p w14:paraId="53CDF535" w14:textId="77777777" w:rsidR="003C133D" w:rsidRPr="00DC2E03" w:rsidRDefault="003C133D" w:rsidP="003C133D">
            <w:pPr>
              <w:tabs>
                <w:tab w:val="left" w:pos="543"/>
                <w:tab w:val="left" w:pos="869"/>
              </w:tabs>
              <w:rPr>
                <w:szCs w:val="22"/>
                <w:lang w:val="fr-FR"/>
              </w:rPr>
            </w:pPr>
            <w:r w:rsidRPr="00DC2E03">
              <w:rPr>
                <w:szCs w:val="22"/>
                <w:lang w:val="fr-FR"/>
              </w:rPr>
              <w:t>Mouet</w:t>
            </w:r>
          </w:p>
        </w:tc>
        <w:tc>
          <w:tcPr>
            <w:tcW w:w="2959" w:type="dxa"/>
            <w:shd w:val="clear" w:color="auto" w:fill="auto"/>
          </w:tcPr>
          <w:p w14:paraId="1F44E738" w14:textId="77777777" w:rsidR="003C133D" w:rsidRPr="00DC2E03" w:rsidRDefault="003C133D" w:rsidP="003C133D">
            <w:pPr>
              <w:tabs>
                <w:tab w:val="left" w:pos="543"/>
                <w:tab w:val="left" w:pos="869"/>
              </w:tabs>
              <w:rPr>
                <w:szCs w:val="22"/>
                <w:lang w:val="fr-FR"/>
              </w:rPr>
            </w:pPr>
            <w:r w:rsidRPr="00DC2E03">
              <w:rPr>
                <w:szCs w:val="22"/>
                <w:lang w:val="fr-FR"/>
              </w:rPr>
              <w:t>Alexandre</w:t>
            </w:r>
          </w:p>
        </w:tc>
        <w:tc>
          <w:tcPr>
            <w:tcW w:w="2984" w:type="dxa"/>
            <w:shd w:val="clear" w:color="auto" w:fill="auto"/>
          </w:tcPr>
          <w:p w14:paraId="31671793" w14:textId="77777777" w:rsidR="003C133D" w:rsidRPr="00DC2E03" w:rsidRDefault="003C133D" w:rsidP="003C133D">
            <w:pPr>
              <w:tabs>
                <w:tab w:val="left" w:pos="543"/>
                <w:tab w:val="left" w:pos="869"/>
              </w:tabs>
              <w:rPr>
                <w:szCs w:val="22"/>
                <w:lang w:val="fr-FR"/>
              </w:rPr>
            </w:pPr>
            <w:r w:rsidRPr="00DC2E03">
              <w:rPr>
                <w:szCs w:val="22"/>
              </w:rPr>
              <w:t>Member</w:t>
            </w:r>
          </w:p>
        </w:tc>
      </w:tr>
    </w:tbl>
    <w:p w14:paraId="33A96179" w14:textId="77777777" w:rsidR="003C133D" w:rsidRPr="003C133D" w:rsidRDefault="003C133D" w:rsidP="003C133D">
      <w:pPr>
        <w:ind w:left="360"/>
        <w:rPr>
          <w:rFonts w:ascii="Times New Roman" w:hAnsi="Times New Roman" w:cs="Times New Roman"/>
          <w:color w:val="333333"/>
          <w:sz w:val="24"/>
          <w:szCs w:val="24"/>
          <w:lang w:val="en"/>
        </w:rPr>
      </w:pPr>
    </w:p>
    <w:p w14:paraId="040D21DF" w14:textId="77777777" w:rsidR="003C133D" w:rsidRPr="00BF0B29" w:rsidRDefault="003C133D" w:rsidP="003C133D">
      <w:pPr>
        <w:pStyle w:val="BodyText"/>
        <w:spacing w:after="0"/>
        <w:rPr>
          <w:b/>
          <w:szCs w:val="22"/>
        </w:rPr>
      </w:pPr>
      <w:r w:rsidRPr="00BF0B29">
        <w:rPr>
          <w:szCs w:val="22"/>
          <w:u w:val="single"/>
        </w:rPr>
        <w:t>Full contact details of the Organization</w:t>
      </w:r>
      <w:r w:rsidRPr="00BF0B29">
        <w:rPr>
          <w:szCs w:val="22"/>
        </w:rPr>
        <w:t>:</w:t>
      </w:r>
    </w:p>
    <w:p w14:paraId="06D9235C" w14:textId="77777777" w:rsidR="003C133D" w:rsidRPr="009F59C1" w:rsidRDefault="003C133D" w:rsidP="003C133D">
      <w:pPr>
        <w:pStyle w:val="BodyText"/>
        <w:spacing w:after="0"/>
        <w:rPr>
          <w:szCs w:val="22"/>
        </w:rPr>
      </w:pPr>
    </w:p>
    <w:p w14:paraId="532E2E80" w14:textId="77777777" w:rsidR="003C133D" w:rsidRPr="009F59C1" w:rsidRDefault="003C133D" w:rsidP="003C133D">
      <w:pPr>
        <w:pStyle w:val="EndnoteText"/>
        <w:rPr>
          <w:sz w:val="22"/>
          <w:szCs w:val="22"/>
        </w:rPr>
      </w:pPr>
      <w:r w:rsidRPr="009F59C1">
        <w:rPr>
          <w:bCs/>
          <w:sz w:val="22"/>
          <w:szCs w:val="22"/>
        </w:rPr>
        <w:t>P</w:t>
      </w:r>
      <w:r w:rsidRPr="009F59C1">
        <w:rPr>
          <w:sz w:val="22"/>
          <w:szCs w:val="22"/>
        </w:rPr>
        <w:t xml:space="preserve">ostal address:  P O Box : 10.132, Libreville (Gabon) </w:t>
      </w:r>
    </w:p>
    <w:p w14:paraId="2DBAD98A" w14:textId="77777777" w:rsidR="003C133D" w:rsidRPr="009F59C1" w:rsidRDefault="003C133D" w:rsidP="003C133D">
      <w:pPr>
        <w:rPr>
          <w:szCs w:val="22"/>
        </w:rPr>
      </w:pPr>
      <w:r w:rsidRPr="009F59C1">
        <w:rPr>
          <w:szCs w:val="22"/>
        </w:rPr>
        <w:t>Telephone number: 24177.69.85.64 or 24166.32.30.13</w:t>
      </w:r>
    </w:p>
    <w:p w14:paraId="74385254" w14:textId="77777777" w:rsidR="003C133D" w:rsidRPr="009F59C1" w:rsidRDefault="003C133D" w:rsidP="003C133D">
      <w:pPr>
        <w:rPr>
          <w:szCs w:val="22"/>
        </w:rPr>
      </w:pPr>
      <w:r w:rsidRPr="009F59C1">
        <w:rPr>
          <w:szCs w:val="22"/>
        </w:rPr>
        <w:t xml:space="preserve">E-mail address: </w:t>
      </w:r>
      <w:r>
        <w:rPr>
          <w:szCs w:val="22"/>
        </w:rPr>
        <w:t xml:space="preserve"> </w:t>
      </w:r>
      <w:r w:rsidRPr="009F59C1">
        <w:rPr>
          <w:szCs w:val="22"/>
        </w:rPr>
        <w:t>association-ADACO@outlook.com or pouatydav@yahoo.fr</w:t>
      </w:r>
    </w:p>
    <w:p w14:paraId="2FBB607F" w14:textId="77777777" w:rsidR="003C133D" w:rsidRPr="003C133D" w:rsidRDefault="003C133D" w:rsidP="003C133D">
      <w:pPr>
        <w:pStyle w:val="BodyText"/>
        <w:spacing w:after="0"/>
        <w:rPr>
          <w:szCs w:val="22"/>
        </w:rPr>
      </w:pPr>
      <w:r w:rsidRPr="009F59C1">
        <w:rPr>
          <w:szCs w:val="22"/>
        </w:rPr>
        <w:t xml:space="preserve">Name of Organization Representative and Title: </w:t>
      </w:r>
      <w:r>
        <w:rPr>
          <w:szCs w:val="22"/>
        </w:rPr>
        <w:t xml:space="preserve"> </w:t>
      </w:r>
      <w:r w:rsidRPr="003C133D">
        <w:rPr>
          <w:szCs w:val="22"/>
        </w:rPr>
        <w:t>Davy Pouaty Nzembialela, President</w:t>
      </w:r>
    </w:p>
    <w:p w14:paraId="4271A4E7" w14:textId="77777777" w:rsidR="00D62FB6" w:rsidRPr="003C133D" w:rsidRDefault="00D62FB6" w:rsidP="00C20618">
      <w:pPr>
        <w:spacing w:line="260" w:lineRule="exact"/>
      </w:pPr>
    </w:p>
    <w:p w14:paraId="1CD017AC" w14:textId="77777777" w:rsidR="002C06F8" w:rsidRPr="003C133D" w:rsidRDefault="002C06F8" w:rsidP="003B6A68"/>
    <w:p w14:paraId="7628EE95" w14:textId="77777777" w:rsidR="003B6A68" w:rsidRPr="003C133D" w:rsidRDefault="003B6A68" w:rsidP="003B6A68"/>
    <w:p w14:paraId="1B55C6D0" w14:textId="77777777" w:rsidR="00F560C5" w:rsidRDefault="00FE51FA" w:rsidP="002C06F8">
      <w:pPr>
        <w:jc w:val="right"/>
      </w:pPr>
      <w:r w:rsidRPr="00F063C2">
        <w:t>[</w:t>
      </w:r>
      <w:r w:rsidR="006B53C1">
        <w:t>End of Annex and of Document</w:t>
      </w:r>
      <w:r w:rsidRPr="00F063C2">
        <w:t>]</w:t>
      </w:r>
    </w:p>
    <w:sectPr w:rsidR="00F560C5" w:rsidSect="0036720E">
      <w:headerReference w:type="even" r:id="rId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44D9" w14:textId="77777777" w:rsidR="000D4CC8" w:rsidRDefault="000D4CC8">
      <w:r>
        <w:separator/>
      </w:r>
    </w:p>
  </w:endnote>
  <w:endnote w:type="continuationSeparator" w:id="0">
    <w:p w14:paraId="4AE6370E" w14:textId="77777777" w:rsidR="000D4CC8" w:rsidRDefault="000D4CC8" w:rsidP="003B38C1">
      <w:r>
        <w:separator/>
      </w:r>
    </w:p>
    <w:p w14:paraId="7CDAEE25" w14:textId="77777777" w:rsidR="000D4CC8" w:rsidRPr="003B38C1" w:rsidRDefault="000D4CC8" w:rsidP="003B38C1">
      <w:pPr>
        <w:spacing w:after="60"/>
        <w:rPr>
          <w:sz w:val="17"/>
        </w:rPr>
      </w:pPr>
      <w:r>
        <w:rPr>
          <w:sz w:val="17"/>
        </w:rPr>
        <w:t>[Endnote continued from previous page]</w:t>
      </w:r>
    </w:p>
  </w:endnote>
  <w:endnote w:type="continuationNotice" w:id="1">
    <w:p w14:paraId="6F0792B3" w14:textId="77777777" w:rsidR="000D4CC8" w:rsidRPr="003B38C1" w:rsidRDefault="000D4C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D3151" w14:textId="77777777" w:rsidR="000D4CC8" w:rsidRDefault="000D4CC8">
      <w:r>
        <w:separator/>
      </w:r>
    </w:p>
  </w:footnote>
  <w:footnote w:type="continuationSeparator" w:id="0">
    <w:p w14:paraId="5001B53E" w14:textId="77777777" w:rsidR="000D4CC8" w:rsidRDefault="000D4CC8" w:rsidP="008B60B2">
      <w:r>
        <w:separator/>
      </w:r>
    </w:p>
    <w:p w14:paraId="6C92F578" w14:textId="77777777" w:rsidR="000D4CC8" w:rsidRPr="00ED77FB" w:rsidRDefault="000D4CC8" w:rsidP="008B60B2">
      <w:pPr>
        <w:spacing w:after="60"/>
        <w:rPr>
          <w:sz w:val="17"/>
          <w:szCs w:val="17"/>
        </w:rPr>
      </w:pPr>
      <w:r w:rsidRPr="00ED77FB">
        <w:rPr>
          <w:sz w:val="17"/>
          <w:szCs w:val="17"/>
        </w:rPr>
        <w:t>[Footnote continued from previous page]</w:t>
      </w:r>
    </w:p>
  </w:footnote>
  <w:footnote w:type="continuationNotice" w:id="1">
    <w:p w14:paraId="17063A77" w14:textId="77777777" w:rsidR="000D4CC8" w:rsidRPr="00ED77FB" w:rsidRDefault="000D4CC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12653" w14:textId="77777777" w:rsidR="006451D1" w:rsidRDefault="006451D1" w:rsidP="006451D1">
    <w:pPr>
      <w:jc w:val="right"/>
    </w:pPr>
    <w:r>
      <w:t>CDIP/</w:t>
    </w:r>
    <w:r w:rsidR="003C133D">
      <w:t>25</w:t>
    </w:r>
    <w:r>
      <w:t>/</w:t>
    </w:r>
    <w:r w:rsidR="003C133D">
      <w:t>7</w:t>
    </w:r>
  </w:p>
  <w:p w14:paraId="24081286" w14:textId="66C12FE4" w:rsidR="006451D1" w:rsidRDefault="0036720E" w:rsidP="006451D1">
    <w:pPr>
      <w:jc w:val="right"/>
    </w:pPr>
    <w:r>
      <w:t>ANNEX</w:t>
    </w:r>
  </w:p>
  <w:p w14:paraId="64BB6662" w14:textId="77777777" w:rsidR="006451D1" w:rsidRDefault="006451D1" w:rsidP="006451D1">
    <w:pPr>
      <w:jc w:val="right"/>
    </w:pPr>
  </w:p>
  <w:p w14:paraId="0453B74A" w14:textId="77777777" w:rsidR="003C133D" w:rsidRDefault="003C133D" w:rsidP="006451D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AD21" w14:textId="77777777" w:rsidR="006451D1" w:rsidRDefault="003C133D" w:rsidP="00477D6B">
    <w:pPr>
      <w:jc w:val="right"/>
    </w:pPr>
    <w:r>
      <w:t>CDIP/25/7</w:t>
    </w:r>
  </w:p>
  <w:p w14:paraId="51F39EFB" w14:textId="67429610" w:rsidR="006451D1" w:rsidRDefault="0036720E" w:rsidP="00477D6B">
    <w:pPr>
      <w:jc w:val="right"/>
    </w:pPr>
    <w:r>
      <w:t>Annex, page 2</w:t>
    </w:r>
  </w:p>
  <w:p w14:paraId="0A26F4C7" w14:textId="77777777" w:rsidR="003C133D" w:rsidRDefault="003C133D" w:rsidP="00477D6B">
    <w:pPr>
      <w:jc w:val="right"/>
    </w:pPr>
  </w:p>
  <w:p w14:paraId="138937DC" w14:textId="77777777" w:rsidR="006451D1" w:rsidRDefault="006451D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384" w14:textId="77777777" w:rsidR="00EA023D" w:rsidRDefault="00EA023D">
    <w:pPr>
      <w:pStyle w:val="Header"/>
    </w:pPr>
  </w:p>
  <w:p w14:paraId="0126B29E" w14:textId="77777777" w:rsidR="00EA023D" w:rsidRDefault="00EA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B75FF5"/>
    <w:multiLevelType w:val="hybridMultilevel"/>
    <w:tmpl w:val="BC126E2E"/>
    <w:lvl w:ilvl="0" w:tplc="61BCD638">
      <w:start w:val="7"/>
      <w:numFmt w:val="low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E5A6990"/>
    <w:multiLevelType w:val="hybridMultilevel"/>
    <w:tmpl w:val="EBEC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B7FAC"/>
    <w:multiLevelType w:val="hybridMultilevel"/>
    <w:tmpl w:val="7F685548"/>
    <w:lvl w:ilvl="0" w:tplc="47645B20">
      <w:start w:val="6"/>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DBB679D"/>
    <w:multiLevelType w:val="hybridMultilevel"/>
    <w:tmpl w:val="0316CD2C"/>
    <w:lvl w:ilvl="0" w:tplc="EAE294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D81D4B"/>
    <w:multiLevelType w:val="hybridMultilevel"/>
    <w:tmpl w:val="042C57E4"/>
    <w:lvl w:ilvl="0" w:tplc="47645B2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1357A1"/>
    <w:multiLevelType w:val="hybridMultilevel"/>
    <w:tmpl w:val="F8C40228"/>
    <w:lvl w:ilvl="0" w:tplc="68C012F2">
      <w:start w:val="1"/>
      <w:numFmt w:val="bullet"/>
      <w:lvlText w:val="­"/>
      <w:lvlJc w:val="left"/>
      <w:pPr>
        <w:ind w:left="720" w:hanging="360"/>
      </w:pPr>
      <w:rPr>
        <w:rFonts w:ascii="Arial" w:hAnsi="Arial" w:hint="default"/>
        <w:caps w:val="0"/>
        <w:strike w:val="0"/>
        <w:dstrike w:val="0"/>
        <w:vanish w:val="0"/>
        <w:color w:val="auto"/>
        <w:u w:color="0070C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8"/>
  </w:num>
  <w:num w:numId="8">
    <w:abstractNumId w:val="7"/>
  </w:num>
  <w:num w:numId="9">
    <w:abstractNumId w:val="2"/>
  </w:num>
  <w:num w:numId="10">
    <w:abstractNumId w:val="11"/>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FA"/>
    <w:rsid w:val="00043CAA"/>
    <w:rsid w:val="00054113"/>
    <w:rsid w:val="00055712"/>
    <w:rsid w:val="00075432"/>
    <w:rsid w:val="000968ED"/>
    <w:rsid w:val="000D4CC8"/>
    <w:rsid w:val="000D5E26"/>
    <w:rsid w:val="000F5E56"/>
    <w:rsid w:val="0012194A"/>
    <w:rsid w:val="001362EE"/>
    <w:rsid w:val="00140866"/>
    <w:rsid w:val="001832A6"/>
    <w:rsid w:val="00197E19"/>
    <w:rsid w:val="001D39D3"/>
    <w:rsid w:val="001E06AE"/>
    <w:rsid w:val="001F3C20"/>
    <w:rsid w:val="001F66A1"/>
    <w:rsid w:val="0020795B"/>
    <w:rsid w:val="00223A7E"/>
    <w:rsid w:val="00235ABF"/>
    <w:rsid w:val="002512A9"/>
    <w:rsid w:val="002634C4"/>
    <w:rsid w:val="00263FBD"/>
    <w:rsid w:val="00270BF6"/>
    <w:rsid w:val="00291629"/>
    <w:rsid w:val="002928D3"/>
    <w:rsid w:val="002A0368"/>
    <w:rsid w:val="002A4B92"/>
    <w:rsid w:val="002C06F8"/>
    <w:rsid w:val="002C44B6"/>
    <w:rsid w:val="002D3A6F"/>
    <w:rsid w:val="002E22E9"/>
    <w:rsid w:val="002F0CE9"/>
    <w:rsid w:val="002F0D86"/>
    <w:rsid w:val="002F1FE6"/>
    <w:rsid w:val="002F4E68"/>
    <w:rsid w:val="003108BD"/>
    <w:rsid w:val="00312F7F"/>
    <w:rsid w:val="00321523"/>
    <w:rsid w:val="00343001"/>
    <w:rsid w:val="003475F7"/>
    <w:rsid w:val="00361450"/>
    <w:rsid w:val="0036720E"/>
    <w:rsid w:val="003673CF"/>
    <w:rsid w:val="003845C1"/>
    <w:rsid w:val="003A40CD"/>
    <w:rsid w:val="003A5F1A"/>
    <w:rsid w:val="003A6F89"/>
    <w:rsid w:val="003B38C1"/>
    <w:rsid w:val="003B6A68"/>
    <w:rsid w:val="003C133D"/>
    <w:rsid w:val="003F4D1C"/>
    <w:rsid w:val="00410B23"/>
    <w:rsid w:val="00423E3E"/>
    <w:rsid w:val="00427AF4"/>
    <w:rsid w:val="004647DA"/>
    <w:rsid w:val="00471231"/>
    <w:rsid w:val="00474062"/>
    <w:rsid w:val="00477D6B"/>
    <w:rsid w:val="004A753A"/>
    <w:rsid w:val="004C47DA"/>
    <w:rsid w:val="005019FF"/>
    <w:rsid w:val="00506BAE"/>
    <w:rsid w:val="00516FC7"/>
    <w:rsid w:val="0053057A"/>
    <w:rsid w:val="00560A29"/>
    <w:rsid w:val="00561820"/>
    <w:rsid w:val="0056720A"/>
    <w:rsid w:val="00592FCB"/>
    <w:rsid w:val="005A609E"/>
    <w:rsid w:val="005C377D"/>
    <w:rsid w:val="005C6649"/>
    <w:rsid w:val="005D0CA3"/>
    <w:rsid w:val="005D0D5D"/>
    <w:rsid w:val="005D79DE"/>
    <w:rsid w:val="005E29B0"/>
    <w:rsid w:val="005E642D"/>
    <w:rsid w:val="00605827"/>
    <w:rsid w:val="00632A76"/>
    <w:rsid w:val="006451D1"/>
    <w:rsid w:val="00646050"/>
    <w:rsid w:val="00660761"/>
    <w:rsid w:val="006713CA"/>
    <w:rsid w:val="00674E73"/>
    <w:rsid w:val="00676C5C"/>
    <w:rsid w:val="006A5C5F"/>
    <w:rsid w:val="006B53C1"/>
    <w:rsid w:val="00703ED7"/>
    <w:rsid w:val="00715343"/>
    <w:rsid w:val="0077786A"/>
    <w:rsid w:val="007C55B3"/>
    <w:rsid w:val="007D1613"/>
    <w:rsid w:val="007E2EF8"/>
    <w:rsid w:val="0082036D"/>
    <w:rsid w:val="00835C29"/>
    <w:rsid w:val="0087370E"/>
    <w:rsid w:val="008B2CC1"/>
    <w:rsid w:val="008B60B2"/>
    <w:rsid w:val="008C1FBC"/>
    <w:rsid w:val="008E5A9B"/>
    <w:rsid w:val="00906372"/>
    <w:rsid w:val="0090731E"/>
    <w:rsid w:val="00916EE2"/>
    <w:rsid w:val="00927CEF"/>
    <w:rsid w:val="009407FC"/>
    <w:rsid w:val="009519B3"/>
    <w:rsid w:val="00961D61"/>
    <w:rsid w:val="00966A22"/>
    <w:rsid w:val="0096722F"/>
    <w:rsid w:val="00973CFF"/>
    <w:rsid w:val="00976F0D"/>
    <w:rsid w:val="00980843"/>
    <w:rsid w:val="009B5CB4"/>
    <w:rsid w:val="009C4BCA"/>
    <w:rsid w:val="009E2791"/>
    <w:rsid w:val="009E3F6F"/>
    <w:rsid w:val="009F3596"/>
    <w:rsid w:val="009F499F"/>
    <w:rsid w:val="00A20773"/>
    <w:rsid w:val="00A226F9"/>
    <w:rsid w:val="00A229C3"/>
    <w:rsid w:val="00A42DAF"/>
    <w:rsid w:val="00A45238"/>
    <w:rsid w:val="00A45BD8"/>
    <w:rsid w:val="00A6587D"/>
    <w:rsid w:val="00A869B7"/>
    <w:rsid w:val="00AB2EF4"/>
    <w:rsid w:val="00AC205C"/>
    <w:rsid w:val="00AC763D"/>
    <w:rsid w:val="00AD5FDC"/>
    <w:rsid w:val="00AE7A1A"/>
    <w:rsid w:val="00AF0A6B"/>
    <w:rsid w:val="00B025E9"/>
    <w:rsid w:val="00B05A69"/>
    <w:rsid w:val="00B61C4F"/>
    <w:rsid w:val="00B913E6"/>
    <w:rsid w:val="00B9734B"/>
    <w:rsid w:val="00BB25E3"/>
    <w:rsid w:val="00BB6A63"/>
    <w:rsid w:val="00BC109F"/>
    <w:rsid w:val="00BC1C64"/>
    <w:rsid w:val="00BE54C5"/>
    <w:rsid w:val="00C11BFE"/>
    <w:rsid w:val="00C20618"/>
    <w:rsid w:val="00C53D5D"/>
    <w:rsid w:val="00C61256"/>
    <w:rsid w:val="00C87CF0"/>
    <w:rsid w:val="00CD5EA1"/>
    <w:rsid w:val="00CE1778"/>
    <w:rsid w:val="00D11298"/>
    <w:rsid w:val="00D12143"/>
    <w:rsid w:val="00D2564C"/>
    <w:rsid w:val="00D34D9F"/>
    <w:rsid w:val="00D35EE6"/>
    <w:rsid w:val="00D45252"/>
    <w:rsid w:val="00D45273"/>
    <w:rsid w:val="00D62FB6"/>
    <w:rsid w:val="00D70388"/>
    <w:rsid w:val="00D71B4D"/>
    <w:rsid w:val="00D93D55"/>
    <w:rsid w:val="00DB2963"/>
    <w:rsid w:val="00DC2E03"/>
    <w:rsid w:val="00DD650A"/>
    <w:rsid w:val="00DD7E44"/>
    <w:rsid w:val="00DE79F7"/>
    <w:rsid w:val="00DF27C9"/>
    <w:rsid w:val="00DF5976"/>
    <w:rsid w:val="00DF71F5"/>
    <w:rsid w:val="00E021C3"/>
    <w:rsid w:val="00E029EE"/>
    <w:rsid w:val="00E210D3"/>
    <w:rsid w:val="00E2476B"/>
    <w:rsid w:val="00E332DB"/>
    <w:rsid w:val="00E335FE"/>
    <w:rsid w:val="00E5102B"/>
    <w:rsid w:val="00E73ADD"/>
    <w:rsid w:val="00E80184"/>
    <w:rsid w:val="00EA023D"/>
    <w:rsid w:val="00EA470F"/>
    <w:rsid w:val="00EC4E49"/>
    <w:rsid w:val="00ED242A"/>
    <w:rsid w:val="00ED77FB"/>
    <w:rsid w:val="00EE45FA"/>
    <w:rsid w:val="00EE51B5"/>
    <w:rsid w:val="00F019F4"/>
    <w:rsid w:val="00F34573"/>
    <w:rsid w:val="00F45AD6"/>
    <w:rsid w:val="00F560C5"/>
    <w:rsid w:val="00F65CE6"/>
    <w:rsid w:val="00F66152"/>
    <w:rsid w:val="00F70185"/>
    <w:rsid w:val="00F80067"/>
    <w:rsid w:val="00F85F7F"/>
    <w:rsid w:val="00FE38A3"/>
    <w:rsid w:val="00FE51FA"/>
    <w:rsid w:val="00FE56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D65561"/>
  <w15:docId w15:val="{6B92E7CF-EDC1-4337-B284-B5C073C8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semiHidden/>
    <w:rsid w:val="00FE51FA"/>
    <w:pPr>
      <w:spacing w:after="120" w:line="260" w:lineRule="exact"/>
      <w:ind w:left="4536"/>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ListParagraph">
    <w:name w:val="List Paragraph"/>
    <w:basedOn w:val="Normal"/>
    <w:uiPriority w:val="34"/>
    <w:qFormat/>
    <w:rsid w:val="00FE51FA"/>
    <w:pPr>
      <w:ind w:left="720"/>
      <w:contextualSpacing/>
    </w:pPr>
  </w:style>
  <w:style w:type="character" w:styleId="Hyperlink">
    <w:name w:val="Hyperlink"/>
    <w:rsid w:val="00FE51FA"/>
    <w:rPr>
      <w:color w:val="0000FF"/>
      <w:u w:val="single"/>
    </w:rPr>
  </w:style>
  <w:style w:type="paragraph" w:styleId="BalloonText">
    <w:name w:val="Balloon Text"/>
    <w:basedOn w:val="Normal"/>
    <w:link w:val="BalloonTextChar"/>
    <w:rsid w:val="00ED242A"/>
    <w:rPr>
      <w:rFonts w:ascii="Tahoma" w:hAnsi="Tahoma" w:cs="Tahoma"/>
      <w:sz w:val="16"/>
      <w:szCs w:val="16"/>
    </w:rPr>
  </w:style>
  <w:style w:type="character" w:customStyle="1" w:styleId="BalloonTextChar">
    <w:name w:val="Balloon Text Char"/>
    <w:basedOn w:val="DefaultParagraphFont"/>
    <w:link w:val="BalloonText"/>
    <w:rsid w:val="00ED242A"/>
    <w:rPr>
      <w:rFonts w:ascii="Tahoma" w:eastAsia="SimSun" w:hAnsi="Tahoma" w:cs="Tahoma"/>
      <w:sz w:val="16"/>
      <w:szCs w:val="16"/>
      <w:lang w:eastAsia="zh-CN"/>
    </w:rPr>
  </w:style>
  <w:style w:type="character" w:customStyle="1" w:styleId="hps">
    <w:name w:val="hps"/>
    <w:basedOn w:val="DefaultParagraphFont"/>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DefaultParagraphFont"/>
    <w:rsid w:val="0077786A"/>
  </w:style>
  <w:style w:type="character" w:styleId="CommentReference">
    <w:name w:val="annotation reference"/>
    <w:basedOn w:val="DefaultParagraphFont"/>
    <w:rsid w:val="00660761"/>
    <w:rPr>
      <w:sz w:val="16"/>
      <w:szCs w:val="16"/>
    </w:rPr>
  </w:style>
  <w:style w:type="paragraph" w:styleId="CommentSubject">
    <w:name w:val="annotation subject"/>
    <w:basedOn w:val="CommentText"/>
    <w:next w:val="CommentText"/>
    <w:link w:val="CommentSubjectChar"/>
    <w:rsid w:val="00660761"/>
    <w:rPr>
      <w:b/>
      <w:bCs/>
      <w:sz w:val="20"/>
    </w:rPr>
  </w:style>
  <w:style w:type="character" w:customStyle="1" w:styleId="CommentTextChar">
    <w:name w:val="Comment Text Char"/>
    <w:basedOn w:val="DefaultParagraphFont"/>
    <w:link w:val="CommentText"/>
    <w:semiHidden/>
    <w:rsid w:val="00660761"/>
    <w:rPr>
      <w:rFonts w:ascii="Arial" w:eastAsia="SimSun" w:hAnsi="Arial" w:cs="Arial"/>
      <w:sz w:val="18"/>
      <w:lang w:eastAsia="zh-CN"/>
    </w:rPr>
  </w:style>
  <w:style w:type="character" w:customStyle="1" w:styleId="CommentSubjectChar">
    <w:name w:val="Comment Subject Char"/>
    <w:basedOn w:val="CommentTextChar"/>
    <w:link w:val="CommentSubject"/>
    <w:rsid w:val="00660761"/>
    <w:rPr>
      <w:rFonts w:ascii="Arial" w:eastAsia="SimSun" w:hAnsi="Arial" w:cs="Arial"/>
      <w:b/>
      <w:bCs/>
      <w:sz w:val="18"/>
      <w:lang w:eastAsia="zh-CN"/>
    </w:rPr>
  </w:style>
  <w:style w:type="character" w:styleId="FollowedHyperlink">
    <w:name w:val="FollowedHyperlink"/>
    <w:basedOn w:val="DefaultParagraphFont"/>
    <w:rsid w:val="009407FC"/>
    <w:rPr>
      <w:color w:val="800080" w:themeColor="followedHyperlink"/>
      <w:u w:val="single"/>
    </w:rPr>
  </w:style>
  <w:style w:type="paragraph" w:styleId="HTMLPreformatted">
    <w:name w:val="HTML Preformatted"/>
    <w:basedOn w:val="Normal"/>
    <w:link w:val="HTMLPreformattedChar"/>
    <w:uiPriority w:val="99"/>
    <w:semiHidden/>
    <w:unhideWhenUsed/>
    <w:rsid w:val="0056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eastAsia="en-US"/>
    </w:rPr>
  </w:style>
  <w:style w:type="character" w:customStyle="1" w:styleId="HTMLPreformattedChar">
    <w:name w:val="HTML Preformatted Char"/>
    <w:basedOn w:val="DefaultParagraphFont"/>
    <w:link w:val="HTMLPreformatted"/>
    <w:uiPriority w:val="99"/>
    <w:semiHidden/>
    <w:rsid w:val="0056720A"/>
    <w:rPr>
      <w:rFonts w:ascii="Courier New" w:eastAsiaTheme="minorHAns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020">
      <w:bodyDiv w:val="1"/>
      <w:marLeft w:val="0"/>
      <w:marRight w:val="0"/>
      <w:marTop w:val="0"/>
      <w:marBottom w:val="0"/>
      <w:divBdr>
        <w:top w:val="none" w:sz="0" w:space="0" w:color="auto"/>
        <w:left w:val="none" w:sz="0" w:space="0" w:color="auto"/>
        <w:bottom w:val="none" w:sz="0" w:space="0" w:color="auto"/>
        <w:right w:val="none" w:sz="0" w:space="0" w:color="auto"/>
      </w:divBdr>
    </w:div>
    <w:div w:id="359086713">
      <w:bodyDiv w:val="1"/>
      <w:marLeft w:val="0"/>
      <w:marRight w:val="0"/>
      <w:marTop w:val="0"/>
      <w:marBottom w:val="0"/>
      <w:divBdr>
        <w:top w:val="none" w:sz="0" w:space="0" w:color="auto"/>
        <w:left w:val="none" w:sz="0" w:space="0" w:color="auto"/>
        <w:bottom w:val="none" w:sz="0" w:space="0" w:color="auto"/>
        <w:right w:val="none" w:sz="0" w:space="0" w:color="auto"/>
      </w:divBdr>
    </w:div>
    <w:div w:id="634339064">
      <w:bodyDiv w:val="1"/>
      <w:marLeft w:val="0"/>
      <w:marRight w:val="0"/>
      <w:marTop w:val="0"/>
      <w:marBottom w:val="0"/>
      <w:divBdr>
        <w:top w:val="none" w:sz="0" w:space="0" w:color="auto"/>
        <w:left w:val="none" w:sz="0" w:space="0" w:color="auto"/>
        <w:bottom w:val="none" w:sz="0" w:space="0" w:color="auto"/>
        <w:right w:val="none" w:sz="0" w:space="0" w:color="auto"/>
      </w:divBdr>
    </w:div>
    <w:div w:id="667096350">
      <w:bodyDiv w:val="1"/>
      <w:marLeft w:val="0"/>
      <w:marRight w:val="0"/>
      <w:marTop w:val="0"/>
      <w:marBottom w:val="0"/>
      <w:divBdr>
        <w:top w:val="none" w:sz="0" w:space="0" w:color="auto"/>
        <w:left w:val="none" w:sz="0" w:space="0" w:color="auto"/>
        <w:bottom w:val="none" w:sz="0" w:space="0" w:color="auto"/>
        <w:right w:val="none" w:sz="0" w:space="0" w:color="auto"/>
      </w:divBdr>
    </w:div>
    <w:div w:id="1080562420">
      <w:bodyDiv w:val="1"/>
      <w:marLeft w:val="0"/>
      <w:marRight w:val="0"/>
      <w:marTop w:val="0"/>
      <w:marBottom w:val="0"/>
      <w:divBdr>
        <w:top w:val="none" w:sz="0" w:space="0" w:color="auto"/>
        <w:left w:val="none" w:sz="0" w:space="0" w:color="auto"/>
        <w:bottom w:val="none" w:sz="0" w:space="0" w:color="auto"/>
        <w:right w:val="none" w:sz="0" w:space="0" w:color="auto"/>
      </w:divBdr>
    </w:div>
    <w:div w:id="1235972569">
      <w:bodyDiv w:val="1"/>
      <w:marLeft w:val="0"/>
      <w:marRight w:val="0"/>
      <w:marTop w:val="0"/>
      <w:marBottom w:val="0"/>
      <w:divBdr>
        <w:top w:val="none" w:sz="0" w:space="0" w:color="auto"/>
        <w:left w:val="none" w:sz="0" w:space="0" w:color="auto"/>
        <w:bottom w:val="none" w:sz="0" w:space="0" w:color="auto"/>
        <w:right w:val="none" w:sz="0" w:space="0" w:color="auto"/>
      </w:divBdr>
    </w:div>
    <w:div w:id="1441603771">
      <w:bodyDiv w:val="1"/>
      <w:marLeft w:val="0"/>
      <w:marRight w:val="0"/>
      <w:marTop w:val="0"/>
      <w:marBottom w:val="0"/>
      <w:divBdr>
        <w:top w:val="none" w:sz="0" w:space="0" w:color="auto"/>
        <w:left w:val="none" w:sz="0" w:space="0" w:color="auto"/>
        <w:bottom w:val="none" w:sz="0" w:space="0" w:color="auto"/>
        <w:right w:val="none" w:sz="0" w:space="0" w:color="auto"/>
      </w:divBdr>
    </w:div>
    <w:div w:id="1491481343">
      <w:bodyDiv w:val="1"/>
      <w:marLeft w:val="0"/>
      <w:marRight w:val="0"/>
      <w:marTop w:val="0"/>
      <w:marBottom w:val="0"/>
      <w:divBdr>
        <w:top w:val="none" w:sz="0" w:space="0" w:color="auto"/>
        <w:left w:val="none" w:sz="0" w:space="0" w:color="auto"/>
        <w:bottom w:val="none" w:sz="0" w:space="0" w:color="auto"/>
        <w:right w:val="none" w:sz="0" w:space="0" w:color="auto"/>
      </w:divBdr>
    </w:div>
    <w:div w:id="1816873335">
      <w:bodyDiv w:val="1"/>
      <w:marLeft w:val="0"/>
      <w:marRight w:val="0"/>
      <w:marTop w:val="0"/>
      <w:marBottom w:val="0"/>
      <w:divBdr>
        <w:top w:val="none" w:sz="0" w:space="0" w:color="auto"/>
        <w:left w:val="none" w:sz="0" w:space="0" w:color="auto"/>
        <w:bottom w:val="none" w:sz="0" w:space="0" w:color="auto"/>
        <w:right w:val="none" w:sz="0" w:space="0" w:color="auto"/>
      </w:divBdr>
    </w:div>
    <w:div w:id="2048799145">
      <w:bodyDiv w:val="1"/>
      <w:marLeft w:val="0"/>
      <w:marRight w:val="0"/>
      <w:marTop w:val="0"/>
      <w:marBottom w:val="0"/>
      <w:divBdr>
        <w:top w:val="none" w:sz="0" w:space="0" w:color="auto"/>
        <w:left w:val="none" w:sz="0" w:space="0" w:color="auto"/>
        <w:bottom w:val="none" w:sz="0" w:space="0" w:color="auto"/>
        <w:right w:val="none" w:sz="0" w:space="0" w:color="auto"/>
      </w:divBdr>
    </w:div>
    <w:div w:id="21187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B234-78A2-4203-B56F-B3EA10BD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4033</Characters>
  <Application>Microsoft Office Word</Application>
  <DocSecurity>4</DocSecurity>
  <Lines>151</Lines>
  <Paragraphs>83</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ESTEVES DOS SANTOS Anabela</dc:creator>
  <cp:keywords>FOR OFFICIAL USE ONLY</cp:keywords>
  <cp:lastModifiedBy>ESTEVES DOS SANTOS Anabela</cp:lastModifiedBy>
  <cp:revision>2</cp:revision>
  <cp:lastPrinted>2020-03-17T15:10:00Z</cp:lastPrinted>
  <dcterms:created xsi:type="dcterms:W3CDTF">2020-03-18T09:53:00Z</dcterms:created>
  <dcterms:modified xsi:type="dcterms:W3CDTF">2020-03-18T09:53:00Z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be775b73-cb9b-40a6-9380-7e7a46e7e530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