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C6C51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DC6C51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DC6C51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14653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2037AD" w:rsidRPr="00DC6C51" w:rsidRDefault="008F651B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C6C51">
        <w:rPr>
          <w:rFonts w:ascii="Arial Black" w:hAnsi="Arial Black"/>
          <w:caps/>
          <w:sz w:val="15"/>
          <w:szCs w:val="15"/>
          <w:lang w:val="fr-FR"/>
        </w:rPr>
        <w:t>MVT/A/6/</w:t>
      </w:r>
      <w:bookmarkStart w:id="1" w:name="Code"/>
      <w:bookmarkEnd w:id="1"/>
      <w:r w:rsidR="00793DCC" w:rsidRPr="00DC6C51">
        <w:rPr>
          <w:rFonts w:ascii="Arial Black" w:hAnsi="Arial Black"/>
          <w:caps/>
          <w:sz w:val="15"/>
          <w:szCs w:val="15"/>
          <w:lang w:val="fr-FR"/>
        </w:rPr>
        <w:t>1</w:t>
      </w:r>
      <w:r w:rsidR="008C6436">
        <w:rPr>
          <w:rFonts w:ascii="Arial Black" w:hAnsi="Arial Black"/>
          <w:caps/>
          <w:sz w:val="15"/>
          <w:szCs w:val="15"/>
          <w:lang w:val="fr-FR"/>
        </w:rPr>
        <w:t> REV.</w:t>
      </w:r>
    </w:p>
    <w:p w:rsidR="008B2CC1" w:rsidRPr="00DC6C5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C6C5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6211C" w:rsidRPr="00DC6C51">
        <w:rPr>
          <w:rFonts w:ascii="Arial Black" w:hAnsi="Arial Black"/>
          <w:caps/>
          <w:sz w:val="15"/>
          <w:szCs w:val="15"/>
          <w:lang w:val="fr-FR"/>
        </w:rPr>
        <w:t> :</w:t>
      </w:r>
      <w:r w:rsidRPr="00DC6C5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793DCC" w:rsidRPr="00DC6C5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DC6C51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DC6C51">
        <w:rPr>
          <w:rFonts w:ascii="Arial Black" w:hAnsi="Arial Black"/>
          <w:caps/>
          <w:sz w:val="15"/>
          <w:szCs w:val="15"/>
          <w:lang w:val="fr-FR"/>
        </w:rPr>
        <w:t>date</w:t>
      </w:r>
      <w:r w:rsidR="0036211C" w:rsidRPr="00DC6C51">
        <w:rPr>
          <w:rFonts w:ascii="Arial Black" w:hAnsi="Arial Black"/>
          <w:caps/>
          <w:sz w:val="15"/>
          <w:szCs w:val="15"/>
          <w:lang w:val="fr-FR"/>
        </w:rPr>
        <w:t> :</w:t>
      </w:r>
      <w:r w:rsidRPr="00DC6C5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337438">
        <w:rPr>
          <w:rFonts w:ascii="Arial Black" w:hAnsi="Arial Black"/>
          <w:caps/>
          <w:sz w:val="15"/>
          <w:szCs w:val="15"/>
          <w:lang w:val="fr-FR"/>
        </w:rPr>
        <w:t>27 septembre</w:t>
      </w:r>
      <w:r w:rsidR="002037AD" w:rsidRPr="00DC6C51">
        <w:rPr>
          <w:rFonts w:ascii="Arial Black" w:hAnsi="Arial Black"/>
          <w:caps/>
          <w:sz w:val="15"/>
          <w:szCs w:val="15"/>
          <w:lang w:val="fr-FR"/>
        </w:rPr>
        <w:t> 20</w:t>
      </w:r>
      <w:r w:rsidR="00793DCC" w:rsidRPr="00DC6C51">
        <w:rPr>
          <w:rFonts w:ascii="Arial Black" w:hAnsi="Arial Black"/>
          <w:caps/>
          <w:sz w:val="15"/>
          <w:szCs w:val="15"/>
          <w:lang w:val="fr-FR"/>
        </w:rPr>
        <w:t>21</w:t>
      </w:r>
    </w:p>
    <w:bookmarkEnd w:id="3"/>
    <w:p w:rsidR="00C40E15" w:rsidRPr="00DC6C51" w:rsidRDefault="008F651B" w:rsidP="00DB0349">
      <w:pPr>
        <w:spacing w:after="600"/>
        <w:rPr>
          <w:b/>
          <w:sz w:val="28"/>
          <w:szCs w:val="28"/>
          <w:lang w:val="fr-FR"/>
        </w:rPr>
      </w:pPr>
      <w:r w:rsidRPr="00DC6C51">
        <w:rPr>
          <w:b/>
          <w:sz w:val="28"/>
          <w:lang w:val="fr-FR"/>
        </w:rPr>
        <w:t>Traité de Marrakech visant à faciliter l</w:t>
      </w:r>
      <w:r w:rsidR="0036211C" w:rsidRPr="00DC6C51">
        <w:rPr>
          <w:b/>
          <w:sz w:val="28"/>
          <w:lang w:val="fr-FR"/>
        </w:rPr>
        <w:t>’</w:t>
      </w:r>
      <w:r w:rsidRPr="00DC6C51">
        <w:rPr>
          <w:b/>
          <w:sz w:val="28"/>
          <w:lang w:val="fr-FR"/>
        </w:rPr>
        <w:t>accès des aveugles, des déficients visuels et des personnes ayant d</w:t>
      </w:r>
      <w:r w:rsidR="0036211C" w:rsidRPr="00DC6C51">
        <w:rPr>
          <w:b/>
          <w:sz w:val="28"/>
          <w:lang w:val="fr-FR"/>
        </w:rPr>
        <w:t>’</w:t>
      </w:r>
      <w:r w:rsidRPr="00DC6C51">
        <w:rPr>
          <w:b/>
          <w:sz w:val="28"/>
          <w:lang w:val="fr-FR"/>
        </w:rPr>
        <w:t>autres difficultés de lecture des textes imprimés aux œuvres publiées</w:t>
      </w:r>
    </w:p>
    <w:p w:rsidR="003845C1" w:rsidRPr="00DC6C51" w:rsidRDefault="00C40E15" w:rsidP="00DB0349">
      <w:pPr>
        <w:spacing w:after="720"/>
        <w:rPr>
          <w:b/>
          <w:sz w:val="28"/>
          <w:szCs w:val="28"/>
          <w:lang w:val="fr-FR"/>
        </w:rPr>
      </w:pPr>
      <w:r w:rsidRPr="00DC6C51">
        <w:rPr>
          <w:b/>
          <w:sz w:val="28"/>
          <w:szCs w:val="28"/>
          <w:lang w:val="fr-FR"/>
        </w:rPr>
        <w:t>Assemblée</w:t>
      </w:r>
    </w:p>
    <w:p w:rsidR="008B2CC1" w:rsidRPr="00DC6C51" w:rsidRDefault="008F651B" w:rsidP="008B2CC1">
      <w:pPr>
        <w:rPr>
          <w:b/>
          <w:sz w:val="24"/>
          <w:szCs w:val="24"/>
          <w:lang w:val="fr-FR"/>
        </w:rPr>
      </w:pPr>
      <w:r w:rsidRPr="00DC6C51">
        <w:rPr>
          <w:b/>
          <w:bCs/>
          <w:iCs/>
          <w:sz w:val="24"/>
          <w:lang w:val="fr-FR"/>
        </w:rPr>
        <w:t>Six</w:t>
      </w:r>
      <w:r w:rsidR="0036211C" w:rsidRPr="00DC6C51">
        <w:rPr>
          <w:b/>
          <w:bCs/>
          <w:iCs/>
          <w:sz w:val="24"/>
          <w:lang w:val="fr-FR"/>
        </w:rPr>
        <w:t>ième session</w:t>
      </w:r>
      <w:r w:rsidRPr="00DC6C51">
        <w:rPr>
          <w:b/>
          <w:bCs/>
          <w:iCs/>
          <w:sz w:val="24"/>
          <w:lang w:val="fr-FR"/>
        </w:rPr>
        <w:t xml:space="preserve"> (6</w:t>
      </w:r>
      <w:r w:rsidRPr="00DC6C51">
        <w:rPr>
          <w:b/>
          <w:bCs/>
          <w:iCs/>
          <w:sz w:val="24"/>
          <w:vertAlign w:val="superscript"/>
          <w:lang w:val="fr-FR"/>
        </w:rPr>
        <w:t>e</w:t>
      </w:r>
      <w:r w:rsidRPr="00DC6C51">
        <w:rPr>
          <w:b/>
          <w:bCs/>
          <w:iCs/>
          <w:sz w:val="24"/>
          <w:lang w:val="fr-FR"/>
        </w:rPr>
        <w:t xml:space="preserve"> session ordinaire)</w:t>
      </w:r>
    </w:p>
    <w:p w:rsidR="008B2CC1" w:rsidRPr="00DC6C51" w:rsidRDefault="008F651B" w:rsidP="00DB0349">
      <w:pPr>
        <w:spacing w:after="720"/>
        <w:rPr>
          <w:b/>
          <w:sz w:val="24"/>
          <w:szCs w:val="24"/>
          <w:lang w:val="fr-FR"/>
        </w:rPr>
      </w:pPr>
      <w:r w:rsidRPr="00DC6C51">
        <w:rPr>
          <w:b/>
          <w:sz w:val="24"/>
          <w:lang w:val="fr-FR"/>
        </w:rPr>
        <w:t xml:space="preserve">Genève, </w:t>
      </w:r>
      <w:r w:rsidRPr="00DC6C51">
        <w:rPr>
          <w:b/>
          <w:sz w:val="24"/>
          <w:szCs w:val="24"/>
          <w:lang w:val="fr-FR"/>
        </w:rPr>
        <w:t xml:space="preserve">4 – </w:t>
      </w:r>
      <w:r w:rsidR="002037AD" w:rsidRPr="00DC6C51">
        <w:rPr>
          <w:b/>
          <w:sz w:val="24"/>
          <w:szCs w:val="24"/>
          <w:lang w:val="fr-FR"/>
        </w:rPr>
        <w:t>8 octobre 20</w:t>
      </w:r>
      <w:r w:rsidRPr="00DC6C51">
        <w:rPr>
          <w:b/>
          <w:sz w:val="24"/>
          <w:szCs w:val="24"/>
          <w:lang w:val="fr-FR"/>
        </w:rPr>
        <w:t>21</w:t>
      </w:r>
    </w:p>
    <w:p w:rsidR="008B2CC1" w:rsidRPr="00DC6C51" w:rsidRDefault="00171135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DC6C51">
        <w:rPr>
          <w:caps/>
          <w:sz w:val="24"/>
          <w:lang w:val="fr-FR"/>
        </w:rPr>
        <w:t>Situation concernant le Traité de Marrakech</w:t>
      </w:r>
    </w:p>
    <w:p w:rsidR="00525B63" w:rsidRPr="00DC6C51" w:rsidRDefault="00793DCC" w:rsidP="00DB0349">
      <w:pPr>
        <w:spacing w:after="960"/>
        <w:rPr>
          <w:lang w:val="fr-FR"/>
        </w:rPr>
      </w:pPr>
      <w:bookmarkStart w:id="5" w:name="Prepared"/>
      <w:bookmarkEnd w:id="4"/>
      <w:r w:rsidRPr="00DC6C51">
        <w:rPr>
          <w:i/>
          <w:lang w:val="fr-FR"/>
        </w:rPr>
        <w:t>Document établi par le Secrétariat</w:t>
      </w:r>
    </w:p>
    <w:bookmarkEnd w:id="5"/>
    <w:p w:rsidR="00B06DEE" w:rsidRPr="00DC6C51" w:rsidRDefault="00B06DEE" w:rsidP="00B06DEE">
      <w:pPr>
        <w:spacing w:after="220"/>
        <w:rPr>
          <w:lang w:val="fr-FR"/>
        </w:rPr>
      </w:pPr>
      <w:r w:rsidRPr="00DC6C51">
        <w:rPr>
          <w:lang w:val="fr-FR"/>
        </w:rPr>
        <w:t>Le présent document fournit des informations sur la signature et la ratification du Traité de Marrakech visant à faciliter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accès des aveugles, des déficients visuels et des personnes ayant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autres difficultés de lecture des textes imprimés aux œuvres publiées (“Traité de Marrakech”), ainsi que sur les adhésions à ce trai</w:t>
      </w:r>
      <w:r w:rsidR="00DC6C51" w:rsidRPr="00DC6C51">
        <w:rPr>
          <w:lang w:val="fr-FR"/>
        </w:rPr>
        <w:t>té.  Il</w:t>
      </w:r>
      <w:r w:rsidRPr="00DC6C51">
        <w:rPr>
          <w:lang w:val="fr-FR"/>
        </w:rPr>
        <w:t xml:space="preserve"> fait également le point de la situation concernant la promotion et la mise en œuvre du Traité de Marrakech.</w:t>
      </w:r>
    </w:p>
    <w:p w:rsidR="00B06DEE" w:rsidRPr="00DC6C51" w:rsidRDefault="00DC6C51" w:rsidP="00DC6C51">
      <w:pPr>
        <w:pStyle w:val="Heading2"/>
        <w:rPr>
          <w:lang w:val="fr-FR"/>
        </w:rPr>
      </w:pPr>
      <w:r w:rsidRPr="00DC6C51">
        <w:rPr>
          <w:lang w:val="fr-FR"/>
        </w:rPr>
        <w:t>Signature du Traité de Marrakech</w:t>
      </w:r>
    </w:p>
    <w:p w:rsidR="00B06DEE" w:rsidRPr="00DC6C51" w:rsidRDefault="00B06DEE" w:rsidP="00B06DEE">
      <w:pPr>
        <w:pStyle w:val="ONUMFS"/>
        <w:rPr>
          <w:lang w:val="fr-FR"/>
        </w:rPr>
      </w:pPr>
      <w:r w:rsidRPr="00DC6C51">
        <w:rPr>
          <w:lang w:val="fr-FR"/>
        </w:rPr>
        <w:t>Le 27 juin 2013, la Conférence diplomatique pour la conclusion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un traité visant à faciliter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accès des déficients visuels et des personnes ayant des difficultés de lecture des textes imprimés aux œuvres publiées a adopté par consensus le Traité de Marrakech, qui a été ouvert à la signature le 28 juin 2013.  Conformément à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article 17 du traité, celui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ci est resté ouvert à la signature au siège de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OMPI pendant un an après son adoption, c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est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à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dire jusqu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au 27 juin 2014.</w:t>
      </w:r>
    </w:p>
    <w:p w:rsidR="00B06DEE" w:rsidRPr="00DC6C51" w:rsidRDefault="00B06DEE" w:rsidP="00B06DEE">
      <w:pPr>
        <w:pStyle w:val="ONUMFS"/>
        <w:rPr>
          <w:lang w:val="fr-FR"/>
        </w:rPr>
      </w:pPr>
      <w:r w:rsidRPr="00DC6C51">
        <w:rPr>
          <w:lang w:val="fr-FR"/>
        </w:rPr>
        <w:t>Au 27 juin 2014, 80 parties remplissant les conditions requises, dont la liste figure à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annexe I, avaient signé le traité.</w:t>
      </w:r>
    </w:p>
    <w:p w:rsidR="00B06DEE" w:rsidRPr="00DC6C51" w:rsidRDefault="00DC6C51" w:rsidP="00DC6C51">
      <w:pPr>
        <w:pStyle w:val="Heading2"/>
        <w:rPr>
          <w:lang w:val="fr-FR"/>
        </w:rPr>
      </w:pPr>
      <w:r w:rsidRPr="00DC6C51">
        <w:rPr>
          <w:lang w:val="fr-FR"/>
        </w:rPr>
        <w:lastRenderedPageBreak/>
        <w:t>Entrée en vigueur du traité de Marrakech</w:t>
      </w:r>
    </w:p>
    <w:p w:rsidR="00B06DEE" w:rsidRPr="00DC6C51" w:rsidRDefault="00B06DEE" w:rsidP="00B06DEE">
      <w:pPr>
        <w:pStyle w:val="ONUMFS"/>
        <w:rPr>
          <w:lang w:val="fr-FR"/>
        </w:rPr>
      </w:pPr>
      <w:r w:rsidRPr="00DC6C51">
        <w:rPr>
          <w:lang w:val="fr-FR"/>
        </w:rPr>
        <w:t>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article 18 du Traité de Marrakech dispose que le traité entrera en vigueur trois mois après que 20 parties remplissant les conditions requises auront déposé leur instrument de ratification ou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adhési</w:t>
      </w:r>
      <w:r w:rsidR="00DC6C51" w:rsidRPr="00DC6C51">
        <w:rPr>
          <w:lang w:val="fr-FR"/>
        </w:rPr>
        <w:t>on.  Le</w:t>
      </w:r>
      <w:r w:rsidRPr="00DC6C51">
        <w:rPr>
          <w:lang w:val="fr-FR"/>
        </w:rPr>
        <w:t xml:space="preserve"> vingtième instrument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adhésion a été déposé le 30 juin 2016.</w:t>
      </w:r>
    </w:p>
    <w:p w:rsidR="00B06DEE" w:rsidRPr="00DC6C51" w:rsidRDefault="00B06DEE" w:rsidP="00B06DEE">
      <w:pPr>
        <w:pStyle w:val="ONUMFS"/>
        <w:rPr>
          <w:lang w:val="fr-FR"/>
        </w:rPr>
      </w:pPr>
      <w:r w:rsidRPr="00DC6C51">
        <w:rPr>
          <w:lang w:val="fr-FR"/>
        </w:rPr>
        <w:t>Le Traité de Marrakech est entré en vigueur le 30 septembre 2016.</w:t>
      </w:r>
    </w:p>
    <w:p w:rsidR="00B06DEE" w:rsidRPr="00DC6C51" w:rsidRDefault="00DC6C51" w:rsidP="00DC6C51">
      <w:pPr>
        <w:pStyle w:val="Heading2"/>
        <w:rPr>
          <w:lang w:val="fr-FR"/>
        </w:rPr>
      </w:pPr>
      <w:r w:rsidRPr="00DC6C51">
        <w:rPr>
          <w:lang w:val="fr-FR"/>
        </w:rPr>
        <w:t>Ratifications du Traité de Marrakech et adhésions au traité</w:t>
      </w:r>
    </w:p>
    <w:p w:rsidR="00B06DEE" w:rsidRPr="00DC6C51" w:rsidRDefault="00B06DEE" w:rsidP="00B06DEE">
      <w:pPr>
        <w:pStyle w:val="ONUMFS"/>
        <w:rPr>
          <w:lang w:val="fr-FR" w:eastAsia="en-US"/>
        </w:rPr>
      </w:pPr>
      <w:r w:rsidRPr="00DC6C51">
        <w:rPr>
          <w:lang w:val="fr-FR" w:eastAsia="en-US"/>
        </w:rPr>
        <w:t>À la date indiquée à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annexe II, les 8</w:t>
      </w:r>
      <w:r w:rsidR="00F84C8A">
        <w:rPr>
          <w:lang w:val="fr-FR" w:eastAsia="en-US"/>
        </w:rPr>
        <w:t>0</w:t>
      </w:r>
      <w:r w:rsidRPr="00DC6C51">
        <w:rPr>
          <w:lang w:val="fr-FR" w:eastAsia="en-US"/>
        </w:rPr>
        <w:t> États membres de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 xml:space="preserve">OMPI mentionnés </w:t>
      </w:r>
      <w:r w:rsidRPr="00DC6C51">
        <w:rPr>
          <w:color w:val="000000"/>
          <w:lang w:val="fr-FR" w:eastAsia="en-US"/>
        </w:rPr>
        <w:t>ainsi que l</w:t>
      </w:r>
      <w:r w:rsidR="0036211C" w:rsidRPr="00DC6C51">
        <w:rPr>
          <w:color w:val="000000"/>
          <w:lang w:val="fr-FR" w:eastAsia="en-US"/>
        </w:rPr>
        <w:t>’</w:t>
      </w:r>
      <w:r w:rsidRPr="00DC6C51">
        <w:rPr>
          <w:color w:val="000000"/>
          <w:lang w:val="fr-FR" w:eastAsia="en-US"/>
        </w:rPr>
        <w:t xml:space="preserve">Union européenne </w:t>
      </w:r>
      <w:r w:rsidRPr="00DC6C51">
        <w:rPr>
          <w:lang w:val="fr-FR" w:eastAsia="en-US"/>
        </w:rPr>
        <w:t>avaient ratifié le Traité de Marrakech ou y avaient adhé</w:t>
      </w:r>
      <w:r w:rsidR="00DC6C51" w:rsidRPr="00DC6C51">
        <w:rPr>
          <w:lang w:val="fr-FR" w:eastAsia="en-US"/>
        </w:rPr>
        <w:t>ré.  Le</w:t>
      </w:r>
      <w:r w:rsidRPr="00DC6C51">
        <w:rPr>
          <w:lang w:val="fr-FR" w:eastAsia="en-US"/>
        </w:rPr>
        <w:t xml:space="preserve">s </w:t>
      </w:r>
      <w:r w:rsidR="00F84C8A">
        <w:rPr>
          <w:lang w:val="fr-FR" w:eastAsia="en-US"/>
        </w:rPr>
        <w:t>81</w:t>
      </w:r>
      <w:r w:rsidR="00F84C8A" w:rsidRPr="00DC6C51">
        <w:rPr>
          <w:lang w:val="fr-FR" w:eastAsia="en-US"/>
        </w:rPr>
        <w:t xml:space="preserve"> </w:t>
      </w:r>
      <w:r w:rsidRPr="00DC6C51">
        <w:rPr>
          <w:lang w:val="fr-FR" w:eastAsia="en-US"/>
        </w:rPr>
        <w:t xml:space="preserve">parties contractantes du traité couvrent </w:t>
      </w:r>
      <w:r w:rsidR="00F84C8A" w:rsidRPr="00DC6C51">
        <w:rPr>
          <w:lang w:val="fr-FR" w:eastAsia="en-US"/>
        </w:rPr>
        <w:t>10</w:t>
      </w:r>
      <w:r w:rsidR="00F84C8A">
        <w:rPr>
          <w:lang w:val="fr-FR" w:eastAsia="en-US"/>
        </w:rPr>
        <w:t>7</w:t>
      </w:r>
      <w:r w:rsidR="00F84C8A" w:rsidRPr="00DC6C51">
        <w:rPr>
          <w:lang w:val="fr-FR" w:eastAsia="en-US"/>
        </w:rPr>
        <w:t xml:space="preserve"> </w:t>
      </w:r>
      <w:r w:rsidRPr="00DC6C51">
        <w:rPr>
          <w:lang w:val="fr-FR" w:eastAsia="en-US"/>
        </w:rPr>
        <w:t>États membres de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OMPI.</w:t>
      </w:r>
    </w:p>
    <w:p w:rsidR="00B06DEE" w:rsidRPr="00DC6C51" w:rsidRDefault="00DC6C51" w:rsidP="00DC6C51">
      <w:pPr>
        <w:pStyle w:val="Heading2"/>
        <w:rPr>
          <w:lang w:val="fr-FR"/>
        </w:rPr>
      </w:pPr>
      <w:r w:rsidRPr="00DC6C51">
        <w:rPr>
          <w:lang w:val="fr-FR"/>
        </w:rPr>
        <w:t>Point d’accès à l’information concernant le Traité de Marrakech</w:t>
      </w:r>
    </w:p>
    <w:p w:rsidR="00B06DEE" w:rsidRPr="00DC6C51" w:rsidRDefault="00B06DEE" w:rsidP="00B06DEE">
      <w:pPr>
        <w:pStyle w:val="ONUMFS"/>
        <w:rPr>
          <w:lang w:val="fr-FR" w:eastAsia="en-US"/>
        </w:rPr>
      </w:pPr>
      <w:r w:rsidRPr="00DC6C51">
        <w:rPr>
          <w:lang w:val="fr-FR" w:eastAsia="en-US"/>
        </w:rPr>
        <w:t>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article 9</w:t>
      </w:r>
      <w:r w:rsidRPr="00DC6C51">
        <w:rPr>
          <w:color w:val="000000"/>
          <w:lang w:val="fr-FR" w:eastAsia="en-US"/>
        </w:rPr>
        <w:t>.</w:t>
      </w:r>
      <w:r w:rsidRPr="00DC6C51">
        <w:rPr>
          <w:lang w:val="fr-FR" w:eastAsia="en-US"/>
        </w:rPr>
        <w:t>1 du Traité de Marrakech dispose ce qui suit</w:t>
      </w:r>
      <w:r w:rsidR="0036211C" w:rsidRPr="00DC6C51">
        <w:rPr>
          <w:lang w:val="fr-FR" w:eastAsia="en-US"/>
        </w:rPr>
        <w:t> :</w:t>
      </w:r>
      <w:r w:rsidRPr="00DC6C51">
        <w:rPr>
          <w:lang w:val="fr-FR" w:eastAsia="en-US"/>
        </w:rPr>
        <w:t xml:space="preserve"> “Les Parties contractantes s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efforcent de favoriser les échanges transfrontières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exemplaires en format accessible en encourageant le partage volontaire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informations pour aider les entités autorisées à s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identifier les unes les autr</w:t>
      </w:r>
      <w:r w:rsidR="00DC6C51" w:rsidRPr="00DC6C51">
        <w:rPr>
          <w:lang w:val="fr-FR" w:eastAsia="en-US"/>
        </w:rPr>
        <w:t>es.  Le</w:t>
      </w:r>
      <w:r w:rsidRPr="00DC6C51">
        <w:rPr>
          <w:lang w:val="fr-FR" w:eastAsia="en-US"/>
        </w:rPr>
        <w:t xml:space="preserve"> Bureau international de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OMPI crée à cette fin un point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accès à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information”.</w:t>
      </w:r>
    </w:p>
    <w:p w:rsidR="00B06DEE" w:rsidRPr="00DC6C51" w:rsidRDefault="00B06DEE" w:rsidP="00B06DEE">
      <w:pPr>
        <w:pStyle w:val="ONUMFS"/>
        <w:rPr>
          <w:lang w:val="fr-FR" w:eastAsia="en-US"/>
        </w:rPr>
      </w:pPr>
      <w:r w:rsidRPr="00DC6C51">
        <w:rPr>
          <w:lang w:val="fr-FR" w:eastAsia="en-US"/>
        </w:rPr>
        <w:t>En avril 2018, le guichet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information sur le Traité de Marrakech a été créé par le Bureau international de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OMPI et publié sur le site Web de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OMPI à l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adresse http://www.wipo.int/marrakesh_treaty/fr/.</w:t>
      </w:r>
    </w:p>
    <w:p w:rsidR="00B06DEE" w:rsidRPr="00DC6C51" w:rsidRDefault="00DC6C51" w:rsidP="00DC6C51">
      <w:pPr>
        <w:pStyle w:val="Heading2"/>
        <w:rPr>
          <w:lang w:val="fr-FR"/>
        </w:rPr>
      </w:pPr>
      <w:r w:rsidRPr="00DC6C51">
        <w:rPr>
          <w:lang w:val="fr-FR"/>
        </w:rPr>
        <w:t>Promotion du Traité de Marrakech</w:t>
      </w:r>
    </w:p>
    <w:p w:rsidR="00B06DEE" w:rsidRPr="00DC6C51" w:rsidRDefault="00B06DEE" w:rsidP="00B06DEE">
      <w:pPr>
        <w:pStyle w:val="ONUMFS"/>
        <w:rPr>
          <w:lang w:val="fr-FR"/>
        </w:rPr>
      </w:pPr>
      <w:r w:rsidRPr="00DC6C51">
        <w:rPr>
          <w:lang w:val="fr-FR"/>
        </w:rPr>
        <w:t xml:space="preserve">Depuis </w:t>
      </w:r>
      <w:r w:rsidR="002037AD" w:rsidRPr="00DC6C51">
        <w:rPr>
          <w:lang w:val="fr-FR"/>
        </w:rPr>
        <w:t>juillet 20</w:t>
      </w:r>
      <w:r w:rsidRPr="00DC6C51">
        <w:rPr>
          <w:lang w:val="fr-FR"/>
        </w:rPr>
        <w:t xml:space="preserve">20, le Secrétariat a organisé </w:t>
      </w:r>
      <w:r w:rsidR="00F84C8A" w:rsidRPr="00DC6C51">
        <w:rPr>
          <w:lang w:val="fr-FR"/>
        </w:rPr>
        <w:t>2</w:t>
      </w:r>
      <w:r w:rsidR="00F84C8A">
        <w:rPr>
          <w:lang w:val="fr-FR"/>
        </w:rPr>
        <w:t>2</w:t>
      </w:r>
      <w:r w:rsidR="00F84C8A" w:rsidRPr="00DC6C51">
        <w:rPr>
          <w:lang w:val="fr-FR"/>
        </w:rPr>
        <w:t> </w:t>
      </w:r>
      <w:r w:rsidRPr="00DC6C51">
        <w:rPr>
          <w:lang w:val="fr-FR"/>
        </w:rPr>
        <w:t xml:space="preserve">réunions virtuelles et webinaires concernant la promotion du Traité de </w:t>
      </w:r>
      <w:r w:rsidRPr="00DC6C51">
        <w:rPr>
          <w:lang w:val="fr-FR" w:eastAsia="en-US"/>
        </w:rPr>
        <w:t xml:space="preserve">Marrakech </w:t>
      </w:r>
      <w:r w:rsidRPr="00DC6C51">
        <w:rPr>
          <w:lang w:val="fr-FR"/>
        </w:rPr>
        <w:t>aux niveaux international, régional, sous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régional et national ou y a partici</w:t>
      </w:r>
      <w:r w:rsidR="00DC6C51" w:rsidRPr="00DC6C51">
        <w:rPr>
          <w:lang w:val="fr-FR"/>
        </w:rPr>
        <w:t>pé.  De</w:t>
      </w:r>
      <w:r w:rsidRPr="00DC6C51">
        <w:rPr>
          <w:lang w:val="fr-FR"/>
        </w:rPr>
        <w:t>s informations supplémentaires sur ces activités sont disponibles sur le guichet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information sur le Traité de Marrakech.</w:t>
      </w:r>
    </w:p>
    <w:p w:rsidR="00B06DEE" w:rsidRPr="00DC6C51" w:rsidRDefault="00B06DEE" w:rsidP="00B06DEE">
      <w:pPr>
        <w:pStyle w:val="ONUMFS"/>
        <w:rPr>
          <w:lang w:val="fr-FR" w:eastAsia="en-US"/>
        </w:rPr>
      </w:pPr>
      <w:r w:rsidRPr="00DC6C51">
        <w:rPr>
          <w:lang w:val="fr-FR" w:eastAsia="en-US"/>
        </w:rPr>
        <w:t>Le Secrétariat a aussi mené un certain nombre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activités, notamment en matière d</w:t>
      </w:r>
      <w:r w:rsidR="0036211C" w:rsidRPr="00DC6C51">
        <w:rPr>
          <w:lang w:val="fr-FR" w:eastAsia="en-US"/>
        </w:rPr>
        <w:t>’</w:t>
      </w:r>
      <w:r w:rsidRPr="00DC6C51">
        <w:rPr>
          <w:lang w:val="fr-FR" w:eastAsia="en-US"/>
        </w:rPr>
        <w:t>assistance législative, au niveau national.</w:t>
      </w:r>
    </w:p>
    <w:p w:rsidR="00B06DEE" w:rsidRPr="00DC6C51" w:rsidRDefault="00B06DEE" w:rsidP="00CF1E8F">
      <w:pPr>
        <w:pStyle w:val="ONUMFS"/>
        <w:spacing w:after="0"/>
        <w:ind w:left="5534" w:right="-143"/>
        <w:rPr>
          <w:i/>
          <w:lang w:val="fr-FR"/>
        </w:rPr>
      </w:pPr>
      <w:r w:rsidRPr="00DC6C51">
        <w:rPr>
          <w:i/>
          <w:lang w:val="fr-FR"/>
        </w:rPr>
        <w:t>L</w:t>
      </w:r>
      <w:r w:rsidR="0036211C" w:rsidRPr="00DC6C51">
        <w:rPr>
          <w:i/>
          <w:lang w:val="fr-FR"/>
        </w:rPr>
        <w:t>’</w:t>
      </w:r>
      <w:r w:rsidRPr="00DC6C51">
        <w:rPr>
          <w:i/>
          <w:lang w:val="fr-FR"/>
        </w:rPr>
        <w:t>Assemblée du Traité de Marrakech est invitée à prendre note de la “Situation concernant le Traité de Marrakech” (</w:t>
      </w:r>
      <w:r w:rsidR="002037AD" w:rsidRPr="00DC6C51">
        <w:rPr>
          <w:i/>
          <w:lang w:val="fr-FR"/>
        </w:rPr>
        <w:t>document MV</w:t>
      </w:r>
      <w:r w:rsidRPr="00DC6C51">
        <w:rPr>
          <w:i/>
          <w:lang w:val="fr-FR"/>
        </w:rPr>
        <w:t>T/A/6/1</w:t>
      </w:r>
      <w:r w:rsidR="00CF1E8F">
        <w:rPr>
          <w:i/>
          <w:lang w:val="fr-FR"/>
        </w:rPr>
        <w:t> </w:t>
      </w:r>
      <w:r w:rsidR="00F84C8A">
        <w:rPr>
          <w:i/>
          <w:lang w:val="fr-FR"/>
        </w:rPr>
        <w:t>Rev.</w:t>
      </w:r>
      <w:r w:rsidRPr="00DC6C51">
        <w:rPr>
          <w:i/>
          <w:lang w:val="fr-FR"/>
        </w:rPr>
        <w:t>).</w:t>
      </w:r>
    </w:p>
    <w:p w:rsidR="00B06DEE" w:rsidRPr="00DC6C51" w:rsidRDefault="00B06DEE" w:rsidP="00092411">
      <w:pPr>
        <w:pStyle w:val="Endofdocument-Annex"/>
        <w:sectPr w:rsidR="00B06DEE" w:rsidRPr="00DC6C51" w:rsidSect="0036211C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C6C51">
        <w:t>[Les annexes suivent]</w:t>
      </w:r>
    </w:p>
    <w:p w:rsidR="00B06DEE" w:rsidRPr="00DC6C51" w:rsidRDefault="00B06DEE" w:rsidP="00092411">
      <w:pPr>
        <w:spacing w:after="240"/>
        <w:rPr>
          <w:lang w:val="fr-FR"/>
        </w:rPr>
      </w:pPr>
      <w:r w:rsidRPr="00DC6C51">
        <w:rPr>
          <w:lang w:val="fr-FR"/>
        </w:rPr>
        <w:lastRenderedPageBreak/>
        <w:t>SIGNATAIRES DU TRAITÉ DE MARRAKECH VISANT À FACILITER L</w:t>
      </w:r>
      <w:r w:rsidR="0036211C" w:rsidRPr="00DC6C51">
        <w:rPr>
          <w:lang w:val="fr-FR"/>
        </w:rPr>
        <w:t>’</w:t>
      </w:r>
      <w:r w:rsidR="00DC6C51" w:rsidRPr="00DC6C51">
        <w:rPr>
          <w:lang w:val="fr-FR"/>
        </w:rPr>
        <w:t xml:space="preserve">ACCÈS DES </w:t>
      </w:r>
      <w:r w:rsidRPr="00DC6C51">
        <w:rPr>
          <w:lang w:val="fr-FR"/>
        </w:rPr>
        <w:t>AVEUGLES, DES DÉFICIENTS VISUELS ET DES PERSONNES AYANT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AUTRES DIFFICULTÉS DE LECTURE DES TEXTES IMPRIMÉS AUX ŒUVRES PUBLIÉES (au 27 juin 2014)</w:t>
      </w:r>
    </w:p>
    <w:p w:rsidR="00B06DEE" w:rsidRPr="00DC6C51" w:rsidRDefault="00B06DEE" w:rsidP="00B06DEE">
      <w:pPr>
        <w:spacing w:before="240"/>
        <w:rPr>
          <w:lang w:val="fr-FR"/>
        </w:rPr>
      </w:pPr>
      <w:r w:rsidRPr="00DC6C51">
        <w:rPr>
          <w:lang w:val="fr-FR"/>
        </w:rPr>
        <w:t>Les parties ci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après, qui remplissent les conditions requises, ont signé le Traité de Marrakech visant à faciliter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accès des aveugles, des déficients visuels et des personnes ayant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autres difficultés de lecture des textes imprimés aux œuvres publiées</w:t>
      </w:r>
      <w:r w:rsidR="0036211C" w:rsidRPr="00DC6C51">
        <w:rPr>
          <w:lang w:val="fr-FR"/>
        </w:rPr>
        <w:t> :</w:t>
      </w:r>
      <w:r w:rsidRPr="00DC6C51">
        <w:rPr>
          <w:lang w:val="fr-FR"/>
        </w:rPr>
        <w:t xml:space="preserve"> Afghanistan, Allemagne, Argentine, Australie, Autriche, Belgique, Bosnie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Herzégovine, Brésil, Burkina Faso, Burundi, Cambodge, Cameroun, Chili, Chine, Chypre, Colombie, Comores, Congo, Costa Rica, Côte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Ivoire, Danemark, Djibouti, El Salvador, Équateur, États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Unis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Amérique, Éthiopie, Finlande, France, Ghana, Grèce, Guatemala, Guinée, Haïti, Inde, Indoné</w:t>
      </w:r>
      <w:r w:rsidR="00DC6C51" w:rsidRPr="00DC6C51">
        <w:rPr>
          <w:lang w:val="fr-FR"/>
        </w:rPr>
        <w:t>sie, Iran (République islamique </w:t>
      </w:r>
      <w:r w:rsidRPr="00DC6C51">
        <w:rPr>
          <w:lang w:val="fr-FR"/>
        </w:rPr>
        <w:t>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), Irlande, Jordanie, Kenya, Liban, Lituanie, Luxembourg, Mali, Maroc, Maurice, Mauritanie, Mexique, Mongolie, Mozambique, Namibie, Népal, Nigéria, Norvège, Ouganda, Panama, Paraguay, Pérou, Pologne, République arabe syrienne, République centrafricaine, République de Corée, République de Moldova, République dominicaine, République populaire démocratique de Corée, République tchèque, Royaume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Uni, Saint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Siège, Sao Tomé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et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Principe, Sénégal, Sierra Leone, Slovénie, Soudan, Suisse, Tchad, Togo, Tunisie, Turquie, Union européenne, Uruguay et Zimbabwe (80).</w:t>
      </w:r>
    </w:p>
    <w:p w:rsidR="00B06DEE" w:rsidRPr="00DC6C51" w:rsidRDefault="00B06DEE" w:rsidP="00092411">
      <w:pPr>
        <w:pStyle w:val="Endofdocument-Annex"/>
        <w:sectPr w:rsidR="00B06DEE" w:rsidRPr="00DC6C51" w:rsidSect="0036211C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C6C51">
        <w:t>[L</w:t>
      </w:r>
      <w:r w:rsidR="0036211C" w:rsidRPr="00DC6C51">
        <w:t>’</w:t>
      </w:r>
      <w:r w:rsidRPr="00DC6C51">
        <w:t>annexe II suit]</w:t>
      </w:r>
    </w:p>
    <w:p w:rsidR="00B06DEE" w:rsidRPr="00DC6C51" w:rsidRDefault="00B06DEE" w:rsidP="00092411">
      <w:pPr>
        <w:spacing w:after="240"/>
        <w:rPr>
          <w:lang w:val="fr-FR"/>
        </w:rPr>
      </w:pPr>
      <w:r w:rsidRPr="00DC6C51">
        <w:rPr>
          <w:lang w:val="fr-FR"/>
        </w:rPr>
        <w:lastRenderedPageBreak/>
        <w:t>RATIFICATIONS DU TRAITÉ DE MARRAKECH VISANT À FACILITER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ACCÈS DES AVEUGLES, DES DÉFICIENTS VISUELS ET DES PERSONNES AYANT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 xml:space="preserve">AUTRES DIFFICULTÉS DE LECTURE DES TEXTES IMPRIMÉS AUX ŒUVRES PUBLIÉES OU ADHÉSIONS AU TRAITÉ (au </w:t>
      </w:r>
      <w:r w:rsidR="00F84C8A">
        <w:rPr>
          <w:lang w:val="fr-FR"/>
        </w:rPr>
        <w:t>2</w:t>
      </w:r>
      <w:r w:rsidR="00F84C8A" w:rsidRPr="00DC6C51">
        <w:rPr>
          <w:lang w:val="fr-FR"/>
        </w:rPr>
        <w:t>2 </w:t>
      </w:r>
      <w:r w:rsidR="00F84C8A">
        <w:rPr>
          <w:lang w:val="fr-FR"/>
        </w:rPr>
        <w:t>septembre</w:t>
      </w:r>
      <w:r w:rsidR="00F84C8A" w:rsidRPr="00DC6C51">
        <w:rPr>
          <w:lang w:val="fr-FR"/>
        </w:rPr>
        <w:t> </w:t>
      </w:r>
      <w:r w:rsidRPr="00DC6C51">
        <w:rPr>
          <w:lang w:val="fr-FR"/>
        </w:rPr>
        <w:t>2021)</w:t>
      </w:r>
    </w:p>
    <w:p w:rsidR="00B06DEE" w:rsidRPr="00DC6C51" w:rsidRDefault="00B06DEE" w:rsidP="00B06DEE">
      <w:pPr>
        <w:rPr>
          <w:rFonts w:eastAsia="Times New Roman"/>
          <w:lang w:val="fr-FR" w:eastAsia="en-US"/>
        </w:rPr>
      </w:pPr>
      <w:r w:rsidRPr="00DC6C51">
        <w:rPr>
          <w:lang w:val="fr-FR"/>
        </w:rPr>
        <w:t>Les États membres ci</w:t>
      </w:r>
      <w:r w:rsidR="00DC6C51" w:rsidRPr="00DC6C51">
        <w:rPr>
          <w:lang w:val="fr-FR"/>
        </w:rPr>
        <w:noBreakHyphen/>
      </w:r>
      <w:r w:rsidRPr="00DC6C51">
        <w:rPr>
          <w:lang w:val="fr-FR"/>
        </w:rPr>
        <w:t>après ont ratifié le Traité de Marrakech visant à faciliter l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accès des aveugles, des déficients visuels et des personnes ayant d</w:t>
      </w:r>
      <w:r w:rsidR="0036211C" w:rsidRPr="00DC6C51">
        <w:rPr>
          <w:lang w:val="fr-FR"/>
        </w:rPr>
        <w:t>’</w:t>
      </w:r>
      <w:r w:rsidRPr="00DC6C51">
        <w:rPr>
          <w:lang w:val="fr-FR"/>
        </w:rPr>
        <w:t>autres difficultés de lecture des textes imprimés aux œuvres publiées, ou y ont adhéré</w:t>
      </w:r>
      <w:r w:rsidR="0036211C" w:rsidRPr="00DC6C51">
        <w:rPr>
          <w:lang w:val="fr-FR"/>
        </w:rPr>
        <w:t> :</w:t>
      </w:r>
      <w:r w:rsidRPr="00DC6C51">
        <w:rPr>
          <w:lang w:val="fr-FR"/>
        </w:rPr>
        <w:t xml:space="preserve"> </w:t>
      </w:r>
      <w:r w:rsidRPr="00DC6C51">
        <w:rPr>
          <w:rFonts w:eastAsia="Times New Roman"/>
          <w:lang w:val="fr-FR" w:eastAsia="en-US"/>
        </w:rPr>
        <w:t xml:space="preserve">Afghanistan, </w:t>
      </w:r>
      <w:r w:rsidR="0036211C" w:rsidRPr="00DC6C51">
        <w:rPr>
          <w:rFonts w:eastAsia="Times New Roman"/>
          <w:lang w:val="fr-FR" w:eastAsia="en-US"/>
        </w:rPr>
        <w:t>Arabie saoudite</w:t>
      </w:r>
      <w:r w:rsidRPr="00DC6C51">
        <w:rPr>
          <w:rFonts w:eastAsia="Times New Roman"/>
          <w:lang w:val="fr-FR" w:eastAsia="en-US"/>
        </w:rPr>
        <w:t>, Argentine, Australie, Azerbaïdjan, Bélarus, Belize, Bolivie (État plurinational de), Bosnie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Herzégovine, Botswana, Brésil, Burkina Faso, Cabo Verde, Canada, Chili, Comores, Costa Rica, Côte d</w:t>
      </w:r>
      <w:r w:rsidR="0036211C" w:rsidRPr="00DC6C51">
        <w:rPr>
          <w:rFonts w:eastAsia="Times New Roman"/>
          <w:lang w:val="fr-FR" w:eastAsia="en-US"/>
        </w:rPr>
        <w:t>’</w:t>
      </w:r>
      <w:r w:rsidRPr="00DC6C51">
        <w:rPr>
          <w:rFonts w:eastAsia="Times New Roman"/>
          <w:lang w:val="fr-FR" w:eastAsia="en-US"/>
        </w:rPr>
        <w:t>Ivoire, El Salvador, Émirats arabes unis, Équateur, États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Unis d</w:t>
      </w:r>
      <w:r w:rsidR="0036211C" w:rsidRPr="00DC6C51">
        <w:rPr>
          <w:rFonts w:eastAsia="Times New Roman"/>
          <w:lang w:val="fr-FR" w:eastAsia="en-US"/>
        </w:rPr>
        <w:t>’</w:t>
      </w:r>
      <w:r w:rsidRPr="00DC6C51">
        <w:rPr>
          <w:rFonts w:eastAsia="Times New Roman"/>
          <w:lang w:val="fr-FR" w:eastAsia="en-US"/>
        </w:rPr>
        <w:t>Amérique, Éthiopie, Fédération de Russie, Ghana, Guatemala, Honduras, Îles Cook, Îles Marshall, Inde, Indonésie, Israël, Japon, Jordanie, Kenya, Kirghizistan,</w:t>
      </w:r>
      <w:r w:rsidRPr="00DC6C51">
        <w:rPr>
          <w:lang w:val="fr-FR"/>
        </w:rPr>
        <w:t xml:space="preserve"> </w:t>
      </w:r>
      <w:r w:rsidRPr="00DC6C51">
        <w:rPr>
          <w:rFonts w:eastAsia="Times New Roman"/>
          <w:lang w:val="fr-FR" w:eastAsia="en-US"/>
        </w:rPr>
        <w:t xml:space="preserve">Kiribati, Lesotho, Libéria, </w:t>
      </w:r>
      <w:r w:rsidR="00F84C8A">
        <w:rPr>
          <w:rFonts w:eastAsia="Times New Roman"/>
          <w:lang w:val="fr-FR" w:eastAsia="en-US"/>
        </w:rPr>
        <w:t xml:space="preserve">Liechtenstein, </w:t>
      </w:r>
      <w:r w:rsidRPr="00DC6C51">
        <w:rPr>
          <w:rFonts w:eastAsia="Times New Roman"/>
          <w:lang w:val="fr-FR" w:eastAsia="en-US"/>
        </w:rPr>
        <w:t xml:space="preserve">Malawi, Mali, Maroc, Maurice, Mexique, Mongolie, Nicaragua, Nigéria, </w:t>
      </w:r>
      <w:r w:rsidR="00F84C8A">
        <w:rPr>
          <w:rFonts w:eastAsia="Times New Roman"/>
          <w:lang w:val="fr-FR" w:eastAsia="en-US"/>
        </w:rPr>
        <w:t xml:space="preserve">Norvège, </w:t>
      </w:r>
      <w:r w:rsidRPr="00DC6C51">
        <w:rPr>
          <w:rFonts w:eastAsia="Times New Roman"/>
          <w:lang w:val="fr-FR" w:eastAsia="en-US"/>
        </w:rPr>
        <w:t>Nouvelle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Zélande, Ouganda, Panama, Paraguay, Pérou, Philippines, Qatar, République centrafricaine, République de Corée, République de Moldova, République dominicaine, République populaire démocratique de Corée, République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Unie de Tanzanie, Royaume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Uni, Saint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Marin, Saint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Vincent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et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les Grenadines, Sainte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Lucie, Sao Tomé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et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Principe, Serbie, Singapour, Sri Lanka, Suisse, Tadjikistan, Thaïlande, Trinité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et</w:t>
      </w:r>
      <w:r w:rsidR="00DC6C51" w:rsidRPr="00DC6C51">
        <w:rPr>
          <w:rFonts w:eastAsia="Times New Roman"/>
          <w:lang w:val="fr-FR" w:eastAsia="en-US"/>
        </w:rPr>
        <w:noBreakHyphen/>
      </w:r>
      <w:r w:rsidRPr="00DC6C51">
        <w:rPr>
          <w:rFonts w:eastAsia="Times New Roman"/>
          <w:lang w:val="fr-FR" w:eastAsia="en-US"/>
        </w:rPr>
        <w:t>Tobago, Tunisie, Turkménistan, Uruguay,</w:t>
      </w:r>
      <w:r w:rsidRPr="00DC6C51">
        <w:rPr>
          <w:lang w:val="fr-FR"/>
        </w:rPr>
        <w:t xml:space="preserve"> </w:t>
      </w:r>
      <w:r w:rsidRPr="00DC6C51">
        <w:rPr>
          <w:rFonts w:eastAsia="Times New Roman"/>
          <w:lang w:val="fr-FR" w:eastAsia="en-US"/>
        </w:rPr>
        <w:t>Vanuatu, Venezuela (République bolivarienne du), Union européenne et Zimbabwe (</w:t>
      </w:r>
      <w:r w:rsidR="00F84C8A">
        <w:rPr>
          <w:rFonts w:eastAsia="Times New Roman"/>
          <w:lang w:val="fr-FR" w:eastAsia="en-US"/>
        </w:rPr>
        <w:t>81</w:t>
      </w:r>
      <w:r w:rsidRPr="00DC6C51">
        <w:rPr>
          <w:rFonts w:eastAsia="Times New Roman"/>
          <w:lang w:val="fr-FR" w:eastAsia="en-US"/>
        </w:rPr>
        <w:t>).</w:t>
      </w:r>
    </w:p>
    <w:p w:rsidR="0036211C" w:rsidRPr="00092411" w:rsidRDefault="00B06DEE" w:rsidP="00092411">
      <w:pPr>
        <w:pStyle w:val="Endofdocument-Annex"/>
      </w:pPr>
      <w:r w:rsidRPr="00092411">
        <w:t>[Fin de l</w:t>
      </w:r>
      <w:r w:rsidR="0036211C" w:rsidRPr="00092411">
        <w:t>’</w:t>
      </w:r>
      <w:r w:rsidRPr="00092411">
        <w:t>annexe II et du document]</w:t>
      </w:r>
    </w:p>
    <w:sectPr w:rsidR="0036211C" w:rsidRPr="00092411" w:rsidSect="0036211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43" w:rsidRDefault="00D74143">
      <w:r>
        <w:separator/>
      </w:r>
    </w:p>
  </w:endnote>
  <w:endnote w:type="continuationSeparator" w:id="0">
    <w:p w:rsidR="00D74143" w:rsidRPr="009D30E6" w:rsidRDefault="00D7414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74143" w:rsidRPr="009D30E6" w:rsidRDefault="00D7414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74143" w:rsidRPr="009D30E6" w:rsidRDefault="00D7414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43" w:rsidRDefault="00D74143">
      <w:r>
        <w:separator/>
      </w:r>
    </w:p>
  </w:footnote>
  <w:footnote w:type="continuationSeparator" w:id="0">
    <w:p w:rsidR="00D74143" w:rsidRDefault="00D74143" w:rsidP="007461F1">
      <w:r>
        <w:separator/>
      </w:r>
    </w:p>
    <w:p w:rsidR="00D74143" w:rsidRPr="009D30E6" w:rsidRDefault="00D7414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74143" w:rsidRPr="009D30E6" w:rsidRDefault="00D7414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EE" w:rsidRDefault="00B06DEE" w:rsidP="00E65A4C">
    <w:pPr>
      <w:jc w:val="right"/>
    </w:pPr>
    <w:r w:rsidRPr="006A72C7">
      <w:t>MVT/A/</w:t>
    </w:r>
    <w:r>
      <w:t>6</w:t>
    </w:r>
    <w:r w:rsidRPr="006A72C7">
      <w:t>/1</w:t>
    </w:r>
    <w:r w:rsidR="00CF1E8F">
      <w:t> </w:t>
    </w:r>
    <w:r w:rsidR="00F84C8A">
      <w:t>Rev.</w:t>
    </w:r>
  </w:p>
  <w:p w:rsidR="00B06DEE" w:rsidRDefault="00B06DEE" w:rsidP="00DC6C51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233E6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EE" w:rsidRPr="003E35D7" w:rsidRDefault="00B06DEE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B06DEE" w:rsidRDefault="00B06DEE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B06DEE" w:rsidRPr="003E35D7" w:rsidRDefault="00B06DEE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EE" w:rsidRDefault="00B06DEE" w:rsidP="00E65A4C">
    <w:pPr>
      <w:jc w:val="right"/>
    </w:pPr>
    <w:r>
      <w:t>MVT/A/6/1</w:t>
    </w:r>
    <w:r w:rsidR="00CF1E8F">
      <w:t> </w:t>
    </w:r>
    <w:r w:rsidR="00F84C8A">
      <w:t>Rev.</w:t>
    </w:r>
  </w:p>
  <w:p w:rsidR="00B06DEE" w:rsidRDefault="00B06DEE" w:rsidP="00DC6C51">
    <w:pPr>
      <w:spacing w:after="480"/>
      <w:jc w:val="right"/>
    </w:pPr>
    <w:r>
      <w:t>ANNEXE</w:t>
    </w:r>
    <w:r w:rsidR="00DC6C51">
      <w:t> </w:t>
    </w:r>
    <w:r>
      <w:t>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93DCC" w:rsidP="00477D6B">
    <w:pPr>
      <w:jc w:val="right"/>
    </w:pPr>
    <w:bookmarkStart w:id="6" w:name="Code2"/>
    <w:bookmarkEnd w:id="6"/>
    <w:r>
      <w:t>MVT/A/6/1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3DCC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8" w:rsidRDefault="00913598" w:rsidP="00E65A4C">
    <w:pPr>
      <w:jc w:val="right"/>
    </w:pPr>
    <w:r>
      <w:t>MVT/A/6/1</w:t>
    </w:r>
    <w:r w:rsidR="00CF1E8F">
      <w:t> </w:t>
    </w:r>
    <w:r w:rsidR="00F84C8A">
      <w:t>Rev.</w:t>
    </w:r>
  </w:p>
  <w:p w:rsidR="00913598" w:rsidRDefault="00913598" w:rsidP="00DC6C51">
    <w:pPr>
      <w:spacing w:after="480"/>
      <w:jc w:val="right"/>
    </w:pPr>
    <w:r>
      <w:t>ANNEXE</w:t>
    </w:r>
    <w:r w:rsidR="00DC6C51">
      <w:t> </w:t>
    </w:r>
    <w: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B70EFF"/>
    <w:multiLevelType w:val="hybridMultilevel"/>
    <w:tmpl w:val="E2685E42"/>
    <w:lvl w:ilvl="0" w:tplc="9D4839A2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D5329"/>
    <w:multiLevelType w:val="hybridMultilevel"/>
    <w:tmpl w:val="43823A7C"/>
    <w:lvl w:ilvl="0" w:tplc="0292DB3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CC"/>
    <w:rsid w:val="00011B7D"/>
    <w:rsid w:val="00075432"/>
    <w:rsid w:val="00092411"/>
    <w:rsid w:val="00097593"/>
    <w:rsid w:val="000A0CD5"/>
    <w:rsid w:val="000A1C6C"/>
    <w:rsid w:val="000F5E56"/>
    <w:rsid w:val="00107569"/>
    <w:rsid w:val="001362EE"/>
    <w:rsid w:val="00155817"/>
    <w:rsid w:val="00171135"/>
    <w:rsid w:val="001832A6"/>
    <w:rsid w:val="00195C6E"/>
    <w:rsid w:val="001A251F"/>
    <w:rsid w:val="001B266A"/>
    <w:rsid w:val="001D3D56"/>
    <w:rsid w:val="002037AD"/>
    <w:rsid w:val="00233E65"/>
    <w:rsid w:val="00240654"/>
    <w:rsid w:val="002634C4"/>
    <w:rsid w:val="002B5006"/>
    <w:rsid w:val="002D4918"/>
    <w:rsid w:val="002E4D1A"/>
    <w:rsid w:val="002F16BC"/>
    <w:rsid w:val="002F4E68"/>
    <w:rsid w:val="00315FCA"/>
    <w:rsid w:val="00337438"/>
    <w:rsid w:val="0036211C"/>
    <w:rsid w:val="003845C1"/>
    <w:rsid w:val="003A1BCD"/>
    <w:rsid w:val="004008A2"/>
    <w:rsid w:val="004025DF"/>
    <w:rsid w:val="00423E3E"/>
    <w:rsid w:val="00427AF4"/>
    <w:rsid w:val="00430F9B"/>
    <w:rsid w:val="004647DA"/>
    <w:rsid w:val="00477D6B"/>
    <w:rsid w:val="004D6471"/>
    <w:rsid w:val="004F4E31"/>
    <w:rsid w:val="00525B63"/>
    <w:rsid w:val="00547476"/>
    <w:rsid w:val="00561DB8"/>
    <w:rsid w:val="00567A4C"/>
    <w:rsid w:val="005B5AE5"/>
    <w:rsid w:val="005E6516"/>
    <w:rsid w:val="00605662"/>
    <w:rsid w:val="00605827"/>
    <w:rsid w:val="00676936"/>
    <w:rsid w:val="006B0DB5"/>
    <w:rsid w:val="006E4243"/>
    <w:rsid w:val="007461F1"/>
    <w:rsid w:val="00772805"/>
    <w:rsid w:val="00793DCC"/>
    <w:rsid w:val="007D6961"/>
    <w:rsid w:val="007F07CB"/>
    <w:rsid w:val="00810CEF"/>
    <w:rsid w:val="0081208D"/>
    <w:rsid w:val="00815A05"/>
    <w:rsid w:val="00842A13"/>
    <w:rsid w:val="008B2CC1"/>
    <w:rsid w:val="008C6436"/>
    <w:rsid w:val="008E7930"/>
    <w:rsid w:val="008F651B"/>
    <w:rsid w:val="0090731E"/>
    <w:rsid w:val="00913598"/>
    <w:rsid w:val="00966A22"/>
    <w:rsid w:val="00974CD6"/>
    <w:rsid w:val="009D30E6"/>
    <w:rsid w:val="009E3F6F"/>
    <w:rsid w:val="009F499F"/>
    <w:rsid w:val="00AC0AE4"/>
    <w:rsid w:val="00AD61DB"/>
    <w:rsid w:val="00B06DEE"/>
    <w:rsid w:val="00B87BCF"/>
    <w:rsid w:val="00BA62D4"/>
    <w:rsid w:val="00C40E15"/>
    <w:rsid w:val="00C664C8"/>
    <w:rsid w:val="00C76A79"/>
    <w:rsid w:val="00CA15F5"/>
    <w:rsid w:val="00CF0460"/>
    <w:rsid w:val="00CF1E8F"/>
    <w:rsid w:val="00D45252"/>
    <w:rsid w:val="00D71B4D"/>
    <w:rsid w:val="00D74143"/>
    <w:rsid w:val="00D75C1E"/>
    <w:rsid w:val="00D76AC2"/>
    <w:rsid w:val="00D93D55"/>
    <w:rsid w:val="00DB0349"/>
    <w:rsid w:val="00DC6C51"/>
    <w:rsid w:val="00DD6A16"/>
    <w:rsid w:val="00E0091A"/>
    <w:rsid w:val="00E203AA"/>
    <w:rsid w:val="00E2410E"/>
    <w:rsid w:val="00E527A5"/>
    <w:rsid w:val="00E76456"/>
    <w:rsid w:val="00EE71CB"/>
    <w:rsid w:val="00F16975"/>
    <w:rsid w:val="00F23CA1"/>
    <w:rsid w:val="00F66152"/>
    <w:rsid w:val="00F84C8A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AB9C8C8-2F66-4169-9391-39CF4FD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C6C51"/>
    <w:pPr>
      <w:keepNext/>
      <w:numPr>
        <w:numId w:val="8"/>
      </w:numPr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09241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B06DE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semiHidden/>
    <w:unhideWhenUsed/>
    <w:rsid w:val="00DC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MVT_A_6 (F)</Template>
  <TotalTime>0</TotalTime>
  <Pages>4</Pages>
  <Words>925</Words>
  <Characters>5639</Characters>
  <Application>Microsoft Office Word</Application>
  <DocSecurity>0</DocSecurity>
  <Lines>98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MVT/A/6/1 Rev.</vt:lpstr>
      <vt:lpstr>MVT/A/6/</vt:lpstr>
    </vt:vector>
  </TitlesOfParts>
  <Company>WIPO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MVT/A/6/1 Rev.</dc:title>
  <dc:subject>Status of the Marrakech Treaty</dc:subject>
  <dc:creator>WIPO</dc:creator>
  <cp:keywords>PUBLIC</cp:keywords>
  <cp:lastModifiedBy>HÄFLIGER Patience</cp:lastModifiedBy>
  <cp:revision>4</cp:revision>
  <cp:lastPrinted>2011-05-19T12:37:00Z</cp:lastPrinted>
  <dcterms:created xsi:type="dcterms:W3CDTF">2021-09-27T16:29:00Z</dcterms:created>
  <dcterms:modified xsi:type="dcterms:W3CDTF">2021-09-27T16:29:00Z</dcterms:modified>
  <cp:category>Marrakech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