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30AFF" w14:textId="3D978F02" w:rsidR="00DA1A8C" w:rsidRPr="00583C9F" w:rsidRDefault="00DA1A8C" w:rsidP="00D67D4A">
      <w:pPr>
        <w:jc w:val="center"/>
        <w:rPr>
          <w:rFonts w:ascii="Arial" w:hAnsi="Arial" w:cs="Arial"/>
          <w:lang w:val="es-419"/>
        </w:rPr>
      </w:pPr>
    </w:p>
    <w:p w14:paraId="1FE41652" w14:textId="69C58791" w:rsidR="00341DCB" w:rsidRPr="00583C9F" w:rsidRDefault="000C12B4" w:rsidP="00A46318">
      <w:pPr>
        <w:pStyle w:val="Heading2"/>
        <w:keepLines w:val="0"/>
        <w:spacing w:before="240" w:after="60" w:line="240" w:lineRule="auto"/>
        <w:rPr>
          <w:rFonts w:ascii="Arial" w:eastAsia="SimSun" w:hAnsi="Arial" w:cs="Arial"/>
          <w:bCs/>
          <w:iCs/>
          <w:caps/>
          <w:color w:val="auto"/>
          <w:sz w:val="22"/>
          <w:szCs w:val="28"/>
          <w:lang w:val="es-419"/>
        </w:rPr>
      </w:pPr>
      <w:r w:rsidRPr="00583C9F">
        <w:rPr>
          <w:rFonts w:ascii="Arial" w:hAnsi="Arial"/>
          <w:caps/>
          <w:color w:val="auto"/>
          <w:sz w:val="22"/>
          <w:lang w:val="es-419"/>
        </w:rPr>
        <w:t xml:space="preserve">SINOPSIS DEL PROYECTO: </w:t>
      </w:r>
      <w:r w:rsidRPr="00583C9F">
        <w:rPr>
          <w:color w:val="auto"/>
          <w:lang w:val="es-419"/>
        </w:rPr>
        <w:t>PROPUESTA DE ESTABLECIMIENTO DE UNA PLATAFORMA MUNDIAL PARA FACILITAR EL INTERCAMBIO DE INFORMACIÓN EN MATERIA DE PI</w:t>
      </w:r>
    </w:p>
    <w:p w14:paraId="359BF228" w14:textId="77777777" w:rsidR="00A46318" w:rsidRPr="00583C9F" w:rsidRDefault="00A46318" w:rsidP="00A46318">
      <w:pPr>
        <w:rPr>
          <w:lang w:val="es-419" w:eastAsia="zh-CN"/>
        </w:rPr>
      </w:pPr>
    </w:p>
    <w:p w14:paraId="2A1CF8A7" w14:textId="347BE939" w:rsidR="00117E7D" w:rsidRPr="00583C9F" w:rsidRDefault="0068069E" w:rsidP="003037F8">
      <w:pPr>
        <w:spacing w:after="720" w:line="240" w:lineRule="auto"/>
        <w:rPr>
          <w:rFonts w:ascii="Arial" w:eastAsia="SimSun" w:hAnsi="Arial" w:cs="Arial"/>
          <w:bCs/>
          <w:i/>
          <w:iCs/>
          <w:lang w:val="es-419"/>
        </w:rPr>
      </w:pPr>
      <w:r w:rsidRPr="00583C9F">
        <w:rPr>
          <w:rFonts w:ascii="Arial" w:hAnsi="Arial"/>
          <w:i/>
          <w:lang w:val="es-419"/>
        </w:rPr>
        <w:t>Propuesta presentada por la delegación de la Arabia Saudita</w:t>
      </w:r>
    </w:p>
    <w:p w14:paraId="12708800" w14:textId="0752B9A9" w:rsidR="00DA1A8C" w:rsidRPr="00583C9F" w:rsidRDefault="00DA1A8C" w:rsidP="0068069E">
      <w:pPr>
        <w:pStyle w:val="Heading2"/>
        <w:spacing w:after="240"/>
        <w:rPr>
          <w:rFonts w:ascii="Arial" w:hAnsi="Arial" w:cs="Arial"/>
          <w:caps/>
          <w:color w:val="auto"/>
          <w:sz w:val="22"/>
          <w:szCs w:val="22"/>
          <w:lang w:val="es-419"/>
        </w:rPr>
      </w:pPr>
      <w:r w:rsidRPr="00583C9F">
        <w:rPr>
          <w:rFonts w:ascii="Arial" w:hAnsi="Arial"/>
          <w:caps/>
          <w:color w:val="auto"/>
          <w:sz w:val="22"/>
          <w:lang w:val="es-419"/>
        </w:rPr>
        <w:t>Situación y desafíos actuales</w:t>
      </w:r>
    </w:p>
    <w:p w14:paraId="2859704D" w14:textId="140D8BE4" w:rsidR="00DA1A8C" w:rsidRPr="00583C9F" w:rsidRDefault="00DA1A8C" w:rsidP="00DA1A8C">
      <w:pPr>
        <w:rPr>
          <w:rFonts w:ascii="Arial" w:hAnsi="Arial" w:cs="Arial"/>
          <w:lang w:val="es-419"/>
        </w:rPr>
      </w:pPr>
      <w:r w:rsidRPr="00583C9F">
        <w:rPr>
          <w:rFonts w:ascii="Arial" w:hAnsi="Arial"/>
          <w:lang w:val="es-419"/>
        </w:rPr>
        <w:t>La delegación de la Arabia Saudita ha observado las siguientes limitaciones en lo que respecta al modo en que las oficinas de PI pueden intercambiar datos de PI:</w:t>
      </w:r>
    </w:p>
    <w:p w14:paraId="20BB7B6A" w14:textId="25033F3C" w:rsidR="00657581" w:rsidRPr="00583C9F" w:rsidRDefault="00DA1A8C" w:rsidP="0065758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lang w:val="es-419"/>
        </w:rPr>
      </w:pPr>
      <w:r w:rsidRPr="00583C9F">
        <w:rPr>
          <w:rFonts w:ascii="Arial" w:hAnsi="Arial"/>
          <w:b/>
          <w:lang w:val="es-419"/>
        </w:rPr>
        <w:t>Limitaciones y restricciones de las oficinas de PI:</w:t>
      </w:r>
      <w:r w:rsidRPr="00583C9F">
        <w:rPr>
          <w:rFonts w:ascii="Arial" w:hAnsi="Arial"/>
          <w:lang w:val="es-419"/>
        </w:rPr>
        <w:t xml:space="preserve"> A menudo, se plantean a las oficinas de PI (OPI) de todo el mundo importantes desafíos a la hora de intercambiar datos e información, debido a la existencia de infraestructuras informáticas incompatibles, normas divergentes en materia de datos y limitaciones de mano de obra y capacidad.</w:t>
      </w:r>
    </w:p>
    <w:p w14:paraId="089D9CF8" w14:textId="77777777" w:rsidR="00657581" w:rsidRPr="00583C9F" w:rsidRDefault="00657581" w:rsidP="00657581">
      <w:pPr>
        <w:spacing w:after="0"/>
        <w:ind w:left="360"/>
        <w:rPr>
          <w:rFonts w:ascii="Arial" w:hAnsi="Arial" w:cs="Arial"/>
          <w:lang w:val="es-419"/>
        </w:rPr>
      </w:pPr>
    </w:p>
    <w:p w14:paraId="7391FF0E" w14:textId="587BEFEF" w:rsidR="00DA1A8C" w:rsidRPr="00583C9F" w:rsidRDefault="00DA1A8C" w:rsidP="00DA1A8C">
      <w:pPr>
        <w:pStyle w:val="ListParagraph"/>
        <w:numPr>
          <w:ilvl w:val="0"/>
          <w:numId w:val="1"/>
        </w:numPr>
        <w:rPr>
          <w:rFonts w:ascii="Arial" w:hAnsi="Arial" w:cs="Arial"/>
          <w:lang w:val="es-419"/>
        </w:rPr>
      </w:pPr>
      <w:r w:rsidRPr="00583C9F">
        <w:rPr>
          <w:rFonts w:ascii="Arial" w:hAnsi="Arial"/>
          <w:b/>
          <w:lang w:val="es-419"/>
        </w:rPr>
        <w:t>Duplicación del trabajo de las OPI</w:t>
      </w:r>
      <w:r w:rsidRPr="00583C9F">
        <w:rPr>
          <w:rFonts w:ascii="Arial" w:hAnsi="Arial"/>
          <w:lang w:val="es-419"/>
        </w:rPr>
        <w:t>: Ocurre a menudo que en las OPI se duplique el trabajo relativo al intercambio de datos y los modelos de formación. Esta redundancia no solo conlleva una pérdida de tiempo y recursos, sino que también da lugar a incoherencias.</w:t>
      </w:r>
    </w:p>
    <w:p w14:paraId="363D757C" w14:textId="6CA265C4" w:rsidR="00DA1A8C" w:rsidRPr="00583C9F" w:rsidRDefault="005A08FE" w:rsidP="0068069E">
      <w:pPr>
        <w:pStyle w:val="Heading2"/>
        <w:spacing w:after="240"/>
        <w:rPr>
          <w:rFonts w:ascii="Arial" w:hAnsi="Arial" w:cs="Arial"/>
          <w:caps/>
          <w:color w:val="auto"/>
          <w:sz w:val="22"/>
          <w:szCs w:val="22"/>
          <w:lang w:val="es-419"/>
        </w:rPr>
      </w:pPr>
      <w:r w:rsidRPr="00583C9F">
        <w:rPr>
          <w:rFonts w:ascii="Arial" w:hAnsi="Arial"/>
          <w:caps/>
          <w:color w:val="auto"/>
          <w:sz w:val="22"/>
          <w:lang w:val="es-419"/>
        </w:rPr>
        <w:t>Solución propuesta: Establecer una plataforma mundial para facilitar el intercambio de información en materia de PI</w:t>
      </w:r>
    </w:p>
    <w:p w14:paraId="48511104" w14:textId="1DF04376" w:rsidR="00DA1A8C" w:rsidRPr="00583C9F" w:rsidRDefault="00DA1A8C" w:rsidP="00DA1A8C">
      <w:pPr>
        <w:rPr>
          <w:rFonts w:ascii="Arial" w:hAnsi="Arial" w:cs="Arial"/>
          <w:lang w:val="es-419"/>
        </w:rPr>
      </w:pPr>
      <w:r w:rsidRPr="00583C9F">
        <w:rPr>
          <w:rFonts w:ascii="Arial" w:hAnsi="Arial"/>
          <w:lang w:val="es-419"/>
        </w:rPr>
        <w:t xml:space="preserve">Establecer una plataforma mundial de información en materia de propiedad intelectual (PI) desarrollada y gestionada bajo la supervisión de la Organización Mundial de la Propiedad Intelectual (OMPI), de conformidad con las políticas nacionales, con el fin de promover la accesibilidad y el intercambio de información en materia de PI en múltiples formatos, como los que se prevén en las normas ST.36, ST.96, ST.66, ST.86 de la OMPI, u otros formatos adaptados. La plataforma propuesta permitiría aprovechar las bases de datos existentes en todo el mundo, por ejemplo, </w:t>
      </w:r>
      <w:hyperlink r:id="rId8" w:history="1">
        <w:proofErr w:type="spellStart"/>
        <w:r w:rsidRPr="00583C9F">
          <w:rPr>
            <w:rStyle w:val="Hyperlink"/>
            <w:rFonts w:ascii="Arial" w:hAnsi="Arial"/>
            <w:color w:val="auto"/>
            <w:lang w:val="es-419"/>
          </w:rPr>
          <w:t>Patentscope</w:t>
        </w:r>
        <w:proofErr w:type="spellEnd"/>
      </w:hyperlink>
      <w:r w:rsidRPr="00583C9F">
        <w:rPr>
          <w:rFonts w:ascii="Arial" w:hAnsi="Arial"/>
          <w:lang w:val="es-419"/>
        </w:rPr>
        <w:t xml:space="preserve">, </w:t>
      </w:r>
      <w:r w:rsidRPr="00583C9F">
        <w:rPr>
          <w:lang w:val="es-419"/>
        </w:rPr>
        <w:t xml:space="preserve">la </w:t>
      </w:r>
      <w:hyperlink r:id="rId9" w:history="1">
        <w:r w:rsidRPr="00583C9F">
          <w:rPr>
            <w:rStyle w:val="Hyperlink"/>
            <w:rFonts w:ascii="Arial" w:hAnsi="Arial"/>
            <w:color w:val="auto"/>
            <w:lang w:val="es-419"/>
          </w:rPr>
          <w:t>Base Mundial de Datos sobre Marcas</w:t>
        </w:r>
      </w:hyperlink>
      <w:r w:rsidRPr="00583C9F">
        <w:rPr>
          <w:rFonts w:ascii="Arial" w:hAnsi="Arial"/>
          <w:lang w:val="es-419"/>
        </w:rPr>
        <w:t xml:space="preserve"> y la </w:t>
      </w:r>
      <w:hyperlink r:id="rId10" w:history="1">
        <w:r w:rsidRPr="00583C9F">
          <w:rPr>
            <w:rStyle w:val="Hyperlink"/>
            <w:rFonts w:ascii="Arial" w:hAnsi="Arial"/>
            <w:color w:val="auto"/>
            <w:lang w:val="es-419"/>
          </w:rPr>
          <w:t>Base Mundial de Datos sobre Dibujos y Modelos</w:t>
        </w:r>
      </w:hyperlink>
      <w:r w:rsidRPr="00583C9F">
        <w:rPr>
          <w:rFonts w:ascii="Arial" w:hAnsi="Arial"/>
          <w:lang w:val="es-419"/>
        </w:rPr>
        <w:t>. Proponemos crear una nueva tarea del CWS dedicada a examinar esta propuesta, en colaboración con la Oficina Internacional y las OPI interesadas. La delegación de la Arabia Saudita se ofrece como responsable del Equipo Técnico, si este se crea.</w:t>
      </w:r>
    </w:p>
    <w:p w14:paraId="593D313C" w14:textId="4C030F8E" w:rsidR="00DA1A8C" w:rsidRPr="00583C9F" w:rsidRDefault="0068069E" w:rsidP="00DA1A8C">
      <w:pPr>
        <w:pStyle w:val="Heading2"/>
        <w:rPr>
          <w:rFonts w:ascii="Arial" w:hAnsi="Arial" w:cs="Arial"/>
          <w:color w:val="auto"/>
          <w:sz w:val="22"/>
          <w:szCs w:val="22"/>
          <w:lang w:val="es-419"/>
        </w:rPr>
      </w:pPr>
      <w:r w:rsidRPr="00583C9F">
        <w:rPr>
          <w:rFonts w:ascii="Arial" w:hAnsi="Arial"/>
          <w:color w:val="auto"/>
          <w:sz w:val="22"/>
          <w:lang w:val="es-419"/>
        </w:rPr>
        <w:t>PROPUESTA DE PROYECTO</w:t>
      </w:r>
    </w:p>
    <w:p w14:paraId="46BD7465" w14:textId="14664C2E" w:rsidR="00DA1A8C" w:rsidRPr="00583C9F" w:rsidRDefault="00DA1A8C" w:rsidP="00DA1A8C">
      <w:pPr>
        <w:pStyle w:val="Heading3"/>
        <w:rPr>
          <w:rFonts w:ascii="Arial" w:hAnsi="Arial" w:cs="Arial"/>
          <w:color w:val="auto"/>
          <w:sz w:val="22"/>
          <w:szCs w:val="22"/>
          <w:u w:val="single"/>
          <w:lang w:val="es-419"/>
        </w:rPr>
      </w:pPr>
      <w:r w:rsidRPr="00583C9F">
        <w:rPr>
          <w:rFonts w:ascii="Arial" w:hAnsi="Arial"/>
          <w:color w:val="auto"/>
          <w:sz w:val="22"/>
          <w:u w:val="single"/>
          <w:lang w:val="es-419"/>
        </w:rPr>
        <w:t>Descripción y modelo operativo</w:t>
      </w:r>
    </w:p>
    <w:p w14:paraId="1D8B2247" w14:textId="00480284" w:rsidR="00DA1A8C" w:rsidRPr="00583C9F" w:rsidRDefault="00DA1A8C" w:rsidP="00DA1A8C">
      <w:pPr>
        <w:rPr>
          <w:rFonts w:ascii="Arial" w:hAnsi="Arial" w:cs="Arial"/>
          <w:lang w:val="es-419"/>
        </w:rPr>
      </w:pPr>
      <w:r w:rsidRPr="00583C9F">
        <w:rPr>
          <w:rFonts w:ascii="Arial" w:hAnsi="Arial"/>
          <w:lang w:val="es-419"/>
        </w:rPr>
        <w:t>Para hacer frente al fragmentado panorama de la solicitud de datos en materia de propiedad intelectual (PI), proponemos una plataforma mundial que, bajo la supervisión de la OMPI, armonice y normalice los datos en materia de PI procedentes de diversas fuentes, entre otras, las patentes, las marcas y los diseños industriales. La plataforma cumplirá las normas de privacidad de datos y de protección de la PI, ofrecerá una interfaz fácil de utilizar y admitirá varios idiomas.</w:t>
      </w:r>
    </w:p>
    <w:p w14:paraId="7DAEB696" w14:textId="7116D4B5" w:rsidR="00DA1A8C" w:rsidRPr="00583C9F" w:rsidRDefault="00DA1A8C" w:rsidP="00DA1A8C">
      <w:pPr>
        <w:rPr>
          <w:rFonts w:ascii="Arial" w:hAnsi="Arial" w:cs="Arial"/>
          <w:lang w:val="es-419"/>
        </w:rPr>
      </w:pPr>
      <w:r w:rsidRPr="00583C9F">
        <w:rPr>
          <w:rFonts w:ascii="Arial" w:hAnsi="Arial"/>
          <w:lang w:val="es-419"/>
        </w:rPr>
        <w:t xml:space="preserve">La plataforma mundial de PI se convertirá en una fuente inestimable para las OPI, ya que facilitará el flujo de datos desde y hacia las distintas oficinas, fomentará y agilizará las </w:t>
      </w:r>
      <w:r w:rsidRPr="00583C9F">
        <w:rPr>
          <w:rFonts w:ascii="Arial" w:hAnsi="Arial"/>
          <w:lang w:val="es-419"/>
        </w:rPr>
        <w:lastRenderedPageBreak/>
        <w:t>actividades de intercambio eficiente entre oficinas, promoviendo asimismo la normalización de los datos de PI.</w:t>
      </w:r>
    </w:p>
    <w:p w14:paraId="2A1A3E8F" w14:textId="4BDEBA02" w:rsidR="00DA1A8C" w:rsidRPr="00583C9F" w:rsidRDefault="00DA1A8C" w:rsidP="00DA1A8C">
      <w:pPr>
        <w:rPr>
          <w:rFonts w:ascii="Arial" w:hAnsi="Arial" w:cs="Arial"/>
          <w:lang w:val="es-419"/>
        </w:rPr>
      </w:pPr>
    </w:p>
    <w:p w14:paraId="5410DB9B" w14:textId="13EB0640" w:rsidR="00DA1A8C" w:rsidRPr="00583C9F" w:rsidRDefault="00A409D4" w:rsidP="00DA1A8C">
      <w:pPr>
        <w:pStyle w:val="Caption"/>
        <w:rPr>
          <w:rFonts w:ascii="Arial" w:hAnsi="Arial" w:cs="Arial"/>
          <w:color w:val="auto"/>
          <w:sz w:val="22"/>
          <w:szCs w:val="22"/>
          <w:lang w:val="es-419"/>
        </w:rPr>
      </w:pPr>
      <w:r w:rsidRPr="00583C9F">
        <w:rPr>
          <w:rFonts w:ascii="Arial" w:hAnsi="Arial" w:cs="Arial"/>
          <w:noProof/>
          <w:color w:val="auto"/>
          <w:sz w:val="22"/>
          <w:szCs w:val="22"/>
          <w:lang w:val="es-419"/>
        </w:rPr>
        <w:drawing>
          <wp:inline distT="0" distB="0" distL="0" distR="0" wp14:anchorId="491C3547" wp14:editId="00ADF6B8">
            <wp:extent cx="5238750" cy="45624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456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A92B233" w14:textId="03BC5583" w:rsidR="00DA1A8C" w:rsidRPr="00583C9F" w:rsidRDefault="00DA1A8C" w:rsidP="00DA1A8C">
      <w:pPr>
        <w:pStyle w:val="Caption"/>
        <w:rPr>
          <w:rFonts w:ascii="Arial" w:hAnsi="Arial" w:cs="Arial"/>
          <w:color w:val="auto"/>
          <w:lang w:val="es-419"/>
        </w:rPr>
      </w:pPr>
      <w:bookmarkStart w:id="0" w:name="_Ref150337295"/>
      <w:r w:rsidRPr="00583C9F">
        <w:rPr>
          <w:rFonts w:ascii="Arial" w:hAnsi="Arial"/>
          <w:color w:val="auto"/>
          <w:lang w:val="es-419"/>
        </w:rPr>
        <w:t xml:space="preserve">Figura </w:t>
      </w:r>
      <w:r w:rsidRPr="00583C9F">
        <w:rPr>
          <w:rFonts w:ascii="Arial" w:hAnsi="Arial" w:cs="Arial"/>
          <w:color w:val="auto"/>
          <w:lang w:val="es-419"/>
        </w:rPr>
        <w:fldChar w:fldCharType="begin"/>
      </w:r>
      <w:r w:rsidRPr="00583C9F">
        <w:rPr>
          <w:rFonts w:ascii="Arial" w:hAnsi="Arial" w:cs="Arial"/>
          <w:color w:val="auto"/>
          <w:lang w:val="es-419"/>
        </w:rPr>
        <w:instrText xml:space="preserve"> SEQ Figure \* ARABIC </w:instrText>
      </w:r>
      <w:r w:rsidRPr="00583C9F">
        <w:rPr>
          <w:rFonts w:ascii="Arial" w:hAnsi="Arial" w:cs="Arial"/>
          <w:color w:val="auto"/>
          <w:lang w:val="es-419"/>
        </w:rPr>
        <w:fldChar w:fldCharType="separate"/>
      </w:r>
      <w:r w:rsidR="00B45411">
        <w:rPr>
          <w:rFonts w:ascii="Arial" w:hAnsi="Arial" w:cs="Arial"/>
          <w:noProof/>
          <w:color w:val="auto"/>
          <w:lang w:val="es-419"/>
        </w:rPr>
        <w:t>1</w:t>
      </w:r>
      <w:r w:rsidRPr="00583C9F">
        <w:rPr>
          <w:rFonts w:ascii="Arial" w:hAnsi="Arial" w:cs="Arial"/>
          <w:color w:val="auto"/>
          <w:lang w:val="es-419"/>
        </w:rPr>
        <w:fldChar w:fldCharType="end"/>
      </w:r>
      <w:bookmarkEnd w:id="0"/>
      <w:r w:rsidRPr="00583C9F">
        <w:rPr>
          <w:rFonts w:ascii="Arial" w:hAnsi="Arial"/>
          <w:color w:val="auto"/>
          <w:lang w:val="es-419"/>
        </w:rPr>
        <w:t>: Arquitectura propuesta</w:t>
      </w:r>
    </w:p>
    <w:p w14:paraId="4F4721E3" w14:textId="5572C20F" w:rsidR="00DA1A8C" w:rsidRPr="00583C9F" w:rsidRDefault="00D1332C" w:rsidP="00D1332C">
      <w:pPr>
        <w:rPr>
          <w:rFonts w:ascii="Arial" w:hAnsi="Arial" w:cs="Arial"/>
          <w:lang w:val="es-419"/>
        </w:rPr>
      </w:pPr>
      <w:r w:rsidRPr="00583C9F">
        <w:rPr>
          <w:rFonts w:ascii="Arial" w:hAnsi="Arial"/>
          <w:lang w:val="es-419"/>
        </w:rPr>
        <w:t xml:space="preserve">La arquitectura propuesta se expone en la </w:t>
      </w:r>
      <w:r w:rsidRPr="00583C9F">
        <w:rPr>
          <w:rFonts w:ascii="Arial" w:hAnsi="Arial"/>
          <w:lang w:val="es-419"/>
        </w:rPr>
        <w:fldChar w:fldCharType="begin"/>
      </w:r>
      <w:r w:rsidRPr="00583C9F">
        <w:rPr>
          <w:rFonts w:ascii="Arial" w:hAnsi="Arial"/>
          <w:lang w:val="es-419"/>
        </w:rPr>
        <w:instrText xml:space="preserve"> REF _Ref150337295 \h </w:instrText>
      </w:r>
      <w:r w:rsidR="00633C47" w:rsidRPr="00583C9F">
        <w:rPr>
          <w:rFonts w:ascii="Arial" w:hAnsi="Arial"/>
          <w:lang w:val="es-419"/>
        </w:rPr>
        <w:instrText xml:space="preserve"> \* MERGEFORMAT </w:instrText>
      </w:r>
      <w:r w:rsidRPr="00583C9F">
        <w:rPr>
          <w:rFonts w:ascii="Arial" w:hAnsi="Arial"/>
          <w:lang w:val="es-419"/>
        </w:rPr>
      </w:r>
      <w:r w:rsidRPr="00583C9F">
        <w:rPr>
          <w:rFonts w:ascii="Arial" w:hAnsi="Arial"/>
          <w:lang w:val="es-419"/>
        </w:rPr>
        <w:fldChar w:fldCharType="separate"/>
      </w:r>
      <w:r w:rsidR="00B45411" w:rsidRPr="00583C9F">
        <w:rPr>
          <w:rFonts w:ascii="Arial" w:hAnsi="Arial"/>
          <w:lang w:val="es-419"/>
        </w:rPr>
        <w:t xml:space="preserve">Figura </w:t>
      </w:r>
      <w:r w:rsidR="00B45411" w:rsidRPr="00B45411">
        <w:rPr>
          <w:rFonts w:ascii="Arial" w:hAnsi="Arial"/>
          <w:lang w:val="es-419"/>
        </w:rPr>
        <w:t>1</w:t>
      </w:r>
      <w:r w:rsidRPr="00583C9F">
        <w:rPr>
          <w:rFonts w:ascii="Arial" w:hAnsi="Arial"/>
          <w:lang w:val="es-419"/>
        </w:rPr>
        <w:fldChar w:fldCharType="end"/>
      </w:r>
      <w:r w:rsidRPr="00583C9F">
        <w:rPr>
          <w:rFonts w:ascii="Arial" w:hAnsi="Arial"/>
          <w:lang w:val="es-419"/>
        </w:rPr>
        <w:t>, y se prevé que las fases operativas sean las siguientes:</w:t>
      </w:r>
    </w:p>
    <w:p w14:paraId="43BE444C" w14:textId="5F305E7D" w:rsidR="00DA1A8C" w:rsidRPr="00583C9F" w:rsidRDefault="00254328" w:rsidP="00254328">
      <w:pPr>
        <w:numPr>
          <w:ilvl w:val="0"/>
          <w:numId w:val="2"/>
        </w:numPr>
        <w:tabs>
          <w:tab w:val="left" w:pos="720"/>
        </w:tabs>
        <w:rPr>
          <w:rFonts w:ascii="Arial" w:hAnsi="Arial" w:cs="Arial"/>
          <w:lang w:val="es-419"/>
        </w:rPr>
      </w:pPr>
      <w:r w:rsidRPr="00583C9F">
        <w:rPr>
          <w:rFonts w:ascii="Arial" w:hAnsi="Arial"/>
          <w:b/>
          <w:lang w:val="es-419"/>
        </w:rPr>
        <w:t xml:space="preserve">Fase 1 </w:t>
      </w:r>
      <w:r w:rsidRPr="00583C9F">
        <w:rPr>
          <w:rFonts w:ascii="Arial" w:hAnsi="Arial"/>
          <w:lang w:val="es-419"/>
        </w:rPr>
        <w:t>Recepción de las peticiones de intercambio de información en materia de PI de las OPI beneficiarias.</w:t>
      </w:r>
    </w:p>
    <w:p w14:paraId="0EEC9D47" w14:textId="72E38D51" w:rsidR="00254328" w:rsidRPr="00583C9F" w:rsidRDefault="00254328" w:rsidP="00254328">
      <w:pPr>
        <w:numPr>
          <w:ilvl w:val="0"/>
          <w:numId w:val="3"/>
        </w:numPr>
        <w:tabs>
          <w:tab w:val="left" w:pos="720"/>
        </w:tabs>
        <w:rPr>
          <w:rFonts w:ascii="Arial" w:hAnsi="Arial" w:cs="Arial"/>
          <w:lang w:val="es-419"/>
        </w:rPr>
      </w:pPr>
      <w:r w:rsidRPr="00583C9F">
        <w:rPr>
          <w:rFonts w:ascii="Arial" w:hAnsi="Arial"/>
          <w:b/>
          <w:lang w:val="es-419"/>
        </w:rPr>
        <w:t>Fase 2</w:t>
      </w:r>
      <w:r w:rsidRPr="00583C9F">
        <w:rPr>
          <w:rFonts w:ascii="Arial" w:hAnsi="Arial"/>
          <w:lang w:val="es-419"/>
        </w:rPr>
        <w:t xml:space="preserve"> Una vez cumplidos los requisitos, por ejemplo, la firma de un acuerdo, las OPI proveedoras compartirán la información solicitada.</w:t>
      </w:r>
    </w:p>
    <w:p w14:paraId="756ABF11" w14:textId="1F5FB61A" w:rsidR="00254328" w:rsidRPr="00583C9F" w:rsidRDefault="000C12B4" w:rsidP="00254328">
      <w:pPr>
        <w:pStyle w:val="Heading3"/>
        <w:rPr>
          <w:rFonts w:ascii="Arial" w:hAnsi="Arial" w:cs="Arial"/>
          <w:color w:val="auto"/>
          <w:sz w:val="22"/>
          <w:szCs w:val="22"/>
          <w:u w:val="single"/>
          <w:lang w:val="es-419"/>
        </w:rPr>
      </w:pPr>
      <w:r w:rsidRPr="00583C9F">
        <w:rPr>
          <w:rFonts w:ascii="Arial" w:hAnsi="Arial"/>
          <w:color w:val="auto"/>
          <w:sz w:val="22"/>
          <w:u w:val="single"/>
          <w:lang w:val="es-419"/>
        </w:rPr>
        <w:t>Ventajas y resultados previstos</w:t>
      </w:r>
    </w:p>
    <w:p w14:paraId="0A35B40E" w14:textId="604E08FF" w:rsidR="00254328" w:rsidRPr="00583C9F" w:rsidRDefault="00254328" w:rsidP="00254328">
      <w:pPr>
        <w:rPr>
          <w:rFonts w:ascii="Arial" w:hAnsi="Arial" w:cs="Arial"/>
          <w:lang w:val="es-419"/>
        </w:rPr>
      </w:pPr>
      <w:r w:rsidRPr="00583C9F">
        <w:rPr>
          <w:rFonts w:ascii="Arial" w:hAnsi="Arial"/>
          <w:lang w:val="es-419"/>
        </w:rPr>
        <w:t>Se espera que la creación de este tipo de plataforma de intercambio de datos redunde en las ventajas siguientes para la OMPI:</w:t>
      </w:r>
    </w:p>
    <w:p w14:paraId="0CBDDDE5" w14:textId="77777777" w:rsidR="00254328" w:rsidRPr="00583C9F" w:rsidRDefault="00254328" w:rsidP="00254328">
      <w:pPr>
        <w:pStyle w:val="ListParagraph"/>
        <w:numPr>
          <w:ilvl w:val="0"/>
          <w:numId w:val="4"/>
        </w:numPr>
        <w:rPr>
          <w:rFonts w:ascii="Arial" w:hAnsi="Arial" w:cs="Arial"/>
          <w:lang w:val="es-419"/>
        </w:rPr>
      </w:pPr>
      <w:r w:rsidRPr="00583C9F">
        <w:rPr>
          <w:rFonts w:ascii="Arial" w:hAnsi="Arial"/>
          <w:lang w:val="es-419"/>
        </w:rPr>
        <w:t>Apoyar y alentar a todas las oficinas de propiedad intelectual a intercambiar su información en materia de PI.</w:t>
      </w:r>
    </w:p>
    <w:p w14:paraId="28BB5E1B" w14:textId="77777777" w:rsidR="00254328" w:rsidRPr="00583C9F" w:rsidRDefault="00254328" w:rsidP="00254328">
      <w:pPr>
        <w:pStyle w:val="ListParagraph"/>
        <w:numPr>
          <w:ilvl w:val="0"/>
          <w:numId w:val="4"/>
        </w:numPr>
        <w:rPr>
          <w:rFonts w:ascii="Arial" w:hAnsi="Arial" w:cs="Arial"/>
          <w:lang w:val="es-419"/>
        </w:rPr>
      </w:pPr>
      <w:r w:rsidRPr="00583C9F">
        <w:rPr>
          <w:rFonts w:ascii="Arial" w:hAnsi="Arial"/>
          <w:lang w:val="es-419"/>
        </w:rPr>
        <w:t>Facilitar el intercambio automatizado de información en materia de PI con acreditación.</w:t>
      </w:r>
    </w:p>
    <w:p w14:paraId="206E067B" w14:textId="77777777" w:rsidR="00254328" w:rsidRPr="00583C9F" w:rsidRDefault="00254328" w:rsidP="00254328">
      <w:pPr>
        <w:pStyle w:val="ListParagraph"/>
        <w:numPr>
          <w:ilvl w:val="0"/>
          <w:numId w:val="4"/>
        </w:numPr>
        <w:rPr>
          <w:rFonts w:ascii="Arial" w:hAnsi="Arial" w:cs="Arial"/>
          <w:lang w:val="es-419"/>
        </w:rPr>
      </w:pPr>
      <w:r w:rsidRPr="00583C9F">
        <w:rPr>
          <w:rFonts w:ascii="Arial" w:hAnsi="Arial"/>
          <w:lang w:val="es-419"/>
        </w:rPr>
        <w:t>Facilitar las comunicaciones entre las OPI en relación con el intercambio de información en materia de PI.</w:t>
      </w:r>
    </w:p>
    <w:p w14:paraId="7D96E949" w14:textId="77777777" w:rsidR="00254328" w:rsidRPr="00583C9F" w:rsidRDefault="00254328" w:rsidP="00254328">
      <w:pPr>
        <w:pStyle w:val="ListParagraph"/>
        <w:numPr>
          <w:ilvl w:val="0"/>
          <w:numId w:val="4"/>
        </w:numPr>
        <w:rPr>
          <w:rFonts w:ascii="Arial" w:hAnsi="Arial" w:cs="Arial"/>
          <w:lang w:val="es-419"/>
        </w:rPr>
      </w:pPr>
      <w:r w:rsidRPr="00583C9F">
        <w:rPr>
          <w:rFonts w:ascii="Arial" w:hAnsi="Arial"/>
          <w:lang w:val="es-419"/>
        </w:rPr>
        <w:lastRenderedPageBreak/>
        <w:t>Poner a disposición los datos conforme a todas las normas técnicas de la OMPI.</w:t>
      </w:r>
    </w:p>
    <w:p w14:paraId="7FD3FD06" w14:textId="2479135D" w:rsidR="00254328" w:rsidRPr="00583C9F" w:rsidRDefault="00254328" w:rsidP="00254328">
      <w:pPr>
        <w:pStyle w:val="ListParagraph"/>
        <w:numPr>
          <w:ilvl w:val="0"/>
          <w:numId w:val="4"/>
        </w:numPr>
        <w:rPr>
          <w:rFonts w:ascii="Arial" w:hAnsi="Arial" w:cs="Arial"/>
          <w:lang w:val="es-419"/>
        </w:rPr>
      </w:pPr>
      <w:r w:rsidRPr="00583C9F">
        <w:rPr>
          <w:rFonts w:ascii="Arial" w:hAnsi="Arial"/>
          <w:lang w:val="es-419"/>
        </w:rPr>
        <w:t>Conexión a una red segura.</w:t>
      </w:r>
    </w:p>
    <w:p w14:paraId="44B0322F" w14:textId="77777777" w:rsidR="00254328" w:rsidRPr="00583C9F" w:rsidRDefault="00254328" w:rsidP="00254328">
      <w:pPr>
        <w:pStyle w:val="ListParagraph"/>
        <w:numPr>
          <w:ilvl w:val="0"/>
          <w:numId w:val="4"/>
        </w:numPr>
        <w:rPr>
          <w:rFonts w:ascii="Arial" w:hAnsi="Arial" w:cs="Arial"/>
          <w:lang w:val="es-419"/>
        </w:rPr>
      </w:pPr>
      <w:r w:rsidRPr="00583C9F">
        <w:rPr>
          <w:rFonts w:ascii="Arial" w:hAnsi="Arial"/>
          <w:lang w:val="es-419"/>
        </w:rPr>
        <w:t>Aumentar las inversiones en información en materia de PI.</w:t>
      </w:r>
    </w:p>
    <w:p w14:paraId="770DA443" w14:textId="77777777" w:rsidR="00254328" w:rsidRPr="00583C9F" w:rsidRDefault="00254328" w:rsidP="00254328">
      <w:pPr>
        <w:pStyle w:val="ListParagraph"/>
        <w:numPr>
          <w:ilvl w:val="0"/>
          <w:numId w:val="4"/>
        </w:numPr>
        <w:rPr>
          <w:rFonts w:ascii="Arial" w:hAnsi="Arial" w:cs="Arial"/>
          <w:lang w:val="es-419"/>
        </w:rPr>
      </w:pPr>
      <w:r w:rsidRPr="00583C9F">
        <w:rPr>
          <w:rFonts w:ascii="Arial" w:hAnsi="Arial"/>
          <w:lang w:val="es-419"/>
        </w:rPr>
        <w:t>Enriquecer los conocimientos y fomentar la innovación.</w:t>
      </w:r>
    </w:p>
    <w:p w14:paraId="1AD69535" w14:textId="6699D2F8" w:rsidR="00254328" w:rsidRPr="00583C9F" w:rsidRDefault="00254328" w:rsidP="00254328">
      <w:pPr>
        <w:pStyle w:val="ListParagraph"/>
        <w:numPr>
          <w:ilvl w:val="0"/>
          <w:numId w:val="4"/>
        </w:numPr>
        <w:rPr>
          <w:rFonts w:ascii="Arial" w:hAnsi="Arial" w:cs="Arial"/>
          <w:lang w:val="es-419"/>
        </w:rPr>
      </w:pPr>
      <w:r w:rsidRPr="00583C9F">
        <w:rPr>
          <w:rFonts w:ascii="Arial" w:hAnsi="Arial"/>
          <w:lang w:val="es-419"/>
        </w:rPr>
        <w:t>Mejorar la observancia internacional de las normas de protección de la PI.</w:t>
      </w:r>
    </w:p>
    <w:p w14:paraId="7ACEDCC8" w14:textId="4B9268D4" w:rsidR="0063534C" w:rsidRPr="00583C9F" w:rsidRDefault="005A08FE" w:rsidP="0063534C">
      <w:pPr>
        <w:pStyle w:val="Heading3"/>
        <w:rPr>
          <w:rFonts w:ascii="Arial" w:hAnsi="Arial" w:cs="Arial"/>
          <w:color w:val="auto"/>
          <w:sz w:val="22"/>
          <w:szCs w:val="22"/>
          <w:u w:val="single"/>
          <w:lang w:val="es-419"/>
        </w:rPr>
      </w:pPr>
      <w:r w:rsidRPr="00583C9F">
        <w:rPr>
          <w:rFonts w:ascii="Arial" w:hAnsi="Arial"/>
          <w:color w:val="auto"/>
          <w:sz w:val="22"/>
          <w:u w:val="single"/>
          <w:lang w:val="es-419"/>
        </w:rPr>
        <w:t>Desafíos previstos</w:t>
      </w:r>
    </w:p>
    <w:p w14:paraId="7C143452" w14:textId="1690F4A1" w:rsidR="0063534C" w:rsidRPr="00583C9F" w:rsidRDefault="0063534C" w:rsidP="0063534C">
      <w:pPr>
        <w:rPr>
          <w:rFonts w:ascii="Arial" w:hAnsi="Arial" w:cs="Arial"/>
          <w:lang w:val="es-419"/>
        </w:rPr>
      </w:pPr>
      <w:r w:rsidRPr="00583C9F">
        <w:rPr>
          <w:rFonts w:ascii="Arial" w:hAnsi="Arial"/>
          <w:lang w:val="es-419"/>
        </w:rPr>
        <w:t>Se prevé que durante el desarrollo de esta plataforma mundial habrá que abordar los siguientes desafíos:</w:t>
      </w:r>
    </w:p>
    <w:p w14:paraId="4C9685CC" w14:textId="65952EC2" w:rsidR="0063534C" w:rsidRPr="00583C9F" w:rsidRDefault="0063534C" w:rsidP="0063534C">
      <w:pPr>
        <w:pStyle w:val="ListParagraph"/>
        <w:numPr>
          <w:ilvl w:val="0"/>
          <w:numId w:val="5"/>
        </w:numPr>
        <w:rPr>
          <w:rFonts w:ascii="Arial" w:hAnsi="Arial" w:cs="Arial"/>
          <w:lang w:val="es-419"/>
        </w:rPr>
      </w:pPr>
      <w:r w:rsidRPr="00583C9F">
        <w:rPr>
          <w:rFonts w:ascii="Arial" w:hAnsi="Arial"/>
          <w:lang w:val="es-419"/>
        </w:rPr>
        <w:t>Los errores o las incoherencias en los datos podrían socavar la fiabilidad de la base de datos y presentar a los usuarios información engañosa o inexacta.</w:t>
      </w:r>
    </w:p>
    <w:p w14:paraId="45309A14" w14:textId="77777777" w:rsidR="0063534C" w:rsidRPr="00583C9F" w:rsidRDefault="0063534C" w:rsidP="0063534C">
      <w:pPr>
        <w:pStyle w:val="ListParagraph"/>
        <w:numPr>
          <w:ilvl w:val="0"/>
          <w:numId w:val="5"/>
        </w:numPr>
        <w:rPr>
          <w:rFonts w:ascii="Arial" w:hAnsi="Arial" w:cs="Arial"/>
          <w:lang w:val="es-419"/>
        </w:rPr>
      </w:pPr>
      <w:r w:rsidRPr="00583C9F">
        <w:rPr>
          <w:rFonts w:ascii="Arial" w:hAnsi="Arial"/>
          <w:lang w:val="es-419"/>
        </w:rPr>
        <w:t>La violación o filtración de datos podría dejar al descubierto información restringida, lo que podría perjudicar a personas u organizaciones y provocar daños jurídicos o a la reputación.</w:t>
      </w:r>
    </w:p>
    <w:p w14:paraId="75BE2175" w14:textId="272FBA25" w:rsidR="0063534C" w:rsidRPr="00583C9F" w:rsidRDefault="0063534C" w:rsidP="0063534C">
      <w:pPr>
        <w:pStyle w:val="ListParagraph"/>
        <w:numPr>
          <w:ilvl w:val="0"/>
          <w:numId w:val="5"/>
        </w:numPr>
        <w:rPr>
          <w:rFonts w:ascii="Arial" w:hAnsi="Arial" w:cs="Arial"/>
          <w:lang w:val="es-419"/>
        </w:rPr>
      </w:pPr>
      <w:r w:rsidRPr="00583C9F">
        <w:rPr>
          <w:rFonts w:ascii="Arial" w:hAnsi="Arial"/>
          <w:lang w:val="es-419"/>
        </w:rPr>
        <w:t>La falta de cooperación o el conflicto de intereses entre las distintas jurisdicciones podrían obstaculizar el intercambio de datos, los esfuerzos de normalización y la eficacia general de la base de datos.</w:t>
      </w:r>
    </w:p>
    <w:p w14:paraId="158B33F2" w14:textId="6D04F45B" w:rsidR="0063534C" w:rsidRPr="00583C9F" w:rsidRDefault="0063534C" w:rsidP="0063534C">
      <w:pPr>
        <w:pStyle w:val="ListParagraph"/>
        <w:numPr>
          <w:ilvl w:val="0"/>
          <w:numId w:val="5"/>
        </w:numPr>
        <w:rPr>
          <w:rFonts w:ascii="Arial" w:hAnsi="Arial" w:cs="Arial"/>
          <w:lang w:val="es-419"/>
        </w:rPr>
      </w:pPr>
      <w:r w:rsidRPr="00583C9F">
        <w:rPr>
          <w:rFonts w:ascii="Arial" w:hAnsi="Arial"/>
          <w:lang w:val="es-419"/>
        </w:rPr>
        <w:t>La financiación insuficiente o la merma del apoyo podrían provocar el estancamiento, la obsolescencia de los datos, disminuyendo la utilidad y pertinencia de la base de datos.</w:t>
      </w:r>
    </w:p>
    <w:p w14:paraId="6EF8FDCD" w14:textId="2C78A73C" w:rsidR="0063534C" w:rsidRPr="00583C9F" w:rsidRDefault="005A08FE" w:rsidP="00D1332C">
      <w:pPr>
        <w:pStyle w:val="Heading3"/>
        <w:rPr>
          <w:rFonts w:ascii="Arial" w:hAnsi="Arial" w:cs="Arial"/>
          <w:color w:val="auto"/>
          <w:sz w:val="22"/>
          <w:szCs w:val="22"/>
          <w:u w:val="single"/>
          <w:lang w:val="es-419"/>
        </w:rPr>
      </w:pPr>
      <w:r w:rsidRPr="00583C9F">
        <w:rPr>
          <w:rFonts w:ascii="Arial" w:hAnsi="Arial"/>
          <w:color w:val="auto"/>
          <w:sz w:val="22"/>
          <w:u w:val="single"/>
          <w:lang w:val="es-419"/>
        </w:rPr>
        <w:t>Cronología del proyecto; calendario propuesto (provisional)</w:t>
      </w:r>
    </w:p>
    <w:p w14:paraId="29A2D0AB" w14:textId="0513225F" w:rsidR="00D1332C" w:rsidRPr="00583C9F" w:rsidRDefault="00D1332C" w:rsidP="00D1332C">
      <w:pPr>
        <w:pStyle w:val="Heading4"/>
        <w:rPr>
          <w:rFonts w:ascii="Arial" w:hAnsi="Arial" w:cs="Arial"/>
          <w:b/>
          <w:bCs/>
          <w:color w:val="auto"/>
          <w:u w:val="single"/>
          <w:lang w:val="es-419"/>
        </w:rPr>
      </w:pPr>
      <w:r w:rsidRPr="00583C9F">
        <w:rPr>
          <w:rFonts w:ascii="Arial" w:hAnsi="Arial"/>
          <w:b/>
          <w:color w:val="auto"/>
          <w:u w:val="single"/>
          <w:lang w:val="es-419"/>
        </w:rPr>
        <w:t>Primer año</w:t>
      </w:r>
    </w:p>
    <w:p w14:paraId="55640808" w14:textId="246EF157" w:rsidR="00D1332C" w:rsidRPr="00583C9F" w:rsidRDefault="00D1332C" w:rsidP="00D1332C">
      <w:pPr>
        <w:rPr>
          <w:rFonts w:ascii="Arial" w:hAnsi="Arial" w:cs="Arial"/>
          <w:lang w:val="es-419"/>
        </w:rPr>
      </w:pPr>
      <w:r w:rsidRPr="00583C9F">
        <w:rPr>
          <w:rFonts w:ascii="Arial" w:hAnsi="Arial"/>
          <w:noProof/>
          <w:lang w:val="es-419"/>
        </w:rPr>
        <w:drawing>
          <wp:inline distT="0" distB="0" distL="0" distR="0" wp14:anchorId="1F59571C" wp14:editId="2A540FE1">
            <wp:extent cx="5943600" cy="3608705"/>
            <wp:effectExtent l="38100" t="19050" r="0" b="0"/>
            <wp:docPr id="20" name="Diagram 20">
              <a:extLst xmlns:a="http://schemas.openxmlformats.org/drawingml/2006/main">
                <a:ext uri="{FF2B5EF4-FFF2-40B4-BE49-F238E27FC236}">
                  <a16:creationId xmlns:a16="http://schemas.microsoft.com/office/drawing/2014/main" id="{5A7A2E30-B859-461A-93E6-923BF41A058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14:paraId="1C42A278" w14:textId="77777777" w:rsidR="00D1332C" w:rsidRPr="00583C9F" w:rsidRDefault="00D1332C" w:rsidP="00D1332C">
      <w:pPr>
        <w:pStyle w:val="Heading4"/>
        <w:rPr>
          <w:rFonts w:ascii="Arial" w:hAnsi="Arial" w:cs="Arial"/>
          <w:b/>
          <w:bCs/>
          <w:color w:val="auto"/>
          <w:u w:val="single"/>
          <w:lang w:val="es-419"/>
        </w:rPr>
      </w:pPr>
      <w:r w:rsidRPr="00583C9F">
        <w:rPr>
          <w:rFonts w:ascii="Arial" w:hAnsi="Arial"/>
          <w:b/>
          <w:color w:val="auto"/>
          <w:u w:val="single"/>
          <w:lang w:val="es-419"/>
        </w:rPr>
        <w:lastRenderedPageBreak/>
        <w:t>Segundo año</w:t>
      </w:r>
    </w:p>
    <w:p w14:paraId="4F2D69DA" w14:textId="2A48520F" w:rsidR="00D1332C" w:rsidRPr="00583C9F" w:rsidRDefault="00D1332C" w:rsidP="00D1332C">
      <w:pPr>
        <w:rPr>
          <w:rFonts w:ascii="Arial" w:hAnsi="Arial" w:cs="Arial"/>
          <w:lang w:val="es-419"/>
        </w:rPr>
      </w:pPr>
      <w:r w:rsidRPr="00583C9F">
        <w:rPr>
          <w:rFonts w:ascii="Arial" w:hAnsi="Arial"/>
          <w:noProof/>
          <w:lang w:val="es-419"/>
        </w:rPr>
        <w:drawing>
          <wp:inline distT="0" distB="0" distL="0" distR="0" wp14:anchorId="3380D31B" wp14:editId="755BD3DE">
            <wp:extent cx="5943600" cy="3608705"/>
            <wp:effectExtent l="38100" t="19050" r="0" b="0"/>
            <wp:docPr id="22" name="Diagram 22">
              <a:extLst xmlns:a="http://schemas.openxmlformats.org/drawingml/2006/main">
                <a:ext uri="{FF2B5EF4-FFF2-40B4-BE49-F238E27FC236}">
                  <a16:creationId xmlns:a16="http://schemas.microsoft.com/office/drawing/2014/main" id="{E649AE32-4FB8-46AD-B781-9688304B5DC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7" r:lo="rId18" r:qs="rId19" r:cs="rId20"/>
              </a:graphicData>
            </a:graphic>
          </wp:inline>
        </w:drawing>
      </w:r>
    </w:p>
    <w:p w14:paraId="2B6FE053" w14:textId="18312C30" w:rsidR="0063534C" w:rsidRPr="00583C9F" w:rsidRDefault="00FB5C27" w:rsidP="00D1332C">
      <w:pPr>
        <w:pStyle w:val="Heading3"/>
        <w:rPr>
          <w:rFonts w:ascii="Arial" w:hAnsi="Arial" w:cs="Arial"/>
          <w:color w:val="auto"/>
          <w:sz w:val="22"/>
          <w:szCs w:val="22"/>
          <w:u w:val="single"/>
          <w:lang w:val="es-419"/>
        </w:rPr>
      </w:pPr>
      <w:r w:rsidRPr="00583C9F">
        <w:rPr>
          <w:rFonts w:ascii="Arial" w:hAnsi="Arial"/>
          <w:color w:val="auto"/>
          <w:sz w:val="22"/>
          <w:u w:val="single"/>
          <w:lang w:val="es-419"/>
        </w:rPr>
        <w:t>Factores</w:t>
      </w:r>
      <w:r w:rsidR="005A08FE" w:rsidRPr="00583C9F">
        <w:rPr>
          <w:rFonts w:ascii="Arial" w:hAnsi="Arial"/>
          <w:color w:val="auto"/>
          <w:sz w:val="22"/>
          <w:u w:val="single"/>
          <w:lang w:val="es-419"/>
        </w:rPr>
        <w:t xml:space="preserve"> de éxito</w:t>
      </w:r>
    </w:p>
    <w:p w14:paraId="2E3AED71" w14:textId="14DE2411" w:rsidR="00D1332C" w:rsidRPr="00583C9F" w:rsidRDefault="00D1332C" w:rsidP="00D1332C">
      <w:pPr>
        <w:rPr>
          <w:rFonts w:ascii="Arial" w:hAnsi="Arial" w:cs="Arial"/>
          <w:lang w:val="es-419"/>
        </w:rPr>
      </w:pPr>
      <w:r w:rsidRPr="00583C9F">
        <w:rPr>
          <w:rFonts w:ascii="Arial" w:hAnsi="Arial"/>
          <w:lang w:val="es-419"/>
        </w:rPr>
        <w:t>Para garantizar que la plataforma ha alcanzado sus objetivos iniciales, deben cumplirse los siguientes criterios:</w:t>
      </w:r>
    </w:p>
    <w:p w14:paraId="5C90B51F" w14:textId="1B9694CC" w:rsidR="00D1332C" w:rsidRPr="00583C9F" w:rsidRDefault="00D1332C" w:rsidP="00D1332C">
      <w:pPr>
        <w:pStyle w:val="ListParagraph"/>
        <w:numPr>
          <w:ilvl w:val="0"/>
          <w:numId w:val="6"/>
        </w:numPr>
        <w:rPr>
          <w:rFonts w:ascii="Arial" w:hAnsi="Arial" w:cs="Arial"/>
          <w:lang w:val="es-419"/>
        </w:rPr>
      </w:pPr>
      <w:r w:rsidRPr="00583C9F">
        <w:rPr>
          <w:rFonts w:ascii="Arial" w:hAnsi="Arial"/>
          <w:b/>
          <w:bCs/>
          <w:lang w:val="es-419"/>
        </w:rPr>
        <w:t>Amplia cobertura de datos:</w:t>
      </w:r>
      <w:r w:rsidRPr="00583C9F">
        <w:rPr>
          <w:rFonts w:ascii="Arial" w:hAnsi="Arial"/>
          <w:lang w:val="es-419"/>
        </w:rPr>
        <w:t xml:space="preserve"> La plataforma debe englobar un amplio espectro de tipos de propiedad intelectual, como patentes, marcas, derechos de autor y diseños industriales, y abarcar diversas jurisdicciones y datos históricos.</w:t>
      </w:r>
    </w:p>
    <w:p w14:paraId="44A51DD5" w14:textId="77777777" w:rsidR="00D1332C" w:rsidRPr="00583C9F" w:rsidRDefault="00D1332C" w:rsidP="00D1332C">
      <w:pPr>
        <w:pStyle w:val="ListParagraph"/>
        <w:numPr>
          <w:ilvl w:val="0"/>
          <w:numId w:val="6"/>
        </w:numPr>
        <w:rPr>
          <w:rFonts w:ascii="Arial" w:hAnsi="Arial" w:cs="Arial"/>
          <w:lang w:val="es-419"/>
        </w:rPr>
      </w:pPr>
      <w:r w:rsidRPr="00583C9F">
        <w:rPr>
          <w:rFonts w:ascii="Arial" w:hAnsi="Arial"/>
          <w:b/>
          <w:bCs/>
          <w:lang w:val="es-419"/>
        </w:rPr>
        <w:t>Exactitud y fiabilidad de los datos</w:t>
      </w:r>
      <w:r w:rsidRPr="00583C9F">
        <w:rPr>
          <w:rFonts w:ascii="Arial" w:hAnsi="Arial"/>
          <w:lang w:val="es-419"/>
        </w:rPr>
        <w:t>: La plataforma debe mantener un alto nivel de calidad de los datos, garantizando su exactitud, coherencia y fiabilidad para ofrecer información fiable a los usuarios.</w:t>
      </w:r>
    </w:p>
    <w:p w14:paraId="3FF81656" w14:textId="7AD72382" w:rsidR="00D1332C" w:rsidRPr="00583C9F" w:rsidRDefault="00D1332C" w:rsidP="00D1332C">
      <w:pPr>
        <w:pStyle w:val="ListParagraph"/>
        <w:numPr>
          <w:ilvl w:val="0"/>
          <w:numId w:val="6"/>
        </w:numPr>
        <w:rPr>
          <w:rFonts w:ascii="Arial" w:hAnsi="Arial" w:cs="Arial"/>
          <w:b/>
          <w:bCs/>
          <w:lang w:val="es-419"/>
        </w:rPr>
      </w:pPr>
      <w:r w:rsidRPr="00583C9F">
        <w:rPr>
          <w:rFonts w:ascii="Arial" w:hAnsi="Arial"/>
          <w:b/>
          <w:lang w:val="es-419"/>
        </w:rPr>
        <w:t xml:space="preserve">Interfaz fácil de utilizar: </w:t>
      </w:r>
      <w:r w:rsidRPr="00583C9F">
        <w:rPr>
          <w:rFonts w:ascii="Arial" w:hAnsi="Arial"/>
          <w:lang w:val="es-419"/>
        </w:rPr>
        <w:t>La plataforma debe presentar una interfaz de utilización previsible y sencilla, que facilite a los usuarios la navegación, la búsqueda de la información que necesitan y el acceso a ella.</w:t>
      </w:r>
    </w:p>
    <w:p w14:paraId="34FDEC2D" w14:textId="77777777" w:rsidR="00D1332C" w:rsidRPr="00583C9F" w:rsidRDefault="00D1332C" w:rsidP="00D1332C">
      <w:pPr>
        <w:pStyle w:val="ListParagraph"/>
        <w:numPr>
          <w:ilvl w:val="0"/>
          <w:numId w:val="6"/>
        </w:numPr>
        <w:rPr>
          <w:rFonts w:ascii="Arial" w:hAnsi="Arial" w:cs="Arial"/>
          <w:lang w:val="es-419"/>
        </w:rPr>
      </w:pPr>
      <w:r w:rsidRPr="00583C9F">
        <w:rPr>
          <w:rFonts w:ascii="Arial" w:hAnsi="Arial"/>
          <w:b/>
          <w:lang w:val="es-419"/>
        </w:rPr>
        <w:t xml:space="preserve">Funciones de búsqueda avanzada: </w:t>
      </w:r>
      <w:r w:rsidRPr="00583C9F">
        <w:rPr>
          <w:rFonts w:ascii="Arial" w:hAnsi="Arial"/>
          <w:lang w:val="es-419"/>
        </w:rPr>
        <w:t>La plataforma debe ofrecer funciones de búsqueda avanzadas que permitan a los usuarios filtrar, refinar y analizar los datos de propiedad intelectual en función de diversos criterios.</w:t>
      </w:r>
    </w:p>
    <w:p w14:paraId="3AC29719" w14:textId="1F801753" w:rsidR="00D1332C" w:rsidRPr="00583C9F" w:rsidRDefault="00D1332C" w:rsidP="00D1332C">
      <w:pPr>
        <w:pStyle w:val="ListParagraph"/>
        <w:numPr>
          <w:ilvl w:val="0"/>
          <w:numId w:val="6"/>
        </w:numPr>
        <w:rPr>
          <w:rFonts w:ascii="Arial" w:hAnsi="Arial" w:cs="Arial"/>
          <w:lang w:val="es-419"/>
        </w:rPr>
      </w:pPr>
      <w:r w:rsidRPr="00583C9F">
        <w:rPr>
          <w:rFonts w:ascii="Arial" w:hAnsi="Arial"/>
          <w:b/>
          <w:lang w:val="es-419"/>
        </w:rPr>
        <w:t xml:space="preserve">Apoyo en varios idiomas: </w:t>
      </w:r>
      <w:r w:rsidRPr="00583C9F">
        <w:rPr>
          <w:rFonts w:ascii="Arial" w:hAnsi="Arial"/>
          <w:lang w:val="es-419"/>
        </w:rPr>
        <w:t>La plataforma debe admitir varios idiomas, atender a usuarios de todo el mundo y facilitar el acceso a usuarios de diversos orígenes lingüísticos.</w:t>
      </w:r>
    </w:p>
    <w:p w14:paraId="325E4A22" w14:textId="4611A929" w:rsidR="00D1332C" w:rsidRPr="00583C9F" w:rsidRDefault="00D1332C" w:rsidP="00D1332C">
      <w:pPr>
        <w:pStyle w:val="ListParagraph"/>
        <w:numPr>
          <w:ilvl w:val="0"/>
          <w:numId w:val="6"/>
        </w:numPr>
        <w:rPr>
          <w:rFonts w:ascii="Arial" w:hAnsi="Arial" w:cs="Arial"/>
          <w:b/>
          <w:bCs/>
          <w:lang w:val="es-419"/>
        </w:rPr>
      </w:pPr>
      <w:r w:rsidRPr="00583C9F">
        <w:rPr>
          <w:rFonts w:ascii="Arial" w:hAnsi="Arial"/>
          <w:b/>
          <w:lang w:val="es-419"/>
        </w:rPr>
        <w:t xml:space="preserve">Seguridad y privacidad sólidas: </w:t>
      </w:r>
      <w:r w:rsidRPr="00583C9F">
        <w:rPr>
          <w:rFonts w:ascii="Arial" w:hAnsi="Arial"/>
          <w:lang w:val="es-419"/>
        </w:rPr>
        <w:t>La plataforma debe aplicar estrictas medidas de seguridad para proteger los datos de propiedad intelectual frente al acceso no autorizado, las infracciones o el uso indebido.</w:t>
      </w:r>
    </w:p>
    <w:p w14:paraId="54FDFEE5" w14:textId="44D2D35F" w:rsidR="00D1332C" w:rsidRPr="00583C9F" w:rsidRDefault="00D1332C" w:rsidP="00D1332C">
      <w:pPr>
        <w:pStyle w:val="ListParagraph"/>
        <w:numPr>
          <w:ilvl w:val="0"/>
          <w:numId w:val="6"/>
        </w:numPr>
        <w:rPr>
          <w:rFonts w:ascii="Arial" w:hAnsi="Arial" w:cs="Arial"/>
          <w:lang w:val="es-419"/>
        </w:rPr>
      </w:pPr>
      <w:r w:rsidRPr="00583C9F">
        <w:rPr>
          <w:rFonts w:ascii="Arial" w:hAnsi="Arial"/>
          <w:b/>
          <w:lang w:val="es-419"/>
        </w:rPr>
        <w:t xml:space="preserve">Colaboración internacional: </w:t>
      </w:r>
      <w:r w:rsidRPr="00583C9F">
        <w:rPr>
          <w:rFonts w:ascii="Arial" w:hAnsi="Arial"/>
          <w:lang w:val="es-419"/>
        </w:rPr>
        <w:t>La plataforma debe fomentar la colaboración entre las oficinas nacionales e internacionales de propiedad intelectual, promoviendo la labor de intercambio de datos, normalización y armonización.</w:t>
      </w:r>
    </w:p>
    <w:p w14:paraId="6624F3EC" w14:textId="321B93D0" w:rsidR="00D1332C" w:rsidRPr="00583C9F" w:rsidRDefault="00D1332C" w:rsidP="00D1332C">
      <w:pPr>
        <w:pStyle w:val="ListParagraph"/>
        <w:numPr>
          <w:ilvl w:val="0"/>
          <w:numId w:val="6"/>
        </w:numPr>
        <w:rPr>
          <w:rFonts w:ascii="Arial" w:hAnsi="Arial" w:cs="Arial"/>
          <w:b/>
          <w:bCs/>
          <w:lang w:val="es-419"/>
        </w:rPr>
      </w:pPr>
      <w:r w:rsidRPr="00583C9F">
        <w:rPr>
          <w:rFonts w:ascii="Arial" w:hAnsi="Arial"/>
          <w:b/>
          <w:lang w:val="es-419"/>
        </w:rPr>
        <w:t>Modelo de financiación sostenible:</w:t>
      </w:r>
      <w:r w:rsidRPr="00583C9F">
        <w:rPr>
          <w:rFonts w:ascii="Arial" w:hAnsi="Arial"/>
          <w:lang w:val="es-419"/>
        </w:rPr>
        <w:t xml:space="preserve"> La plataforma debe contar con un modelo de financiación sostenible que garantice el mantenimiento continuo, la actualización de los datos y la mejora de las funciones.</w:t>
      </w:r>
    </w:p>
    <w:p w14:paraId="1DCAB84B" w14:textId="715924BE" w:rsidR="00D1332C" w:rsidRPr="00583C9F" w:rsidRDefault="00D1332C" w:rsidP="00BD7B14">
      <w:pPr>
        <w:pStyle w:val="ListParagraph"/>
        <w:numPr>
          <w:ilvl w:val="0"/>
          <w:numId w:val="6"/>
        </w:numPr>
        <w:rPr>
          <w:rFonts w:ascii="Arial" w:hAnsi="Arial" w:cs="Arial"/>
          <w:b/>
          <w:bCs/>
          <w:lang w:val="es-419"/>
        </w:rPr>
      </w:pPr>
      <w:r w:rsidRPr="00583C9F">
        <w:rPr>
          <w:rFonts w:ascii="Arial" w:hAnsi="Arial"/>
          <w:b/>
          <w:lang w:val="es-419"/>
        </w:rPr>
        <w:lastRenderedPageBreak/>
        <w:t xml:space="preserve">Cumplimiento de las leyes y normas: </w:t>
      </w:r>
      <w:r w:rsidRPr="00583C9F">
        <w:rPr>
          <w:rFonts w:ascii="Arial" w:hAnsi="Arial"/>
          <w:lang w:val="es-419"/>
        </w:rPr>
        <w:t>La plataforma debe cumplir la legislación sobre privacidad de datos, las normas sobre propiedad intelectual y los tratados internacionales para operar de forma lícita y responsable.</w:t>
      </w:r>
    </w:p>
    <w:p w14:paraId="03E37660" w14:textId="3B971922" w:rsidR="00BD7B14" w:rsidRPr="00583C9F" w:rsidRDefault="00BD7B14" w:rsidP="00BD7B14">
      <w:pPr>
        <w:pStyle w:val="Heading2"/>
        <w:rPr>
          <w:rFonts w:ascii="Arial" w:hAnsi="Arial" w:cs="Arial"/>
          <w:caps/>
          <w:color w:val="auto"/>
          <w:sz w:val="22"/>
          <w:szCs w:val="22"/>
          <w:lang w:val="es-419"/>
        </w:rPr>
      </w:pPr>
      <w:r w:rsidRPr="00583C9F">
        <w:rPr>
          <w:rFonts w:ascii="Arial" w:hAnsi="Arial"/>
          <w:caps/>
          <w:color w:val="auto"/>
          <w:sz w:val="22"/>
          <w:lang w:val="es-419"/>
        </w:rPr>
        <w:t>Planificación inicial del proyecto</w:t>
      </w:r>
    </w:p>
    <w:p w14:paraId="59E63E21" w14:textId="27FAA4A3" w:rsidR="00BD7B14" w:rsidRPr="00583C9F" w:rsidRDefault="00BD7B14" w:rsidP="00BD7B14">
      <w:pPr>
        <w:pStyle w:val="Heading3"/>
        <w:rPr>
          <w:rFonts w:ascii="Arial" w:hAnsi="Arial" w:cs="Arial"/>
          <w:color w:val="auto"/>
          <w:sz w:val="22"/>
          <w:szCs w:val="22"/>
          <w:u w:val="single"/>
          <w:lang w:val="es-419"/>
        </w:rPr>
      </w:pPr>
      <w:r w:rsidRPr="00583C9F">
        <w:rPr>
          <w:rFonts w:ascii="Arial" w:hAnsi="Arial"/>
          <w:color w:val="auto"/>
          <w:sz w:val="22"/>
          <w:u w:val="single"/>
          <w:lang w:val="es-419"/>
        </w:rPr>
        <w:t>Estimación inicial aproximada de los costos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8"/>
        <w:gridCol w:w="4498"/>
      </w:tblGrid>
      <w:tr w:rsidR="000C12B4" w:rsidRPr="00583C9F" w14:paraId="6A368D93" w14:textId="77777777" w:rsidTr="00BD7B14">
        <w:tc>
          <w:tcPr>
            <w:tcW w:w="4675" w:type="dxa"/>
            <w:shd w:val="clear" w:color="auto" w:fill="002060"/>
          </w:tcPr>
          <w:p w14:paraId="3D071B92" w14:textId="2F2EC9F5" w:rsidR="00BD7B14" w:rsidRPr="00583C9F" w:rsidRDefault="00BD7B14" w:rsidP="00BD7B14">
            <w:pPr>
              <w:rPr>
                <w:rFonts w:ascii="Arial" w:hAnsi="Arial" w:cs="Arial"/>
                <w:lang w:val="es-419"/>
              </w:rPr>
            </w:pPr>
            <w:r w:rsidRPr="00583C9F">
              <w:rPr>
                <w:rFonts w:ascii="Arial" w:hAnsi="Arial"/>
                <w:lang w:val="es-419"/>
              </w:rPr>
              <w:t>Categoría de costos</w:t>
            </w:r>
          </w:p>
        </w:tc>
        <w:tc>
          <w:tcPr>
            <w:tcW w:w="4675" w:type="dxa"/>
            <w:shd w:val="clear" w:color="auto" w:fill="002060"/>
          </w:tcPr>
          <w:p w14:paraId="54B977D2" w14:textId="486B9C5A" w:rsidR="00BD7B14" w:rsidRPr="00583C9F" w:rsidRDefault="00BD7B14" w:rsidP="00BD7B14">
            <w:pPr>
              <w:rPr>
                <w:rFonts w:ascii="Arial" w:hAnsi="Arial" w:cs="Arial"/>
                <w:lang w:val="es-419"/>
              </w:rPr>
            </w:pPr>
            <w:r w:rsidRPr="00583C9F">
              <w:rPr>
                <w:rFonts w:ascii="Arial" w:hAnsi="Arial"/>
                <w:lang w:val="es-419"/>
              </w:rPr>
              <w:t>Costo estimado (en CHF)</w:t>
            </w:r>
          </w:p>
        </w:tc>
      </w:tr>
      <w:tr w:rsidR="000C12B4" w:rsidRPr="00583C9F" w14:paraId="797CA675" w14:textId="77777777" w:rsidTr="00BD7B14">
        <w:tc>
          <w:tcPr>
            <w:tcW w:w="4675" w:type="dxa"/>
          </w:tcPr>
          <w:p w14:paraId="49E23BE2" w14:textId="1AC19F06" w:rsidR="00BD7B14" w:rsidRPr="00583C9F" w:rsidRDefault="00BD7B14" w:rsidP="00BD7B14">
            <w:pPr>
              <w:rPr>
                <w:rFonts w:ascii="Arial" w:hAnsi="Arial" w:cs="Arial"/>
                <w:lang w:val="es-419"/>
              </w:rPr>
            </w:pPr>
            <w:r w:rsidRPr="00583C9F">
              <w:rPr>
                <w:rFonts w:ascii="Arial" w:hAnsi="Arial"/>
                <w:lang w:val="es-419"/>
              </w:rPr>
              <w:t>Desarrollo inicial</w:t>
            </w:r>
          </w:p>
        </w:tc>
        <w:tc>
          <w:tcPr>
            <w:tcW w:w="4675" w:type="dxa"/>
          </w:tcPr>
          <w:p w14:paraId="07203422" w14:textId="721F3BDE" w:rsidR="00BD7B14" w:rsidRPr="00583C9F" w:rsidRDefault="00BD7B14" w:rsidP="00D1546D">
            <w:pPr>
              <w:jc w:val="right"/>
              <w:rPr>
                <w:rFonts w:ascii="Arial" w:hAnsi="Arial" w:cs="Arial"/>
                <w:lang w:val="es-419"/>
              </w:rPr>
            </w:pPr>
            <w:r w:rsidRPr="00583C9F">
              <w:rPr>
                <w:rFonts w:ascii="Arial" w:hAnsi="Arial"/>
                <w:lang w:val="es-419"/>
              </w:rPr>
              <w:t>1.650.000,00</w:t>
            </w:r>
          </w:p>
        </w:tc>
      </w:tr>
      <w:tr w:rsidR="000C12B4" w:rsidRPr="00583C9F" w14:paraId="5E760144" w14:textId="77777777" w:rsidTr="00BD7B14">
        <w:tc>
          <w:tcPr>
            <w:tcW w:w="4675" w:type="dxa"/>
          </w:tcPr>
          <w:p w14:paraId="3E0AD9DB" w14:textId="3C99AEB6" w:rsidR="00BD7B14" w:rsidRPr="00583C9F" w:rsidRDefault="00BD7B14" w:rsidP="00BD7B14">
            <w:pPr>
              <w:rPr>
                <w:rFonts w:ascii="Arial" w:hAnsi="Arial" w:cs="Arial"/>
                <w:lang w:val="es-419"/>
              </w:rPr>
            </w:pPr>
            <w:r w:rsidRPr="00583C9F">
              <w:rPr>
                <w:rFonts w:ascii="Arial" w:hAnsi="Arial"/>
                <w:lang w:val="es-419"/>
              </w:rPr>
              <w:t>Infraestructura</w:t>
            </w:r>
          </w:p>
        </w:tc>
        <w:tc>
          <w:tcPr>
            <w:tcW w:w="4675" w:type="dxa"/>
          </w:tcPr>
          <w:p w14:paraId="41546A12" w14:textId="3348BABF" w:rsidR="00BD7B14" w:rsidRPr="00583C9F" w:rsidRDefault="00BD7B14" w:rsidP="00D1546D">
            <w:pPr>
              <w:jc w:val="right"/>
              <w:rPr>
                <w:rFonts w:ascii="Arial" w:hAnsi="Arial" w:cs="Arial"/>
                <w:lang w:val="es-419"/>
              </w:rPr>
            </w:pPr>
            <w:r w:rsidRPr="00583C9F">
              <w:rPr>
                <w:rFonts w:ascii="Arial" w:hAnsi="Arial"/>
                <w:lang w:val="es-419"/>
              </w:rPr>
              <w:t>1.000.000,00</w:t>
            </w:r>
          </w:p>
        </w:tc>
      </w:tr>
      <w:tr w:rsidR="000C12B4" w:rsidRPr="00583C9F" w14:paraId="0E7F782A" w14:textId="77777777" w:rsidTr="00BD7B14">
        <w:tc>
          <w:tcPr>
            <w:tcW w:w="4675" w:type="dxa"/>
          </w:tcPr>
          <w:p w14:paraId="701B678A" w14:textId="2876B47E" w:rsidR="00BD7B14" w:rsidRPr="00583C9F" w:rsidRDefault="00BD7B14" w:rsidP="00BD7B14">
            <w:pPr>
              <w:rPr>
                <w:rFonts w:ascii="Arial" w:hAnsi="Arial" w:cs="Arial"/>
                <w:lang w:val="es-419"/>
              </w:rPr>
            </w:pPr>
            <w:r w:rsidRPr="00583C9F">
              <w:rPr>
                <w:rFonts w:ascii="Arial" w:hAnsi="Arial"/>
                <w:lang w:val="es-419"/>
              </w:rPr>
              <w:t>Mantenimiento continuo</w:t>
            </w:r>
          </w:p>
        </w:tc>
        <w:tc>
          <w:tcPr>
            <w:tcW w:w="4675" w:type="dxa"/>
          </w:tcPr>
          <w:p w14:paraId="6660112A" w14:textId="0830F80C" w:rsidR="00BD7B14" w:rsidRPr="00583C9F" w:rsidRDefault="00BD7B14" w:rsidP="00D1546D">
            <w:pPr>
              <w:jc w:val="right"/>
              <w:rPr>
                <w:rFonts w:ascii="Arial" w:hAnsi="Arial" w:cs="Arial"/>
                <w:lang w:val="es-419"/>
              </w:rPr>
            </w:pPr>
            <w:r w:rsidRPr="00583C9F">
              <w:rPr>
                <w:rFonts w:ascii="Arial" w:hAnsi="Arial"/>
                <w:lang w:val="es-419"/>
              </w:rPr>
              <w:t>1.000.000,00</w:t>
            </w:r>
          </w:p>
        </w:tc>
      </w:tr>
      <w:tr w:rsidR="000C12B4" w:rsidRPr="00583C9F" w14:paraId="78D78517" w14:textId="77777777" w:rsidTr="00BD7B14">
        <w:tc>
          <w:tcPr>
            <w:tcW w:w="4675" w:type="dxa"/>
          </w:tcPr>
          <w:p w14:paraId="4B31990E" w14:textId="5A962723" w:rsidR="00BD7B14" w:rsidRPr="00583C9F" w:rsidRDefault="00BD7B14" w:rsidP="00BD7B14">
            <w:pPr>
              <w:rPr>
                <w:rFonts w:ascii="Arial" w:hAnsi="Arial" w:cs="Arial"/>
                <w:lang w:val="es-419"/>
              </w:rPr>
            </w:pPr>
            <w:r w:rsidRPr="00583C9F">
              <w:rPr>
                <w:rFonts w:ascii="Arial" w:hAnsi="Arial"/>
                <w:lang w:val="es-419"/>
              </w:rPr>
              <w:t>Consideraciones adicionales</w:t>
            </w:r>
          </w:p>
        </w:tc>
        <w:tc>
          <w:tcPr>
            <w:tcW w:w="4675" w:type="dxa"/>
          </w:tcPr>
          <w:p w14:paraId="48C997F6" w14:textId="59A8A2D9" w:rsidR="00BD7B14" w:rsidRPr="00583C9F" w:rsidRDefault="00BD7B14" w:rsidP="00D1546D">
            <w:pPr>
              <w:jc w:val="right"/>
              <w:rPr>
                <w:rFonts w:ascii="Arial" w:hAnsi="Arial" w:cs="Arial"/>
                <w:lang w:val="es-419"/>
              </w:rPr>
            </w:pPr>
            <w:r w:rsidRPr="00583C9F">
              <w:rPr>
                <w:rFonts w:ascii="Arial" w:hAnsi="Arial"/>
                <w:lang w:val="es-419"/>
              </w:rPr>
              <w:t>200.000,00</w:t>
            </w:r>
          </w:p>
        </w:tc>
      </w:tr>
      <w:tr w:rsidR="00633C47" w:rsidRPr="00583C9F" w14:paraId="59238B18" w14:textId="77777777" w:rsidTr="00BD7B14">
        <w:tc>
          <w:tcPr>
            <w:tcW w:w="4675" w:type="dxa"/>
          </w:tcPr>
          <w:p w14:paraId="7F19C38E" w14:textId="3380B6F3" w:rsidR="00BD7B14" w:rsidRPr="00583C9F" w:rsidRDefault="00BD7B14" w:rsidP="00BD7B14">
            <w:pPr>
              <w:rPr>
                <w:rFonts w:ascii="Arial" w:hAnsi="Arial" w:cs="Arial"/>
                <w:lang w:val="es-419"/>
              </w:rPr>
            </w:pPr>
            <w:r w:rsidRPr="00583C9F">
              <w:rPr>
                <w:rFonts w:ascii="Arial" w:hAnsi="Arial"/>
                <w:lang w:val="es-419"/>
              </w:rPr>
              <w:t>TOTAL GENERAL</w:t>
            </w:r>
          </w:p>
        </w:tc>
        <w:tc>
          <w:tcPr>
            <w:tcW w:w="4675" w:type="dxa"/>
          </w:tcPr>
          <w:p w14:paraId="1A7016B3" w14:textId="25C5E89A" w:rsidR="00BD7B14" w:rsidRPr="00583C9F" w:rsidRDefault="00BD7B14" w:rsidP="00D1546D">
            <w:pPr>
              <w:jc w:val="right"/>
              <w:rPr>
                <w:rFonts w:ascii="Arial" w:hAnsi="Arial" w:cs="Arial"/>
                <w:lang w:val="es-419"/>
              </w:rPr>
            </w:pPr>
            <w:r w:rsidRPr="00583C9F">
              <w:rPr>
                <w:rFonts w:ascii="Arial" w:hAnsi="Arial"/>
                <w:lang w:val="es-419"/>
              </w:rPr>
              <w:t>3.450.000</w:t>
            </w:r>
            <w:r w:rsidR="00D1546D" w:rsidRPr="00583C9F">
              <w:rPr>
                <w:rFonts w:ascii="Arial" w:hAnsi="Arial"/>
                <w:lang w:val="es-419"/>
              </w:rPr>
              <w:t>,00</w:t>
            </w:r>
          </w:p>
        </w:tc>
      </w:tr>
    </w:tbl>
    <w:p w14:paraId="6CC1709A" w14:textId="77777777" w:rsidR="00BD7B14" w:rsidRPr="00583C9F" w:rsidRDefault="00BD7B14" w:rsidP="00BD7B14">
      <w:pPr>
        <w:rPr>
          <w:rFonts w:ascii="Arial" w:hAnsi="Arial" w:cs="Arial"/>
          <w:lang w:val="es-419"/>
        </w:rPr>
      </w:pPr>
    </w:p>
    <w:p w14:paraId="1562A9A7" w14:textId="5E7E2C75" w:rsidR="00D1332C" w:rsidRPr="00583C9F" w:rsidRDefault="005A08FE" w:rsidP="00BD7B14">
      <w:pPr>
        <w:pStyle w:val="Heading3"/>
        <w:rPr>
          <w:rFonts w:ascii="Arial" w:hAnsi="Arial" w:cs="Arial"/>
          <w:color w:val="auto"/>
          <w:sz w:val="22"/>
          <w:szCs w:val="22"/>
          <w:u w:val="single"/>
          <w:lang w:val="es-419"/>
        </w:rPr>
      </w:pPr>
      <w:r w:rsidRPr="00583C9F">
        <w:rPr>
          <w:rFonts w:ascii="Arial" w:hAnsi="Arial"/>
          <w:color w:val="auto"/>
          <w:sz w:val="22"/>
          <w:u w:val="single"/>
          <w:lang w:val="es-419"/>
        </w:rPr>
        <w:t>Necesidades en materia de recursos</w:t>
      </w:r>
    </w:p>
    <w:p w14:paraId="695EA22A" w14:textId="766AD63E" w:rsidR="009C40F6" w:rsidRPr="00583C9F" w:rsidRDefault="009C40F6" w:rsidP="009C40F6">
      <w:pPr>
        <w:rPr>
          <w:rFonts w:ascii="Arial" w:hAnsi="Arial" w:cs="Arial"/>
          <w:lang w:val="es-419"/>
        </w:rPr>
      </w:pPr>
      <w:r w:rsidRPr="00583C9F">
        <w:rPr>
          <w:rFonts w:ascii="Arial" w:hAnsi="Arial"/>
          <w:lang w:val="es-419"/>
        </w:rPr>
        <w:t xml:space="preserve">Durante las actividades de planificación cabe considerar las siguientes necesidades en materia de recursos. </w:t>
      </w:r>
    </w:p>
    <w:p w14:paraId="7D93C219" w14:textId="1D06F126" w:rsidR="00BD7B14" w:rsidRPr="00583C9F" w:rsidRDefault="00BD7B14" w:rsidP="00BD7B14">
      <w:pPr>
        <w:pStyle w:val="Heading4"/>
        <w:rPr>
          <w:rFonts w:ascii="Arial" w:hAnsi="Arial" w:cs="Arial"/>
          <w:b/>
          <w:bCs/>
          <w:color w:val="auto"/>
          <w:lang w:val="es-419"/>
        </w:rPr>
      </w:pPr>
      <w:r w:rsidRPr="00583C9F">
        <w:rPr>
          <w:rFonts w:ascii="Arial" w:hAnsi="Arial"/>
          <w:b/>
          <w:color w:val="auto"/>
          <w:lang w:val="es-419"/>
        </w:rPr>
        <w:t>Recursos humanos</w:t>
      </w:r>
    </w:p>
    <w:p w14:paraId="191DC46C" w14:textId="77777777" w:rsidR="00BD7B14" w:rsidRPr="00583C9F" w:rsidRDefault="00BD7B14" w:rsidP="00BD7B14">
      <w:pPr>
        <w:numPr>
          <w:ilvl w:val="0"/>
          <w:numId w:val="11"/>
        </w:numPr>
        <w:rPr>
          <w:rFonts w:ascii="Arial" w:hAnsi="Arial" w:cs="Arial"/>
          <w:lang w:val="es-419"/>
        </w:rPr>
      </w:pPr>
      <w:r w:rsidRPr="00583C9F">
        <w:rPr>
          <w:rFonts w:ascii="Arial" w:hAnsi="Arial"/>
          <w:u w:val="single"/>
          <w:lang w:val="es-419"/>
        </w:rPr>
        <w:t>Desarrolladores de bases de datos</w:t>
      </w:r>
      <w:r w:rsidRPr="00583C9F">
        <w:rPr>
          <w:rFonts w:ascii="Arial" w:hAnsi="Arial"/>
          <w:lang w:val="es-419"/>
        </w:rPr>
        <w:t xml:space="preserve">: Ingenieros de </w:t>
      </w:r>
      <w:r w:rsidRPr="00583C9F">
        <w:rPr>
          <w:rFonts w:ascii="Arial" w:hAnsi="Arial"/>
          <w:i/>
          <w:iCs/>
          <w:lang w:val="es-419"/>
        </w:rPr>
        <w:t>software</w:t>
      </w:r>
      <w:r w:rsidRPr="00583C9F">
        <w:rPr>
          <w:rFonts w:ascii="Arial" w:hAnsi="Arial"/>
          <w:lang w:val="es-419"/>
        </w:rPr>
        <w:t xml:space="preserve"> y arquitectos de bases de datos con experiencia para diseñar, desarrollar y mantener la infraestructura de la base de datos.</w:t>
      </w:r>
    </w:p>
    <w:p w14:paraId="26052BD8" w14:textId="77777777" w:rsidR="00BD7B14" w:rsidRPr="00583C9F" w:rsidRDefault="00BD7B14" w:rsidP="00BD7B14">
      <w:pPr>
        <w:numPr>
          <w:ilvl w:val="0"/>
          <w:numId w:val="11"/>
        </w:numPr>
        <w:rPr>
          <w:rFonts w:ascii="Arial" w:hAnsi="Arial" w:cs="Arial"/>
          <w:lang w:val="es-419"/>
        </w:rPr>
      </w:pPr>
      <w:r w:rsidRPr="00583C9F">
        <w:rPr>
          <w:rFonts w:ascii="Arial" w:hAnsi="Arial"/>
          <w:u w:val="single"/>
          <w:lang w:val="es-419"/>
        </w:rPr>
        <w:t>Científicos de datos</w:t>
      </w:r>
      <w:r w:rsidRPr="00583C9F">
        <w:rPr>
          <w:rFonts w:ascii="Arial" w:hAnsi="Arial"/>
          <w:lang w:val="es-419"/>
        </w:rPr>
        <w:t>: Expertos en análisis de datos, minería de datos y aprendizaje automático para procesar, limpiar y armonizar los datos de propiedad intelectual.</w:t>
      </w:r>
    </w:p>
    <w:p w14:paraId="2F6FB152" w14:textId="77777777" w:rsidR="00BD7B14" w:rsidRPr="00583C9F" w:rsidRDefault="00BD7B14" w:rsidP="00BD7B14">
      <w:pPr>
        <w:numPr>
          <w:ilvl w:val="0"/>
          <w:numId w:val="11"/>
        </w:numPr>
        <w:rPr>
          <w:rFonts w:ascii="Arial" w:hAnsi="Arial" w:cs="Arial"/>
          <w:lang w:val="es-419"/>
        </w:rPr>
      </w:pPr>
      <w:r w:rsidRPr="00583C9F">
        <w:rPr>
          <w:rFonts w:ascii="Arial" w:hAnsi="Arial"/>
          <w:u w:val="single"/>
          <w:lang w:val="es-419"/>
        </w:rPr>
        <w:t>Expertos en la materia</w:t>
      </w:r>
      <w:r w:rsidRPr="00583C9F">
        <w:rPr>
          <w:rFonts w:ascii="Arial" w:hAnsi="Arial"/>
          <w:lang w:val="es-419"/>
        </w:rPr>
        <w:t>: Abogados especializados en propiedad intelectual, examinadores de patentes y especialistas en marcas, que aporten su experiencia en la materia y garanticen la exactitud de los datos.</w:t>
      </w:r>
    </w:p>
    <w:p w14:paraId="6AF264F0" w14:textId="77777777" w:rsidR="00BD7B14" w:rsidRPr="00583C9F" w:rsidRDefault="00BD7B14" w:rsidP="00BD7B14">
      <w:pPr>
        <w:numPr>
          <w:ilvl w:val="0"/>
          <w:numId w:val="11"/>
        </w:numPr>
        <w:rPr>
          <w:rFonts w:ascii="Arial" w:hAnsi="Arial" w:cs="Arial"/>
          <w:lang w:val="es-419"/>
        </w:rPr>
      </w:pPr>
      <w:r w:rsidRPr="00583C9F">
        <w:rPr>
          <w:rFonts w:ascii="Arial" w:hAnsi="Arial"/>
          <w:u w:val="single"/>
          <w:lang w:val="es-419"/>
        </w:rPr>
        <w:t>Diseñadores de interfaz de usuario</w:t>
      </w:r>
      <w:r w:rsidRPr="00583C9F">
        <w:rPr>
          <w:rFonts w:ascii="Arial" w:hAnsi="Arial"/>
          <w:lang w:val="es-419"/>
        </w:rPr>
        <w:t>: Diseñadores de UX/UI para crear una interfaz fácil de usar y accesible para la base de datos.</w:t>
      </w:r>
    </w:p>
    <w:p w14:paraId="70173655" w14:textId="77777777" w:rsidR="00BD7B14" w:rsidRPr="00583C9F" w:rsidRDefault="00BD7B14" w:rsidP="00BD7B14">
      <w:pPr>
        <w:numPr>
          <w:ilvl w:val="0"/>
          <w:numId w:val="11"/>
        </w:numPr>
        <w:rPr>
          <w:rFonts w:ascii="Arial" w:hAnsi="Arial" w:cs="Arial"/>
          <w:lang w:val="es-419"/>
        </w:rPr>
      </w:pPr>
      <w:r w:rsidRPr="00583C9F">
        <w:rPr>
          <w:rFonts w:ascii="Arial" w:hAnsi="Arial"/>
          <w:u w:val="single"/>
          <w:lang w:val="es-419"/>
        </w:rPr>
        <w:t>Directores de proyecto</w:t>
      </w:r>
      <w:r w:rsidRPr="00583C9F">
        <w:rPr>
          <w:rFonts w:ascii="Arial" w:hAnsi="Arial"/>
          <w:lang w:val="es-419"/>
        </w:rPr>
        <w:t>: Directores de proyecto con experiencia para supervisar la planificación, ejecución y coordinación del proyecto.</w:t>
      </w:r>
    </w:p>
    <w:p w14:paraId="2E5DF2E2" w14:textId="0164EC50" w:rsidR="00BD7B14" w:rsidRPr="00583C9F" w:rsidRDefault="00BD7B14" w:rsidP="00BD7B14">
      <w:pPr>
        <w:pStyle w:val="Heading4"/>
        <w:rPr>
          <w:rFonts w:ascii="Arial" w:hAnsi="Arial" w:cs="Arial"/>
          <w:b/>
          <w:bCs/>
          <w:color w:val="auto"/>
          <w:lang w:val="es-419"/>
        </w:rPr>
      </w:pPr>
      <w:r w:rsidRPr="00583C9F">
        <w:rPr>
          <w:rFonts w:ascii="Arial" w:hAnsi="Arial"/>
          <w:b/>
          <w:color w:val="auto"/>
          <w:lang w:val="es-419"/>
        </w:rPr>
        <w:t xml:space="preserve">Recursos en materia de </w:t>
      </w:r>
      <w:r w:rsidRPr="00583C9F">
        <w:rPr>
          <w:rFonts w:ascii="Arial" w:hAnsi="Arial"/>
          <w:b/>
          <w:i w:val="0"/>
          <w:iCs w:val="0"/>
          <w:color w:val="auto"/>
          <w:lang w:val="es-419"/>
        </w:rPr>
        <w:t>hardware</w:t>
      </w:r>
    </w:p>
    <w:p w14:paraId="2AE96C85" w14:textId="77777777" w:rsidR="00BD7B14" w:rsidRPr="00583C9F" w:rsidRDefault="00BD7B14" w:rsidP="00BD7B14">
      <w:pPr>
        <w:numPr>
          <w:ilvl w:val="0"/>
          <w:numId w:val="12"/>
        </w:numPr>
        <w:rPr>
          <w:rFonts w:ascii="Arial" w:hAnsi="Arial" w:cs="Arial"/>
          <w:lang w:val="es-419"/>
        </w:rPr>
      </w:pPr>
      <w:r w:rsidRPr="00583C9F">
        <w:rPr>
          <w:rFonts w:ascii="Arial" w:hAnsi="Arial"/>
          <w:i/>
          <w:iCs/>
          <w:u w:val="single"/>
          <w:lang w:val="es-419"/>
        </w:rPr>
        <w:t>Hardware</w:t>
      </w:r>
      <w:r w:rsidRPr="00583C9F">
        <w:rPr>
          <w:rFonts w:ascii="Arial" w:hAnsi="Arial"/>
          <w:lang w:val="es-419"/>
        </w:rPr>
        <w:t>: Servidores de alto rendimiento, sistemas de almacenamiento y equipos de red para respaldar la ampliación en escala y el rendimiento de la base de datos.</w:t>
      </w:r>
    </w:p>
    <w:p w14:paraId="57F4EF2D" w14:textId="77777777" w:rsidR="00BD7B14" w:rsidRPr="00583C9F" w:rsidRDefault="00BD7B14" w:rsidP="00BD7B14">
      <w:pPr>
        <w:numPr>
          <w:ilvl w:val="0"/>
          <w:numId w:val="12"/>
        </w:numPr>
        <w:rPr>
          <w:rFonts w:ascii="Arial" w:hAnsi="Arial" w:cs="Arial"/>
          <w:lang w:val="es-419"/>
        </w:rPr>
      </w:pPr>
      <w:r w:rsidRPr="00583C9F">
        <w:rPr>
          <w:rFonts w:ascii="Arial" w:hAnsi="Arial"/>
          <w:i/>
          <w:iCs/>
          <w:u w:val="single"/>
          <w:lang w:val="es-419"/>
        </w:rPr>
        <w:t>Software</w:t>
      </w:r>
      <w:r w:rsidRPr="00583C9F">
        <w:rPr>
          <w:rFonts w:ascii="Arial" w:hAnsi="Arial"/>
          <w:lang w:val="es-419"/>
        </w:rPr>
        <w:t xml:space="preserve">: Sistemas de gestión de la base de datos, herramientas de tratamiento de datos, </w:t>
      </w:r>
      <w:r w:rsidRPr="00583C9F">
        <w:rPr>
          <w:rFonts w:ascii="Arial" w:hAnsi="Arial"/>
          <w:i/>
          <w:iCs/>
          <w:lang w:val="es-419"/>
        </w:rPr>
        <w:t>software</w:t>
      </w:r>
      <w:r w:rsidRPr="00583C9F">
        <w:rPr>
          <w:rFonts w:ascii="Arial" w:hAnsi="Arial"/>
          <w:lang w:val="es-419"/>
        </w:rPr>
        <w:t xml:space="preserve"> de visualización de datos y </w:t>
      </w:r>
      <w:r w:rsidRPr="00583C9F">
        <w:rPr>
          <w:rFonts w:ascii="Arial" w:hAnsi="Arial"/>
          <w:i/>
          <w:iCs/>
          <w:lang w:val="es-419"/>
        </w:rPr>
        <w:t>software</w:t>
      </w:r>
      <w:r w:rsidRPr="00583C9F">
        <w:rPr>
          <w:rFonts w:ascii="Arial" w:hAnsi="Arial"/>
          <w:lang w:val="es-419"/>
        </w:rPr>
        <w:t xml:space="preserve"> de seguridad.</w:t>
      </w:r>
    </w:p>
    <w:p w14:paraId="6A886869" w14:textId="77777777" w:rsidR="00BD7B14" w:rsidRPr="00583C9F" w:rsidRDefault="00BD7B14" w:rsidP="00BD7B14">
      <w:pPr>
        <w:numPr>
          <w:ilvl w:val="0"/>
          <w:numId w:val="12"/>
        </w:numPr>
        <w:rPr>
          <w:rFonts w:ascii="Arial" w:hAnsi="Arial" w:cs="Arial"/>
          <w:lang w:val="es-419"/>
        </w:rPr>
      </w:pPr>
      <w:r w:rsidRPr="00583C9F">
        <w:rPr>
          <w:rFonts w:ascii="Arial" w:hAnsi="Arial"/>
          <w:u w:val="single"/>
          <w:lang w:val="es-419"/>
        </w:rPr>
        <w:t>Infraestructura en la nube</w:t>
      </w:r>
      <w:r w:rsidRPr="00583C9F">
        <w:rPr>
          <w:rFonts w:ascii="Arial" w:hAnsi="Arial"/>
          <w:lang w:val="es-419"/>
        </w:rPr>
        <w:t>: Recursos de computación en la nube para la ampliación en escala, flexibilidad y rentabilidad.</w:t>
      </w:r>
    </w:p>
    <w:p w14:paraId="17CA6D5D" w14:textId="0CEE6A26" w:rsidR="00BD7B14" w:rsidRPr="00583C9F" w:rsidRDefault="00BD7B14" w:rsidP="00BD7B14">
      <w:pPr>
        <w:pStyle w:val="Heading4"/>
        <w:rPr>
          <w:rFonts w:ascii="Arial" w:hAnsi="Arial" w:cs="Arial"/>
          <w:b/>
          <w:bCs/>
          <w:color w:val="auto"/>
          <w:lang w:val="es-419"/>
        </w:rPr>
      </w:pPr>
      <w:r w:rsidRPr="00583C9F">
        <w:rPr>
          <w:rFonts w:ascii="Arial" w:hAnsi="Arial"/>
          <w:b/>
          <w:color w:val="auto"/>
          <w:lang w:val="es-419"/>
        </w:rPr>
        <w:t>Recursos en materia de datos</w:t>
      </w:r>
    </w:p>
    <w:p w14:paraId="316AF824" w14:textId="515BEC43" w:rsidR="00BD7B14" w:rsidRPr="00583C9F" w:rsidRDefault="00BD7B14" w:rsidP="00BD7B14">
      <w:pPr>
        <w:numPr>
          <w:ilvl w:val="0"/>
          <w:numId w:val="13"/>
        </w:numPr>
        <w:rPr>
          <w:rFonts w:ascii="Arial" w:hAnsi="Arial" w:cs="Arial"/>
          <w:lang w:val="es-419"/>
        </w:rPr>
      </w:pPr>
      <w:r w:rsidRPr="00583C9F">
        <w:rPr>
          <w:rFonts w:ascii="Arial" w:hAnsi="Arial"/>
          <w:u w:val="single"/>
          <w:lang w:val="es-419"/>
        </w:rPr>
        <w:t>Datos de propiedad intelectual</w:t>
      </w:r>
      <w:r w:rsidRPr="00583C9F">
        <w:rPr>
          <w:rFonts w:ascii="Arial" w:hAnsi="Arial"/>
          <w:lang w:val="es-419"/>
        </w:rPr>
        <w:t> Acceso a datos de propiedad intelectual procedentes de diversas fuentes, por ejemplo, oficinas nacionales e internacionales de propiedad intelectual, bases de datos de patentes y marcas, entre otras.</w:t>
      </w:r>
    </w:p>
    <w:p w14:paraId="4E83A37A" w14:textId="288BEE23" w:rsidR="00D67D4A" w:rsidRPr="00583C9F" w:rsidRDefault="00D67D4A" w:rsidP="00D67D4A">
      <w:pPr>
        <w:pStyle w:val="Heading4"/>
        <w:rPr>
          <w:rFonts w:ascii="Arial" w:hAnsi="Arial" w:cs="Arial"/>
          <w:b/>
          <w:bCs/>
          <w:color w:val="auto"/>
          <w:lang w:val="es-419"/>
        </w:rPr>
      </w:pPr>
      <w:r w:rsidRPr="00583C9F">
        <w:rPr>
          <w:rFonts w:ascii="Arial" w:hAnsi="Arial"/>
          <w:b/>
          <w:color w:val="auto"/>
          <w:lang w:val="es-419"/>
        </w:rPr>
        <w:t>Recursos financieros</w:t>
      </w:r>
    </w:p>
    <w:p w14:paraId="57D62B52" w14:textId="77777777" w:rsidR="00D67D4A" w:rsidRPr="00583C9F" w:rsidRDefault="00D67D4A" w:rsidP="00D67D4A">
      <w:pPr>
        <w:numPr>
          <w:ilvl w:val="0"/>
          <w:numId w:val="16"/>
        </w:numPr>
        <w:rPr>
          <w:rFonts w:ascii="Arial" w:hAnsi="Arial" w:cs="Arial"/>
          <w:lang w:val="es-419"/>
        </w:rPr>
      </w:pPr>
      <w:r w:rsidRPr="00583C9F">
        <w:rPr>
          <w:rFonts w:ascii="Arial" w:hAnsi="Arial"/>
          <w:u w:val="single"/>
          <w:lang w:val="es-419"/>
        </w:rPr>
        <w:t>Financiación para el desarrollo</w:t>
      </w:r>
      <w:r w:rsidRPr="00583C9F">
        <w:rPr>
          <w:rFonts w:ascii="Arial" w:hAnsi="Arial"/>
          <w:lang w:val="es-419"/>
        </w:rPr>
        <w:t>: Financiación inicial para el desarrollo de la plataforma, establecimiento de la infraestructura y adquisición de los datos.</w:t>
      </w:r>
    </w:p>
    <w:p w14:paraId="4E48E073" w14:textId="77777777" w:rsidR="00D67D4A" w:rsidRPr="00583C9F" w:rsidRDefault="00D67D4A" w:rsidP="00D67D4A">
      <w:pPr>
        <w:numPr>
          <w:ilvl w:val="0"/>
          <w:numId w:val="16"/>
        </w:numPr>
        <w:rPr>
          <w:rFonts w:ascii="Arial" w:hAnsi="Arial" w:cs="Arial"/>
          <w:lang w:val="es-419"/>
        </w:rPr>
      </w:pPr>
      <w:r w:rsidRPr="00583C9F">
        <w:rPr>
          <w:rFonts w:ascii="Arial" w:hAnsi="Arial"/>
          <w:u w:val="single"/>
          <w:lang w:val="es-419"/>
        </w:rPr>
        <w:lastRenderedPageBreak/>
        <w:t>Financiación continua</w:t>
      </w:r>
      <w:r w:rsidRPr="00583C9F">
        <w:rPr>
          <w:rFonts w:ascii="Arial" w:hAnsi="Arial"/>
          <w:lang w:val="es-419"/>
        </w:rPr>
        <w:t>: Modelo de financiación sostenible para el mantenimiento continuo, la actualización de datos y la mejora de las funciones.</w:t>
      </w:r>
    </w:p>
    <w:p w14:paraId="1B3B6FD6" w14:textId="4264A97B" w:rsidR="00D67D4A" w:rsidRPr="00583C9F" w:rsidRDefault="00D67D4A" w:rsidP="00D67D4A">
      <w:pPr>
        <w:pStyle w:val="Heading4"/>
        <w:rPr>
          <w:rFonts w:ascii="Arial" w:hAnsi="Arial" w:cs="Arial"/>
          <w:b/>
          <w:bCs/>
          <w:color w:val="auto"/>
          <w:lang w:val="es-419"/>
        </w:rPr>
      </w:pPr>
      <w:r w:rsidRPr="00583C9F">
        <w:rPr>
          <w:rFonts w:ascii="Arial" w:hAnsi="Arial"/>
          <w:b/>
          <w:color w:val="auto"/>
          <w:lang w:val="es-419"/>
        </w:rPr>
        <w:t>Colaboración internacional</w:t>
      </w:r>
    </w:p>
    <w:p w14:paraId="28264FF3" w14:textId="77777777" w:rsidR="00D67D4A" w:rsidRPr="00583C9F" w:rsidRDefault="00D67D4A" w:rsidP="00D67D4A">
      <w:pPr>
        <w:numPr>
          <w:ilvl w:val="0"/>
          <w:numId w:val="15"/>
        </w:numPr>
        <w:rPr>
          <w:rFonts w:ascii="Arial" w:hAnsi="Arial" w:cs="Arial"/>
          <w:lang w:val="es-419"/>
        </w:rPr>
      </w:pPr>
      <w:r w:rsidRPr="00583C9F">
        <w:rPr>
          <w:rFonts w:ascii="Arial" w:hAnsi="Arial"/>
          <w:u w:val="single"/>
          <w:lang w:val="es-419"/>
        </w:rPr>
        <w:t>Alianzas</w:t>
      </w:r>
      <w:r w:rsidRPr="00583C9F">
        <w:rPr>
          <w:rFonts w:ascii="Arial" w:hAnsi="Arial"/>
          <w:lang w:val="es-419"/>
        </w:rPr>
        <w:t>: Alianzas de colaboración con oficinas nacionales e internacionales de propiedad intelectual para facilitar el intercambio y la normalización de los datos.</w:t>
      </w:r>
    </w:p>
    <w:p w14:paraId="60D5F637" w14:textId="77777777" w:rsidR="00D67D4A" w:rsidRPr="00583C9F" w:rsidRDefault="00D67D4A" w:rsidP="00D67D4A">
      <w:pPr>
        <w:numPr>
          <w:ilvl w:val="0"/>
          <w:numId w:val="15"/>
        </w:numPr>
        <w:rPr>
          <w:rFonts w:ascii="Arial" w:hAnsi="Arial" w:cs="Arial"/>
          <w:lang w:val="es-419"/>
        </w:rPr>
      </w:pPr>
      <w:r w:rsidRPr="00583C9F">
        <w:rPr>
          <w:rFonts w:ascii="Arial" w:hAnsi="Arial"/>
          <w:u w:val="single"/>
          <w:lang w:val="es-419"/>
        </w:rPr>
        <w:t>Conocimientos especializados interjurisdiccionales</w:t>
      </w:r>
      <w:r w:rsidRPr="00583C9F">
        <w:rPr>
          <w:rFonts w:ascii="Arial" w:hAnsi="Arial"/>
          <w:lang w:val="es-419"/>
        </w:rPr>
        <w:t>: Conocimientos especializados en el manejo de los marcos jurídicos de las distintas jurisdicciones.</w:t>
      </w:r>
    </w:p>
    <w:p w14:paraId="2AC6A50F" w14:textId="7E5B8E91" w:rsidR="00D67D4A" w:rsidRPr="00583C9F" w:rsidRDefault="00D67D4A" w:rsidP="00D67D4A">
      <w:pPr>
        <w:pStyle w:val="Heading4"/>
        <w:rPr>
          <w:rFonts w:ascii="Arial" w:hAnsi="Arial" w:cs="Arial"/>
          <w:b/>
          <w:bCs/>
          <w:color w:val="auto"/>
          <w:lang w:val="es-419"/>
        </w:rPr>
      </w:pPr>
      <w:r w:rsidRPr="00583C9F">
        <w:rPr>
          <w:rFonts w:ascii="Arial" w:hAnsi="Arial"/>
          <w:b/>
          <w:color w:val="auto"/>
          <w:lang w:val="es-419"/>
        </w:rPr>
        <w:t>Cumplimiento de las leyes y normas</w:t>
      </w:r>
    </w:p>
    <w:p w14:paraId="7DCF7483" w14:textId="77777777" w:rsidR="00D67D4A" w:rsidRPr="00583C9F" w:rsidRDefault="00D67D4A" w:rsidP="00D67D4A">
      <w:pPr>
        <w:numPr>
          <w:ilvl w:val="0"/>
          <w:numId w:val="17"/>
        </w:numPr>
        <w:rPr>
          <w:rFonts w:ascii="Arial" w:hAnsi="Arial" w:cs="Arial"/>
          <w:lang w:val="es-419"/>
        </w:rPr>
      </w:pPr>
      <w:r w:rsidRPr="00583C9F">
        <w:rPr>
          <w:rFonts w:ascii="Arial" w:hAnsi="Arial"/>
          <w:u w:val="single"/>
          <w:lang w:val="es-419"/>
        </w:rPr>
        <w:t>Conocimientos especializados en Derecho</w:t>
      </w:r>
      <w:r w:rsidRPr="00583C9F">
        <w:rPr>
          <w:rFonts w:ascii="Arial" w:hAnsi="Arial"/>
          <w:lang w:val="es-419"/>
        </w:rPr>
        <w:t>: Asesoramiento jurídico para garantizar el cumplimiento de la legislación sobre privacidad de datos, las normas de propiedad intelectual y los tratados internacionales.</w:t>
      </w:r>
    </w:p>
    <w:p w14:paraId="1979512E" w14:textId="3FF9B8D6" w:rsidR="00D67D4A" w:rsidRPr="00583C9F" w:rsidRDefault="00D67D4A" w:rsidP="00D67D4A">
      <w:pPr>
        <w:numPr>
          <w:ilvl w:val="0"/>
          <w:numId w:val="17"/>
        </w:numPr>
        <w:rPr>
          <w:rFonts w:ascii="Arial" w:hAnsi="Arial" w:cs="Arial"/>
          <w:lang w:val="es-419"/>
        </w:rPr>
      </w:pPr>
      <w:r w:rsidRPr="00583C9F">
        <w:rPr>
          <w:rFonts w:ascii="Arial" w:hAnsi="Arial"/>
          <w:u w:val="single"/>
          <w:lang w:val="es-419"/>
        </w:rPr>
        <w:t>Políticas de gobernanza de datos</w:t>
      </w:r>
      <w:r w:rsidRPr="00583C9F">
        <w:rPr>
          <w:rFonts w:ascii="Arial" w:hAnsi="Arial"/>
          <w:lang w:val="es-419"/>
        </w:rPr>
        <w:t>: Políticas sólidas de gobernanza de datos para garantizar su privacidad, seguridad y uso ético.</w:t>
      </w:r>
    </w:p>
    <w:p w14:paraId="3CB46328" w14:textId="4D48C191" w:rsidR="00D67D4A" w:rsidRPr="00583C9F" w:rsidRDefault="00D67D4A" w:rsidP="00D67D4A">
      <w:pPr>
        <w:pStyle w:val="Heading4"/>
        <w:rPr>
          <w:rFonts w:ascii="Arial" w:hAnsi="Arial" w:cs="Arial"/>
          <w:b/>
          <w:bCs/>
          <w:color w:val="auto"/>
          <w:lang w:val="es-419"/>
        </w:rPr>
      </w:pPr>
      <w:r w:rsidRPr="00583C9F">
        <w:rPr>
          <w:rFonts w:ascii="Arial" w:hAnsi="Arial"/>
          <w:b/>
          <w:color w:val="auto"/>
          <w:lang w:val="es-419"/>
        </w:rPr>
        <w:t>Planificación de la sostenibilidad</w:t>
      </w:r>
    </w:p>
    <w:p w14:paraId="6B3ED80F" w14:textId="77777777" w:rsidR="00D67D4A" w:rsidRPr="00583C9F" w:rsidRDefault="00D67D4A" w:rsidP="00D67D4A">
      <w:pPr>
        <w:numPr>
          <w:ilvl w:val="0"/>
          <w:numId w:val="18"/>
        </w:numPr>
        <w:rPr>
          <w:rFonts w:ascii="Arial" w:hAnsi="Arial" w:cs="Arial"/>
          <w:lang w:val="es-419"/>
        </w:rPr>
      </w:pPr>
      <w:r w:rsidRPr="00583C9F">
        <w:rPr>
          <w:rFonts w:ascii="Arial" w:hAnsi="Arial"/>
          <w:u w:val="single"/>
          <w:lang w:val="es-419"/>
        </w:rPr>
        <w:t>Estrategia de financiación a largo plazo</w:t>
      </w:r>
      <w:r w:rsidRPr="00583C9F">
        <w:rPr>
          <w:rFonts w:ascii="Arial" w:hAnsi="Arial"/>
          <w:lang w:val="es-419"/>
        </w:rPr>
        <w:t>: Un modelo de financiación sostenible para apoyar las operaciones en curso y el crecimiento futuro de la base de datos.</w:t>
      </w:r>
    </w:p>
    <w:p w14:paraId="64F39FE6" w14:textId="064257AD" w:rsidR="00D67D4A" w:rsidRPr="00583C9F" w:rsidRDefault="00D67D4A" w:rsidP="00D67D4A">
      <w:pPr>
        <w:numPr>
          <w:ilvl w:val="0"/>
          <w:numId w:val="18"/>
        </w:numPr>
        <w:rPr>
          <w:rFonts w:ascii="Arial" w:hAnsi="Arial" w:cs="Arial"/>
          <w:lang w:val="es-419"/>
        </w:rPr>
      </w:pPr>
      <w:r w:rsidRPr="00583C9F">
        <w:rPr>
          <w:rFonts w:ascii="Arial" w:hAnsi="Arial"/>
          <w:u w:val="single"/>
          <w:lang w:val="es-419"/>
        </w:rPr>
        <w:t>Mejora continua</w:t>
      </w:r>
      <w:r w:rsidRPr="00583C9F">
        <w:rPr>
          <w:rFonts w:ascii="Arial" w:hAnsi="Arial"/>
          <w:lang w:val="es-419"/>
        </w:rPr>
        <w:t>: Compromiso con la mejora continua, la ampliación de las funciones y la actualización de los datos.</w:t>
      </w:r>
    </w:p>
    <w:p w14:paraId="3A2A4691" w14:textId="77777777" w:rsidR="00657581" w:rsidRPr="00583C9F" w:rsidRDefault="00657581" w:rsidP="00657581">
      <w:pPr>
        <w:rPr>
          <w:rFonts w:ascii="Arial" w:hAnsi="Arial" w:cs="Arial"/>
          <w:lang w:val="es-419"/>
        </w:rPr>
      </w:pPr>
    </w:p>
    <w:p w14:paraId="7B36BF73" w14:textId="60457216" w:rsidR="00D67D4A" w:rsidRPr="00583C9F" w:rsidRDefault="00C72705" w:rsidP="00386D1F">
      <w:pPr>
        <w:ind w:left="5534"/>
        <w:rPr>
          <w:rFonts w:ascii="Arial" w:hAnsi="Arial" w:cs="Arial"/>
          <w:lang w:val="es-419"/>
        </w:rPr>
      </w:pPr>
      <w:r w:rsidRPr="00583C9F">
        <w:rPr>
          <w:rFonts w:ascii="Arial" w:hAnsi="Arial"/>
          <w:lang w:val="es-419"/>
        </w:rPr>
        <w:t>[Fin del Anexo y del documento]</w:t>
      </w:r>
    </w:p>
    <w:sectPr w:rsidR="00D67D4A" w:rsidRPr="00583C9F" w:rsidSect="00A46318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DA195" w14:textId="77777777" w:rsidR="00213894" w:rsidRDefault="00213894" w:rsidP="00DA1A8C">
      <w:pPr>
        <w:spacing w:after="0" w:line="240" w:lineRule="auto"/>
      </w:pPr>
      <w:r>
        <w:separator/>
      </w:r>
    </w:p>
  </w:endnote>
  <w:endnote w:type="continuationSeparator" w:id="0">
    <w:p w14:paraId="479269D9" w14:textId="77777777" w:rsidR="00213894" w:rsidRDefault="00213894" w:rsidP="00DA1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E41B0" w14:textId="77777777" w:rsidR="00A46318" w:rsidRDefault="00A463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39AED" w14:textId="77777777" w:rsidR="00A46318" w:rsidRDefault="00A4631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B6E5A" w14:textId="77777777" w:rsidR="00A46318" w:rsidRDefault="00A463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41184" w14:textId="77777777" w:rsidR="00213894" w:rsidRDefault="00213894" w:rsidP="00DA1A8C">
      <w:pPr>
        <w:spacing w:after="0" w:line="240" w:lineRule="auto"/>
      </w:pPr>
      <w:r>
        <w:separator/>
      </w:r>
    </w:p>
  </w:footnote>
  <w:footnote w:type="continuationSeparator" w:id="0">
    <w:p w14:paraId="2C3D6544" w14:textId="77777777" w:rsidR="00213894" w:rsidRDefault="00213894" w:rsidP="00DA1A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545D3" w14:textId="77777777" w:rsidR="00A46318" w:rsidRDefault="00A463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E06B5" w14:textId="1311C70B" w:rsidR="00DA1A8C" w:rsidRPr="0068069E" w:rsidRDefault="00DA1A8C" w:rsidP="00DA1A8C">
    <w:pPr>
      <w:pStyle w:val="Header"/>
      <w:jc w:val="right"/>
      <w:rPr>
        <w:rFonts w:ascii="Arial" w:hAnsi="Arial" w:cs="Arial"/>
      </w:rPr>
    </w:pPr>
    <w:r>
      <w:rPr>
        <w:rFonts w:ascii="Arial" w:hAnsi="Arial"/>
      </w:rPr>
      <w:t>CWS/11/25</w:t>
    </w:r>
  </w:p>
  <w:p w14:paraId="2C0D9CFB" w14:textId="34529258" w:rsidR="00DA1A8C" w:rsidRPr="0068069E" w:rsidRDefault="00DA1A8C" w:rsidP="00DA1A8C">
    <w:pPr>
      <w:pStyle w:val="Header"/>
      <w:jc w:val="right"/>
      <w:rPr>
        <w:rFonts w:ascii="Arial" w:hAnsi="Arial" w:cs="Arial"/>
      </w:rPr>
    </w:pPr>
    <w:r>
      <w:rPr>
        <w:rFonts w:ascii="Arial" w:hAnsi="Arial"/>
      </w:rPr>
      <w:t xml:space="preserve">Anexo, página </w:t>
    </w:r>
    <w:r w:rsidRPr="0068069E">
      <w:rPr>
        <w:rFonts w:ascii="Arial" w:hAnsi="Arial" w:cs="Arial"/>
      </w:rPr>
      <w:fldChar w:fldCharType="begin"/>
    </w:r>
    <w:r w:rsidRPr="0068069E">
      <w:rPr>
        <w:rFonts w:ascii="Arial" w:hAnsi="Arial" w:cs="Arial"/>
      </w:rPr>
      <w:instrText xml:space="preserve"> PAGE  \* Arabic  \* MERGEFORMAT </w:instrText>
    </w:r>
    <w:r w:rsidRPr="0068069E">
      <w:rPr>
        <w:rFonts w:ascii="Arial" w:hAnsi="Arial" w:cs="Arial"/>
      </w:rPr>
      <w:fldChar w:fldCharType="separate"/>
    </w:r>
    <w:r w:rsidRPr="0068069E">
      <w:rPr>
        <w:rFonts w:ascii="Arial" w:hAnsi="Arial" w:cs="Arial"/>
      </w:rPr>
      <w:t>1</w:t>
    </w:r>
    <w:r w:rsidRPr="0068069E">
      <w:rPr>
        <w:rFonts w:ascii="Arial" w:hAnsi="Arial" w:cs="Arial"/>
      </w:rPr>
      <w:fldChar w:fldCharType="end"/>
    </w:r>
  </w:p>
  <w:p w14:paraId="154D3995" w14:textId="77777777" w:rsidR="00DA1A8C" w:rsidRDefault="00DA1A8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D4087" w14:textId="3ABA1BCD" w:rsidR="00A46318" w:rsidRPr="00A46318" w:rsidRDefault="00A46318" w:rsidP="00A46318">
    <w:pPr>
      <w:pStyle w:val="Header"/>
      <w:jc w:val="right"/>
      <w:rPr>
        <w:rFonts w:ascii="Arial" w:hAnsi="Arial" w:cs="Arial"/>
      </w:rPr>
    </w:pPr>
    <w:r>
      <w:rPr>
        <w:rFonts w:ascii="Arial" w:hAnsi="Arial"/>
      </w:rPr>
      <w:t>CWS/11/25</w:t>
    </w:r>
  </w:p>
  <w:p w14:paraId="3FB0C62E" w14:textId="55B626A2" w:rsidR="00A46318" w:rsidRPr="00A46318" w:rsidRDefault="00A46318" w:rsidP="00A46318">
    <w:pPr>
      <w:pStyle w:val="Header"/>
      <w:jc w:val="right"/>
      <w:rPr>
        <w:rFonts w:ascii="Arial" w:hAnsi="Arial" w:cs="Arial"/>
      </w:rPr>
    </w:pPr>
    <w:r>
      <w:rPr>
        <w:rFonts w:ascii="Arial" w:hAnsi="Arial"/>
      </w:rPr>
      <w:t>ANEXO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307C2"/>
    <w:multiLevelType w:val="hybridMultilevel"/>
    <w:tmpl w:val="B1046BBE"/>
    <w:lvl w:ilvl="0" w:tplc="F0242D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21E7C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342B5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68C4F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A2214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780F7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8C8CB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98C84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08CB9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5AB2CA2"/>
    <w:multiLevelType w:val="hybridMultilevel"/>
    <w:tmpl w:val="F58CA850"/>
    <w:lvl w:ilvl="0" w:tplc="876CAD4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D0889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66E9F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2E851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DDAB8E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F74BF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08E8A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116E79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9A55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923C96"/>
    <w:multiLevelType w:val="hybridMultilevel"/>
    <w:tmpl w:val="85D6EC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AB2D94"/>
    <w:multiLevelType w:val="hybridMultilevel"/>
    <w:tmpl w:val="7F50B6C2"/>
    <w:lvl w:ilvl="0" w:tplc="AE6E4B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700F2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9D087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05A34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36604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1626C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902F9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7BEFC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CA20A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F3143DE"/>
    <w:multiLevelType w:val="hybridMultilevel"/>
    <w:tmpl w:val="BD26E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550C78"/>
    <w:multiLevelType w:val="hybridMultilevel"/>
    <w:tmpl w:val="35148D28"/>
    <w:lvl w:ilvl="0" w:tplc="E17834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4647B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526D4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F96E2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970D8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25204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69036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DD625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265E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331D23BC"/>
    <w:multiLevelType w:val="hybridMultilevel"/>
    <w:tmpl w:val="2B825DC2"/>
    <w:lvl w:ilvl="0" w:tplc="5FF6D8B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11CB6B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D3E51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D848E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0693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348FB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FC591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076CB7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609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5E1C0B"/>
    <w:multiLevelType w:val="hybridMultilevel"/>
    <w:tmpl w:val="311A0B62"/>
    <w:lvl w:ilvl="0" w:tplc="34D2AD0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2F2D63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72F4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D6297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4E398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A4BB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50126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FF8771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EC044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2C2518"/>
    <w:multiLevelType w:val="hybridMultilevel"/>
    <w:tmpl w:val="7EE0F07A"/>
    <w:lvl w:ilvl="0" w:tplc="3F783DE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18372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4E33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C6FFD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8C939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8BC15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249AF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556856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DE659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611319"/>
    <w:multiLevelType w:val="hybridMultilevel"/>
    <w:tmpl w:val="C150C83A"/>
    <w:lvl w:ilvl="0" w:tplc="029C70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8EAA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66E8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942D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86DF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AE02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88DE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DAE8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58EA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4861D75"/>
    <w:multiLevelType w:val="hybridMultilevel"/>
    <w:tmpl w:val="9DD6A200"/>
    <w:lvl w:ilvl="0" w:tplc="896A16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D6DCE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346560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68AE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384E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F8AC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5A04D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92CEC8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D6C4A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DA57E58"/>
    <w:multiLevelType w:val="hybridMultilevel"/>
    <w:tmpl w:val="98708000"/>
    <w:lvl w:ilvl="0" w:tplc="035E8F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C636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D2B2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1894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4889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CE73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987A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E2BA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B40D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4F052988"/>
    <w:multiLevelType w:val="hybridMultilevel"/>
    <w:tmpl w:val="00C83FCE"/>
    <w:lvl w:ilvl="0" w:tplc="53CC22F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3EA9E9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63A9F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EE18D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BE3C4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C465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A6008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4210C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7DE0B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8958A8"/>
    <w:multiLevelType w:val="hybridMultilevel"/>
    <w:tmpl w:val="CE9CF2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B67667"/>
    <w:multiLevelType w:val="hybridMultilevel"/>
    <w:tmpl w:val="4C5CC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A56E32"/>
    <w:multiLevelType w:val="hybridMultilevel"/>
    <w:tmpl w:val="89249C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3576E2"/>
    <w:multiLevelType w:val="hybridMultilevel"/>
    <w:tmpl w:val="157EF52A"/>
    <w:lvl w:ilvl="0" w:tplc="0D446B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3AB3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023D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AA74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30F2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6456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4AC6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789A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E823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7F110A3B"/>
    <w:multiLevelType w:val="hybridMultilevel"/>
    <w:tmpl w:val="34AABD70"/>
    <w:lvl w:ilvl="0" w:tplc="105034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1B021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6F44A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4823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44A32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7C686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78AA6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5437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F6A76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2069571750">
    <w:abstractNumId w:val="4"/>
  </w:num>
  <w:num w:numId="2" w16cid:durableId="1197347559">
    <w:abstractNumId w:val="8"/>
  </w:num>
  <w:num w:numId="3" w16cid:durableId="1375156495">
    <w:abstractNumId w:val="6"/>
  </w:num>
  <w:num w:numId="4" w16cid:durableId="2120448941">
    <w:abstractNumId w:val="15"/>
  </w:num>
  <w:num w:numId="5" w16cid:durableId="757214946">
    <w:abstractNumId w:val="13"/>
  </w:num>
  <w:num w:numId="6" w16cid:durableId="1806192597">
    <w:abstractNumId w:val="14"/>
  </w:num>
  <w:num w:numId="7" w16cid:durableId="357312065">
    <w:abstractNumId w:val="3"/>
  </w:num>
  <w:num w:numId="8" w16cid:durableId="514001378">
    <w:abstractNumId w:val="17"/>
  </w:num>
  <w:num w:numId="9" w16cid:durableId="671106375">
    <w:abstractNumId w:val="0"/>
  </w:num>
  <w:num w:numId="10" w16cid:durableId="1221213840">
    <w:abstractNumId w:val="5"/>
  </w:num>
  <w:num w:numId="11" w16cid:durableId="1409884346">
    <w:abstractNumId w:val="12"/>
  </w:num>
  <w:num w:numId="12" w16cid:durableId="300233457">
    <w:abstractNumId w:val="1"/>
  </w:num>
  <w:num w:numId="13" w16cid:durableId="1611888745">
    <w:abstractNumId w:val="7"/>
  </w:num>
  <w:num w:numId="14" w16cid:durableId="59717584">
    <w:abstractNumId w:val="10"/>
  </w:num>
  <w:num w:numId="15" w16cid:durableId="408115980">
    <w:abstractNumId w:val="9"/>
  </w:num>
  <w:num w:numId="16" w16cid:durableId="1963074490">
    <w:abstractNumId w:val="2"/>
  </w:num>
  <w:num w:numId="17" w16cid:durableId="2049259075">
    <w:abstractNumId w:val="11"/>
  </w:num>
  <w:num w:numId="18" w16cid:durableId="79194214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A8C"/>
    <w:rsid w:val="000837DF"/>
    <w:rsid w:val="00095EFA"/>
    <w:rsid w:val="000C12B4"/>
    <w:rsid w:val="000D09CB"/>
    <w:rsid w:val="000E4191"/>
    <w:rsid w:val="000E58E5"/>
    <w:rsid w:val="001014D7"/>
    <w:rsid w:val="00117E7D"/>
    <w:rsid w:val="00127818"/>
    <w:rsid w:val="00132908"/>
    <w:rsid w:val="0014139A"/>
    <w:rsid w:val="00213894"/>
    <w:rsid w:val="00254328"/>
    <w:rsid w:val="003037F8"/>
    <w:rsid w:val="003045A9"/>
    <w:rsid w:val="00341DCB"/>
    <w:rsid w:val="00386D1F"/>
    <w:rsid w:val="005247C5"/>
    <w:rsid w:val="005256FF"/>
    <w:rsid w:val="00583C9F"/>
    <w:rsid w:val="005A08FE"/>
    <w:rsid w:val="00633C47"/>
    <w:rsid w:val="0063534C"/>
    <w:rsid w:val="00657581"/>
    <w:rsid w:val="0068069E"/>
    <w:rsid w:val="00697B18"/>
    <w:rsid w:val="006B460B"/>
    <w:rsid w:val="006C4178"/>
    <w:rsid w:val="0070701D"/>
    <w:rsid w:val="007C1F14"/>
    <w:rsid w:val="00961750"/>
    <w:rsid w:val="00964CAF"/>
    <w:rsid w:val="009C40F6"/>
    <w:rsid w:val="00A344EF"/>
    <w:rsid w:val="00A409D4"/>
    <w:rsid w:val="00A46318"/>
    <w:rsid w:val="00AB63A2"/>
    <w:rsid w:val="00B45411"/>
    <w:rsid w:val="00B60C04"/>
    <w:rsid w:val="00B82EC1"/>
    <w:rsid w:val="00BB395A"/>
    <w:rsid w:val="00BD7B14"/>
    <w:rsid w:val="00C552C0"/>
    <w:rsid w:val="00C72705"/>
    <w:rsid w:val="00C80F46"/>
    <w:rsid w:val="00C97648"/>
    <w:rsid w:val="00D1332C"/>
    <w:rsid w:val="00D1546D"/>
    <w:rsid w:val="00D67D4A"/>
    <w:rsid w:val="00D72AFC"/>
    <w:rsid w:val="00DA1A8C"/>
    <w:rsid w:val="00DB1B3D"/>
    <w:rsid w:val="00E7198C"/>
    <w:rsid w:val="00F454B3"/>
    <w:rsid w:val="00F776B1"/>
    <w:rsid w:val="00FA63DC"/>
    <w:rsid w:val="00FB5C27"/>
    <w:rsid w:val="00FD1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37E564"/>
  <w15:docId w15:val="{F2347F98-390B-4FAD-8D56-CC150C2B4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A1A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DA1A8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1A8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1332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A8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A1A8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DA1A8C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DA1A8C"/>
    <w:rPr>
      <w:i/>
      <w:iCs/>
      <w:color w:val="404040" w:themeColor="text1" w:themeTint="BF"/>
    </w:rPr>
  </w:style>
  <w:style w:type="paragraph" w:styleId="NormalWeb">
    <w:name w:val="Normal (Web)"/>
    <w:basedOn w:val="Normal"/>
    <w:uiPriority w:val="99"/>
    <w:semiHidden/>
    <w:unhideWhenUsed/>
    <w:rsid w:val="00DA1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A1A8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DA1A8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A1A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1A8C"/>
  </w:style>
  <w:style w:type="paragraph" w:styleId="Footer">
    <w:name w:val="footer"/>
    <w:basedOn w:val="Normal"/>
    <w:link w:val="FooterChar"/>
    <w:uiPriority w:val="99"/>
    <w:unhideWhenUsed/>
    <w:rsid w:val="00DA1A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1A8C"/>
  </w:style>
  <w:style w:type="character" w:styleId="Hyperlink">
    <w:name w:val="Hyperlink"/>
    <w:basedOn w:val="DefaultParagraphFont"/>
    <w:uiPriority w:val="99"/>
    <w:unhideWhenUsed/>
    <w:rsid w:val="006353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534C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rsid w:val="00D1332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TableGrid">
    <w:name w:val="Table Grid"/>
    <w:basedOn w:val="TableNormal"/>
    <w:uiPriority w:val="39"/>
    <w:rsid w:val="00BD7B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132908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341D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41D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41D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1D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1DC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9648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51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45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272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5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425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792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671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15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700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1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1229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93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1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506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7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700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7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112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508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3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287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87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816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2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147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1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5900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443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3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9660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362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18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967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1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po.int/patentscope/es/" TargetMode="External"/><Relationship Id="rId13" Type="http://schemas.openxmlformats.org/officeDocument/2006/relationships/diagramLayout" Target="diagrams/layout1.xml"/><Relationship Id="rId18" Type="http://schemas.openxmlformats.org/officeDocument/2006/relationships/diagramLayout" Target="diagrams/layout2.xml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microsoft.com/office/2007/relationships/diagramDrawing" Target="diagrams/drawing2.xml"/><Relationship Id="rId7" Type="http://schemas.openxmlformats.org/officeDocument/2006/relationships/endnotes" Target="endnotes.xml"/><Relationship Id="rId12" Type="http://schemas.openxmlformats.org/officeDocument/2006/relationships/diagramData" Target="diagrams/data1.xml"/><Relationship Id="rId17" Type="http://schemas.openxmlformats.org/officeDocument/2006/relationships/diagramData" Target="diagrams/data2.xm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microsoft.com/office/2007/relationships/diagramDrawing" Target="diagrams/drawing1.xml"/><Relationship Id="rId20" Type="http://schemas.openxmlformats.org/officeDocument/2006/relationships/diagramColors" Target="diagrams/colors2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diagramColors" Target="diagrams/colors1.xm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hyperlink" Target="https://www.wipo.int/reference/es/designdb/" TargetMode="External"/><Relationship Id="rId19" Type="http://schemas.openxmlformats.org/officeDocument/2006/relationships/diagramQuickStyle" Target="diagrams/quickStyle2.xml"/><Relationship Id="rId4" Type="http://schemas.openxmlformats.org/officeDocument/2006/relationships/settings" Target="settings.xml"/><Relationship Id="rId9" Type="http://schemas.openxmlformats.org/officeDocument/2006/relationships/hyperlink" Target="https://www.wipo.int/reference/es/branddb/" TargetMode="External"/><Relationship Id="rId14" Type="http://schemas.openxmlformats.org/officeDocument/2006/relationships/diagramQuickStyle" Target="diagrams/quickStyle1.xm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EDFFBE6-B262-4AD6-9C65-E24AF7EC6CD6}" type="doc">
      <dgm:prSet loTypeId="urn:microsoft.com/office/officeart/2005/8/layout/chevron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076A4685-1202-433B-B3EA-273F5D26A233}">
      <dgm:prSet phldrT="[Text]" custT="1"/>
      <dgm:spPr>
        <a:solidFill>
          <a:srgbClr val="0B2641">
            <a:alpha val="60000"/>
          </a:srgbClr>
        </a:solidFill>
        <a:ln>
          <a:noFill/>
        </a:ln>
      </dgm:spPr>
      <dgm:t>
        <a:bodyPr/>
        <a:lstStyle/>
        <a:p>
          <a:r>
            <a:rPr lang="es-ES" sz="1200" dirty="0">
              <a:latin typeface="29LT Bukra Bold" panose="000B0903020204020204" pitchFamily="34" charset="-78"/>
              <a:cs typeface="29LT Bukra Bold" panose="000B0903020204020204" pitchFamily="34" charset="-78"/>
            </a:rPr>
            <a:t>Primer trimestre</a:t>
          </a:r>
        </a:p>
      </dgm:t>
    </dgm:pt>
    <dgm:pt modelId="{FFD6749B-728A-4ABD-86D7-242B41E95985}" type="parTrans" cxnId="{9CEEB703-FF18-4A2A-8A34-208B94D1D780}">
      <dgm:prSet/>
      <dgm:spPr/>
      <dgm:t>
        <a:bodyPr/>
        <a:lstStyle/>
        <a:p>
          <a:endParaRPr lang="en-US" sz="1000">
            <a:latin typeface="29LT Bukra Regular" panose="000B0903020204020204" pitchFamily="34" charset="-78"/>
            <a:cs typeface="29LT Bukra Regular" panose="000B0903020204020204" pitchFamily="34" charset="-78"/>
          </a:endParaRPr>
        </a:p>
      </dgm:t>
    </dgm:pt>
    <dgm:pt modelId="{DF7AF952-72DC-41EF-BD6A-FD5C95D4AFE2}" type="sibTrans" cxnId="{9CEEB703-FF18-4A2A-8A34-208B94D1D780}">
      <dgm:prSet custT="1"/>
      <dgm:spPr>
        <a:solidFill>
          <a:schemeClr val="bg2"/>
        </a:solidFill>
      </dgm:spPr>
      <dgm:t>
        <a:bodyPr/>
        <a:lstStyle/>
        <a:p>
          <a:endParaRPr lang="en-US" sz="1000">
            <a:latin typeface="29LT Bukra Regular" panose="000B0903020204020204" pitchFamily="34" charset="-78"/>
            <a:cs typeface="29LT Bukra Regular" panose="000B0903020204020204" pitchFamily="34" charset="-78"/>
          </a:endParaRPr>
        </a:p>
      </dgm:t>
    </dgm:pt>
    <dgm:pt modelId="{426770F7-277E-4CE2-A697-A8CC989A170E}">
      <dgm:prSet phldrT="[Text]" custT="1"/>
      <dgm:spPr>
        <a:ln>
          <a:noFill/>
        </a:ln>
      </dgm:spPr>
      <dgm:t>
        <a:bodyPr/>
        <a:lstStyle/>
        <a:p>
          <a:pPr>
            <a:buFont typeface="Arial" panose="020B0604020202020204" pitchFamily="34" charset="0"/>
            <a:buChar char="•"/>
          </a:pPr>
          <a:r>
            <a:rPr lang="es-ES" sz="1000" b="0" i="0" dirty="0">
              <a:latin typeface="29LT Bukra Regular" panose="000B0903020204020204" pitchFamily="34" charset="-78"/>
              <a:cs typeface="29LT Bukra Regular" panose="000B0903020204020204" pitchFamily="34" charset="-78"/>
            </a:rPr>
            <a:t>Inicio y planificación del proyecto.</a:t>
          </a:r>
        </a:p>
      </dgm:t>
    </dgm:pt>
    <dgm:pt modelId="{2E63026A-E2F5-466C-9B7B-90F66FDDBAD4}" type="parTrans" cxnId="{8738B27A-A3D3-4313-8BA9-B045CA633F9A}">
      <dgm:prSet/>
      <dgm:spPr/>
      <dgm:t>
        <a:bodyPr/>
        <a:lstStyle/>
        <a:p>
          <a:endParaRPr lang="en-US" sz="1000">
            <a:latin typeface="29LT Bukra Regular" panose="000B0903020204020204" pitchFamily="34" charset="-78"/>
            <a:cs typeface="29LT Bukra Regular" panose="000B0903020204020204" pitchFamily="34" charset="-78"/>
          </a:endParaRPr>
        </a:p>
      </dgm:t>
    </dgm:pt>
    <dgm:pt modelId="{460CCABC-D354-42FE-BFEB-85CE2A8BB29C}" type="sibTrans" cxnId="{8738B27A-A3D3-4313-8BA9-B045CA633F9A}">
      <dgm:prSet/>
      <dgm:spPr/>
      <dgm:t>
        <a:bodyPr/>
        <a:lstStyle/>
        <a:p>
          <a:endParaRPr lang="en-US" sz="1000">
            <a:latin typeface="29LT Bukra Regular" panose="000B0903020204020204" pitchFamily="34" charset="-78"/>
            <a:cs typeface="29LT Bukra Regular" panose="000B0903020204020204" pitchFamily="34" charset="-78"/>
          </a:endParaRPr>
        </a:p>
      </dgm:t>
    </dgm:pt>
    <dgm:pt modelId="{EDAB8FA4-49F9-4583-B700-DF88381DFCB3}">
      <dgm:prSet phldrT="[Text]" custT="1"/>
      <dgm:spPr>
        <a:solidFill>
          <a:srgbClr val="0B2641">
            <a:alpha val="70000"/>
          </a:srgbClr>
        </a:solidFill>
        <a:ln>
          <a:noFill/>
        </a:ln>
      </dgm:spPr>
      <dgm:t>
        <a:bodyPr/>
        <a:lstStyle/>
        <a:p>
          <a:r>
            <a:rPr lang="es-ES" sz="1200" dirty="0">
              <a:latin typeface="29LT Bukra Bold" panose="000B0903020204020204" pitchFamily="34" charset="-78"/>
              <a:cs typeface="29LT Bukra Bold" panose="000B0903020204020204" pitchFamily="34" charset="-78"/>
            </a:rPr>
            <a:t>Segundo trimestre</a:t>
          </a:r>
        </a:p>
      </dgm:t>
    </dgm:pt>
    <dgm:pt modelId="{F4F01172-AE99-4220-86C5-F897F6F9DDD7}" type="parTrans" cxnId="{C0345773-8D11-4C50-8487-0F692BD79316}">
      <dgm:prSet/>
      <dgm:spPr/>
      <dgm:t>
        <a:bodyPr/>
        <a:lstStyle/>
        <a:p>
          <a:endParaRPr lang="en-US" sz="1000">
            <a:latin typeface="29LT Bukra Regular" panose="000B0903020204020204" pitchFamily="34" charset="-78"/>
            <a:cs typeface="29LT Bukra Regular" panose="000B0903020204020204" pitchFamily="34" charset="-78"/>
          </a:endParaRPr>
        </a:p>
      </dgm:t>
    </dgm:pt>
    <dgm:pt modelId="{B93CB950-8205-443F-8C8E-4372D29BE37E}" type="sibTrans" cxnId="{C0345773-8D11-4C50-8487-0F692BD79316}">
      <dgm:prSet custT="1"/>
      <dgm:spPr>
        <a:solidFill>
          <a:schemeClr val="bg2"/>
        </a:solidFill>
      </dgm:spPr>
      <dgm:t>
        <a:bodyPr/>
        <a:lstStyle/>
        <a:p>
          <a:endParaRPr lang="en-US" sz="1000">
            <a:latin typeface="29LT Bukra Regular" panose="000B0903020204020204" pitchFamily="34" charset="-78"/>
            <a:cs typeface="29LT Bukra Regular" panose="000B0903020204020204" pitchFamily="34" charset="-78"/>
          </a:endParaRPr>
        </a:p>
      </dgm:t>
    </dgm:pt>
    <dgm:pt modelId="{CA1FAF79-1537-4212-B32B-78F805849F13}">
      <dgm:prSet phldrT="[Text]" custT="1"/>
      <dgm:spPr>
        <a:ln>
          <a:noFill/>
        </a:ln>
      </dgm:spPr>
      <dgm:t>
        <a:bodyPr/>
        <a:lstStyle/>
        <a:p>
          <a:pPr>
            <a:buFont typeface="Arial" panose="020B0604020202020204" pitchFamily="34" charset="0"/>
            <a:buChar char="•"/>
          </a:pPr>
          <a:r>
            <a:rPr lang="es-ES" sz="1000" b="0" i="0" dirty="0">
              <a:latin typeface="29LT Bukra Regular" panose="000B0903020204020204" pitchFamily="34" charset="-78"/>
              <a:cs typeface="29LT Bukra Regular" panose="000B0903020204020204" pitchFamily="34" charset="-78"/>
            </a:rPr>
            <a:t>Diseño de la base de datos y desarrollo de la arquitectura.</a:t>
          </a:r>
        </a:p>
      </dgm:t>
    </dgm:pt>
    <dgm:pt modelId="{A12464E8-B6B5-4899-8F39-98807EE08FC6}" type="parTrans" cxnId="{2F8365E1-3E68-44B4-A51B-9952255014C4}">
      <dgm:prSet/>
      <dgm:spPr/>
      <dgm:t>
        <a:bodyPr/>
        <a:lstStyle/>
        <a:p>
          <a:endParaRPr lang="en-US" sz="1000">
            <a:latin typeface="29LT Bukra Regular" panose="000B0903020204020204" pitchFamily="34" charset="-78"/>
            <a:cs typeface="29LT Bukra Regular" panose="000B0903020204020204" pitchFamily="34" charset="-78"/>
          </a:endParaRPr>
        </a:p>
      </dgm:t>
    </dgm:pt>
    <dgm:pt modelId="{2646B5CA-7F2A-4AA0-87F2-23D4C9472297}" type="sibTrans" cxnId="{2F8365E1-3E68-44B4-A51B-9952255014C4}">
      <dgm:prSet/>
      <dgm:spPr/>
      <dgm:t>
        <a:bodyPr/>
        <a:lstStyle/>
        <a:p>
          <a:endParaRPr lang="en-US" sz="1000">
            <a:latin typeface="29LT Bukra Regular" panose="000B0903020204020204" pitchFamily="34" charset="-78"/>
            <a:cs typeface="29LT Bukra Regular" panose="000B0903020204020204" pitchFamily="34" charset="-78"/>
          </a:endParaRPr>
        </a:p>
      </dgm:t>
    </dgm:pt>
    <dgm:pt modelId="{BCC03DCE-3468-4B90-8E3E-53A44F2FFAB3}">
      <dgm:prSet phldrT="[Text]" custT="1"/>
      <dgm:spPr>
        <a:solidFill>
          <a:srgbClr val="0B2641">
            <a:alpha val="80000"/>
          </a:srgbClr>
        </a:solidFill>
        <a:ln>
          <a:noFill/>
        </a:ln>
      </dgm:spPr>
      <dgm:t>
        <a:bodyPr/>
        <a:lstStyle/>
        <a:p>
          <a:r>
            <a:rPr lang="es-ES" sz="1200" dirty="0">
              <a:latin typeface="29LT Bukra Bold" panose="000B0903020204020204" pitchFamily="34" charset="-78"/>
              <a:cs typeface="29LT Bukra Bold" panose="000B0903020204020204" pitchFamily="34" charset="-78"/>
            </a:rPr>
            <a:t>Tercer trimestre</a:t>
          </a:r>
        </a:p>
      </dgm:t>
    </dgm:pt>
    <dgm:pt modelId="{1B102079-633B-47A0-A2DF-8F7BB44FBADC}" type="parTrans" cxnId="{E506085A-A9E1-4ABF-A8DD-BD05EA0CEDE1}">
      <dgm:prSet/>
      <dgm:spPr/>
      <dgm:t>
        <a:bodyPr/>
        <a:lstStyle/>
        <a:p>
          <a:endParaRPr lang="en-US" sz="1000">
            <a:latin typeface="29LT Bukra Regular" panose="000B0903020204020204" pitchFamily="34" charset="-78"/>
            <a:cs typeface="29LT Bukra Regular" panose="000B0903020204020204" pitchFamily="34" charset="-78"/>
          </a:endParaRPr>
        </a:p>
      </dgm:t>
    </dgm:pt>
    <dgm:pt modelId="{28F0B462-6F1C-467F-832D-9F66967E3579}" type="sibTrans" cxnId="{E506085A-A9E1-4ABF-A8DD-BD05EA0CEDE1}">
      <dgm:prSet custT="1"/>
      <dgm:spPr>
        <a:solidFill>
          <a:schemeClr val="bg2"/>
        </a:solidFill>
      </dgm:spPr>
      <dgm:t>
        <a:bodyPr/>
        <a:lstStyle/>
        <a:p>
          <a:endParaRPr lang="en-US" sz="1000">
            <a:latin typeface="29LT Bukra Regular" panose="000B0903020204020204" pitchFamily="34" charset="-78"/>
            <a:cs typeface="29LT Bukra Regular" panose="000B0903020204020204" pitchFamily="34" charset="-78"/>
          </a:endParaRPr>
        </a:p>
      </dgm:t>
    </dgm:pt>
    <dgm:pt modelId="{FAAD2F33-E2BA-4E50-A95F-E83DD3182417}">
      <dgm:prSet phldrT="[Text]" custT="1"/>
      <dgm:spPr>
        <a:ln>
          <a:noFill/>
        </a:ln>
      </dgm:spPr>
      <dgm:t>
        <a:bodyPr/>
        <a:lstStyle/>
        <a:p>
          <a:pPr>
            <a:buFont typeface="Arial" panose="020B0604020202020204" pitchFamily="34" charset="0"/>
            <a:buChar char="•"/>
          </a:pPr>
          <a:r>
            <a:rPr lang="es-ES" sz="1000" b="0" i="0" dirty="0">
              <a:latin typeface="29LT Bukra Regular" panose="000B0903020204020204" pitchFamily="34" charset="-78"/>
              <a:cs typeface="29LT Bukra Regular" panose="000B0903020204020204" pitchFamily="34" charset="-78"/>
            </a:rPr>
            <a:t>Desarrollo de funcionalidades de búsqueda y recuperación.</a:t>
          </a:r>
        </a:p>
      </dgm:t>
    </dgm:pt>
    <dgm:pt modelId="{45C874E1-899E-40A3-8D05-4D46EDB7DC16}" type="parTrans" cxnId="{F325E5EB-CB28-4689-9A0F-9C467E2C0824}">
      <dgm:prSet/>
      <dgm:spPr/>
      <dgm:t>
        <a:bodyPr/>
        <a:lstStyle/>
        <a:p>
          <a:endParaRPr lang="en-US" sz="1000">
            <a:latin typeface="29LT Bukra Regular" panose="000B0903020204020204" pitchFamily="34" charset="-78"/>
            <a:cs typeface="29LT Bukra Regular" panose="000B0903020204020204" pitchFamily="34" charset="-78"/>
          </a:endParaRPr>
        </a:p>
      </dgm:t>
    </dgm:pt>
    <dgm:pt modelId="{2FDADDE5-8FBB-467C-9FEF-03233F3F3084}" type="sibTrans" cxnId="{F325E5EB-CB28-4689-9A0F-9C467E2C0824}">
      <dgm:prSet/>
      <dgm:spPr/>
      <dgm:t>
        <a:bodyPr/>
        <a:lstStyle/>
        <a:p>
          <a:endParaRPr lang="en-US" sz="1000">
            <a:latin typeface="29LT Bukra Regular" panose="000B0903020204020204" pitchFamily="34" charset="-78"/>
            <a:cs typeface="29LT Bukra Regular" panose="000B0903020204020204" pitchFamily="34" charset="-78"/>
          </a:endParaRPr>
        </a:p>
      </dgm:t>
    </dgm:pt>
    <dgm:pt modelId="{6905B107-A61E-4FE1-B9A7-ABBCACFA4DF9}">
      <dgm:prSet phldrT="[Text]" custT="1"/>
      <dgm:spPr>
        <a:solidFill>
          <a:srgbClr val="0B2641"/>
        </a:solidFill>
        <a:ln>
          <a:noFill/>
        </a:ln>
      </dgm:spPr>
      <dgm:t>
        <a:bodyPr/>
        <a:lstStyle/>
        <a:p>
          <a:r>
            <a:rPr lang="es-ES" sz="1200" dirty="0">
              <a:latin typeface="29LT Bukra Bold" panose="000B0903020204020204" pitchFamily="34" charset="-78"/>
              <a:cs typeface="29LT Bukra Bold" panose="000B0903020204020204" pitchFamily="34" charset="-78"/>
            </a:rPr>
            <a:t>Cuarto trimestre</a:t>
          </a:r>
        </a:p>
      </dgm:t>
    </dgm:pt>
    <dgm:pt modelId="{25F9A856-C07B-4230-BE23-38CCAA86D323}" type="parTrans" cxnId="{6F774879-E0DA-4228-B11C-E078FED4356C}">
      <dgm:prSet/>
      <dgm:spPr/>
      <dgm:t>
        <a:bodyPr/>
        <a:lstStyle/>
        <a:p>
          <a:endParaRPr lang="en-US" sz="1000">
            <a:latin typeface="29LT Bukra Regular" panose="000B0903020204020204" pitchFamily="34" charset="-78"/>
            <a:cs typeface="29LT Bukra Regular" panose="000B0903020204020204" pitchFamily="34" charset="-78"/>
          </a:endParaRPr>
        </a:p>
      </dgm:t>
    </dgm:pt>
    <dgm:pt modelId="{920BA29A-3100-49AE-AC81-462ADD3DF04D}" type="sibTrans" cxnId="{6F774879-E0DA-4228-B11C-E078FED4356C}">
      <dgm:prSet/>
      <dgm:spPr/>
      <dgm:t>
        <a:bodyPr/>
        <a:lstStyle/>
        <a:p>
          <a:endParaRPr lang="en-US" sz="1000">
            <a:latin typeface="29LT Bukra Regular" panose="000B0903020204020204" pitchFamily="34" charset="-78"/>
            <a:cs typeface="29LT Bukra Regular" panose="000B0903020204020204" pitchFamily="34" charset="-78"/>
          </a:endParaRPr>
        </a:p>
      </dgm:t>
    </dgm:pt>
    <dgm:pt modelId="{BDB18223-0202-49EA-A000-2302CB7885C6}">
      <dgm:prSet phldrT="[Text]" custT="1"/>
      <dgm:spPr>
        <a:ln>
          <a:noFill/>
        </a:ln>
      </dgm:spPr>
      <dgm:t>
        <a:bodyPr/>
        <a:lstStyle/>
        <a:p>
          <a:pPr>
            <a:buFont typeface="Arial" panose="020B0604020202020204" pitchFamily="34" charset="0"/>
            <a:buChar char="•"/>
          </a:pPr>
          <a:r>
            <a:rPr lang="es-ES" sz="1000" b="0" i="0">
              <a:latin typeface="29LT Bukra Regular" panose="000B0903020204020204" pitchFamily="34" charset="-78"/>
              <a:cs typeface="29LT Bukra Regular" panose="000B0903020204020204" pitchFamily="34" charset="-78"/>
            </a:rPr>
            <a:t>Pruebas alfa y compilación de las opiniones de los usuarios.</a:t>
          </a:r>
        </a:p>
      </dgm:t>
    </dgm:pt>
    <dgm:pt modelId="{7F42C63F-621D-4853-B7E2-37C50AF4B08F}" type="parTrans" cxnId="{AAA67017-867B-4A34-8F60-F0E717005175}">
      <dgm:prSet/>
      <dgm:spPr/>
      <dgm:t>
        <a:bodyPr/>
        <a:lstStyle/>
        <a:p>
          <a:endParaRPr lang="en-US" sz="1000">
            <a:latin typeface="29LT Bukra Regular" panose="000B0903020204020204" pitchFamily="34" charset="-78"/>
            <a:cs typeface="29LT Bukra Regular" panose="000B0903020204020204" pitchFamily="34" charset="-78"/>
          </a:endParaRPr>
        </a:p>
      </dgm:t>
    </dgm:pt>
    <dgm:pt modelId="{F2B7DA12-B08F-47C1-A9F2-730DA9C35281}" type="sibTrans" cxnId="{AAA67017-867B-4A34-8F60-F0E717005175}">
      <dgm:prSet/>
      <dgm:spPr/>
      <dgm:t>
        <a:bodyPr/>
        <a:lstStyle/>
        <a:p>
          <a:endParaRPr lang="en-US" sz="1000">
            <a:latin typeface="29LT Bukra Regular" panose="000B0903020204020204" pitchFamily="34" charset="-78"/>
            <a:cs typeface="29LT Bukra Regular" panose="000B0903020204020204" pitchFamily="34" charset="-78"/>
          </a:endParaRPr>
        </a:p>
      </dgm:t>
    </dgm:pt>
    <dgm:pt modelId="{47BA90DF-7B90-44D9-BA71-E97418A83164}">
      <dgm:prSet custT="1"/>
      <dgm:spPr>
        <a:ln>
          <a:noFill/>
        </a:ln>
      </dgm:spPr>
      <dgm:t>
        <a:bodyPr/>
        <a:lstStyle/>
        <a:p>
          <a:pPr>
            <a:buFont typeface="Arial" panose="020B0604020202020204" pitchFamily="34" charset="0"/>
            <a:buChar char="•"/>
          </a:pPr>
          <a:r>
            <a:rPr lang="es-ES" sz="1000" b="0" i="0">
              <a:latin typeface="29LT Bukra Regular" panose="000B0903020204020204" pitchFamily="34" charset="-78"/>
              <a:cs typeface="29LT Bukra Regular" panose="000B0903020204020204" pitchFamily="34" charset="-78"/>
            </a:rPr>
            <a:t>Recopilación de requisitos y participación de las partes interesadas.</a:t>
          </a:r>
        </a:p>
      </dgm:t>
    </dgm:pt>
    <dgm:pt modelId="{AB8D69C0-D352-49D3-A8C1-DB80F8DD796E}" type="parTrans" cxnId="{06DF7C74-8C87-4FF5-9819-4FBD8F2C6F24}">
      <dgm:prSet/>
      <dgm:spPr/>
      <dgm:t>
        <a:bodyPr/>
        <a:lstStyle/>
        <a:p>
          <a:endParaRPr lang="en-US" sz="1000">
            <a:latin typeface="29LT Bukra Regular" panose="000B0903020204020204" pitchFamily="34" charset="-78"/>
            <a:cs typeface="29LT Bukra Regular" panose="000B0903020204020204" pitchFamily="34" charset="-78"/>
          </a:endParaRPr>
        </a:p>
      </dgm:t>
    </dgm:pt>
    <dgm:pt modelId="{2E5CC144-BAC5-4610-8508-BBA11E30C1B6}" type="sibTrans" cxnId="{06DF7C74-8C87-4FF5-9819-4FBD8F2C6F24}">
      <dgm:prSet/>
      <dgm:spPr/>
      <dgm:t>
        <a:bodyPr/>
        <a:lstStyle/>
        <a:p>
          <a:endParaRPr lang="en-US" sz="1000">
            <a:latin typeface="29LT Bukra Regular" panose="000B0903020204020204" pitchFamily="34" charset="-78"/>
            <a:cs typeface="29LT Bukra Regular" panose="000B0903020204020204" pitchFamily="34" charset="-78"/>
          </a:endParaRPr>
        </a:p>
      </dgm:t>
    </dgm:pt>
    <dgm:pt modelId="{F25A35B3-76AE-48EB-81CD-37D1323E995F}">
      <dgm:prSet custT="1"/>
      <dgm:spPr>
        <a:ln>
          <a:noFill/>
        </a:ln>
      </dgm:spPr>
      <dgm:t>
        <a:bodyPr/>
        <a:lstStyle/>
        <a:p>
          <a:pPr>
            <a:buFont typeface="Arial" panose="020B0604020202020204" pitchFamily="34" charset="0"/>
            <a:buChar char="•"/>
          </a:pPr>
          <a:r>
            <a:rPr lang="es-ES" sz="1000" b="0" i="0">
              <a:latin typeface="29LT Bukra Regular" panose="000B0903020204020204" pitchFamily="34" charset="-78"/>
              <a:cs typeface="29LT Bukra Regular" panose="000B0903020204020204" pitchFamily="34" charset="-78"/>
            </a:rPr>
            <a:t>Evaluación de la viabilidad y análisis de los riesgos.</a:t>
          </a:r>
        </a:p>
      </dgm:t>
    </dgm:pt>
    <dgm:pt modelId="{0F51C237-6944-4A4A-B8A3-90DB1D108A01}" type="parTrans" cxnId="{ECF90BFF-6DB3-4748-9349-4AAD8D2603DF}">
      <dgm:prSet/>
      <dgm:spPr/>
      <dgm:t>
        <a:bodyPr/>
        <a:lstStyle/>
        <a:p>
          <a:endParaRPr lang="en-US" sz="1000">
            <a:latin typeface="29LT Bukra Regular" panose="000B0903020204020204" pitchFamily="34" charset="-78"/>
            <a:cs typeface="29LT Bukra Regular" panose="000B0903020204020204" pitchFamily="34" charset="-78"/>
          </a:endParaRPr>
        </a:p>
      </dgm:t>
    </dgm:pt>
    <dgm:pt modelId="{B85A6BB0-C63F-4151-AF77-35D70C4DE5DE}" type="sibTrans" cxnId="{ECF90BFF-6DB3-4748-9349-4AAD8D2603DF}">
      <dgm:prSet/>
      <dgm:spPr/>
      <dgm:t>
        <a:bodyPr/>
        <a:lstStyle/>
        <a:p>
          <a:endParaRPr lang="en-US" sz="1000">
            <a:latin typeface="29LT Bukra Regular" panose="000B0903020204020204" pitchFamily="34" charset="-78"/>
            <a:cs typeface="29LT Bukra Regular" panose="000B0903020204020204" pitchFamily="34" charset="-78"/>
          </a:endParaRPr>
        </a:p>
      </dgm:t>
    </dgm:pt>
    <dgm:pt modelId="{44F55E20-ACB8-42BE-8800-54E14948C4A3}">
      <dgm:prSet custT="1"/>
      <dgm:spPr>
        <a:ln>
          <a:noFill/>
        </a:ln>
      </dgm:spPr>
      <dgm:t>
        <a:bodyPr/>
        <a:lstStyle/>
        <a:p>
          <a:pPr>
            <a:buFont typeface="Arial" panose="020B0604020202020204" pitchFamily="34" charset="0"/>
            <a:buChar char="•"/>
          </a:pPr>
          <a:r>
            <a:rPr lang="es-ES" sz="1000" b="0" i="0" dirty="0">
              <a:latin typeface="29LT Bukra Regular" panose="000B0903020204020204" pitchFamily="34" charset="-78"/>
              <a:cs typeface="29LT Bukra Regular" panose="000B0903020204020204" pitchFamily="34" charset="-78"/>
            </a:rPr>
            <a:t>Asignación de recursos y formación de equipos.</a:t>
          </a:r>
        </a:p>
      </dgm:t>
    </dgm:pt>
    <dgm:pt modelId="{2618136E-7A61-43F5-8EA2-B088EB087413}" type="parTrans" cxnId="{4AF898AA-38DE-418A-9611-6B70137EE282}">
      <dgm:prSet/>
      <dgm:spPr/>
      <dgm:t>
        <a:bodyPr/>
        <a:lstStyle/>
        <a:p>
          <a:endParaRPr lang="en-US" sz="1000">
            <a:latin typeface="29LT Bukra Regular" panose="000B0903020204020204" pitchFamily="34" charset="-78"/>
            <a:cs typeface="29LT Bukra Regular" panose="000B0903020204020204" pitchFamily="34" charset="-78"/>
          </a:endParaRPr>
        </a:p>
      </dgm:t>
    </dgm:pt>
    <dgm:pt modelId="{AC3A833F-751B-40B2-A6A7-2023C69BB201}" type="sibTrans" cxnId="{4AF898AA-38DE-418A-9611-6B70137EE282}">
      <dgm:prSet/>
      <dgm:spPr/>
      <dgm:t>
        <a:bodyPr/>
        <a:lstStyle/>
        <a:p>
          <a:endParaRPr lang="en-US" sz="1000">
            <a:latin typeface="29LT Bukra Regular" panose="000B0903020204020204" pitchFamily="34" charset="-78"/>
            <a:cs typeface="29LT Bukra Regular" panose="000B0903020204020204" pitchFamily="34" charset="-78"/>
          </a:endParaRPr>
        </a:p>
      </dgm:t>
    </dgm:pt>
    <dgm:pt modelId="{5FABB9A1-6EE4-4BF8-BD22-612DABC831AA}">
      <dgm:prSet custT="1"/>
      <dgm:spPr>
        <a:ln>
          <a:noFill/>
        </a:ln>
      </dgm:spPr>
      <dgm:t>
        <a:bodyPr/>
        <a:lstStyle/>
        <a:p>
          <a:pPr>
            <a:buFont typeface="Arial" panose="020B0604020202020204" pitchFamily="34" charset="0"/>
            <a:buChar char="•"/>
          </a:pPr>
          <a:r>
            <a:rPr lang="es-ES" sz="1000" b="0" i="0" dirty="0">
              <a:latin typeface="29LT Bukra Regular" panose="000B0903020204020204" pitchFamily="34" charset="-78"/>
              <a:cs typeface="29LT Bukra Regular" panose="000B0903020204020204" pitchFamily="34" charset="-78"/>
            </a:rPr>
            <a:t>Adquisición de los datos y acuerdos de licencia.</a:t>
          </a:r>
        </a:p>
      </dgm:t>
    </dgm:pt>
    <dgm:pt modelId="{5DD6EC45-254C-47AA-9122-A5AA21A126CC}" type="parTrans" cxnId="{25339D15-623F-48D6-BB08-8647ACBB082E}">
      <dgm:prSet/>
      <dgm:spPr/>
      <dgm:t>
        <a:bodyPr/>
        <a:lstStyle/>
        <a:p>
          <a:endParaRPr lang="en-US" sz="1000">
            <a:latin typeface="29LT Bukra Regular" panose="000B0903020204020204" pitchFamily="34" charset="-78"/>
            <a:cs typeface="29LT Bukra Regular" panose="000B0903020204020204" pitchFamily="34" charset="-78"/>
          </a:endParaRPr>
        </a:p>
      </dgm:t>
    </dgm:pt>
    <dgm:pt modelId="{08454EB9-A610-4CE5-A8D0-87037A9D1EAA}" type="sibTrans" cxnId="{25339D15-623F-48D6-BB08-8647ACBB082E}">
      <dgm:prSet/>
      <dgm:spPr/>
      <dgm:t>
        <a:bodyPr/>
        <a:lstStyle/>
        <a:p>
          <a:endParaRPr lang="en-US" sz="1000">
            <a:latin typeface="29LT Bukra Regular" panose="000B0903020204020204" pitchFamily="34" charset="-78"/>
            <a:cs typeface="29LT Bukra Regular" panose="000B0903020204020204" pitchFamily="34" charset="-78"/>
          </a:endParaRPr>
        </a:p>
      </dgm:t>
    </dgm:pt>
    <dgm:pt modelId="{A20697FC-0A88-42C7-9333-9728DC41D39F}">
      <dgm:prSet custT="1"/>
      <dgm:spPr>
        <a:ln>
          <a:noFill/>
        </a:ln>
      </dgm:spPr>
      <dgm:t>
        <a:bodyPr/>
        <a:lstStyle/>
        <a:p>
          <a:pPr>
            <a:buFont typeface="Arial" panose="020B0604020202020204" pitchFamily="34" charset="0"/>
            <a:buChar char="•"/>
          </a:pPr>
          <a:r>
            <a:rPr lang="es-ES" sz="1000" b="0" i="0" dirty="0">
              <a:latin typeface="29LT Bukra Regular" panose="000B0903020204020204" pitchFamily="34" charset="-78"/>
              <a:cs typeface="29LT Bukra Regular" panose="000B0903020204020204" pitchFamily="34" charset="-78"/>
            </a:rPr>
            <a:t>Introducción de datos y desarrollo del canal de procesamiento.</a:t>
          </a:r>
        </a:p>
      </dgm:t>
    </dgm:pt>
    <dgm:pt modelId="{A326019E-2EBB-494C-9459-DA83100786A1}" type="parTrans" cxnId="{327E2B29-05EF-4566-9DB8-71D02229BE18}">
      <dgm:prSet/>
      <dgm:spPr/>
      <dgm:t>
        <a:bodyPr/>
        <a:lstStyle/>
        <a:p>
          <a:endParaRPr lang="en-US" sz="1000">
            <a:latin typeface="29LT Bukra Regular" panose="000B0903020204020204" pitchFamily="34" charset="-78"/>
            <a:cs typeface="29LT Bukra Regular" panose="000B0903020204020204" pitchFamily="34" charset="-78"/>
          </a:endParaRPr>
        </a:p>
      </dgm:t>
    </dgm:pt>
    <dgm:pt modelId="{F0A55368-FDC1-41F0-B4DF-3C322AD0A924}" type="sibTrans" cxnId="{327E2B29-05EF-4566-9DB8-71D02229BE18}">
      <dgm:prSet/>
      <dgm:spPr/>
      <dgm:t>
        <a:bodyPr/>
        <a:lstStyle/>
        <a:p>
          <a:endParaRPr lang="en-US" sz="1000">
            <a:latin typeface="29LT Bukra Regular" panose="000B0903020204020204" pitchFamily="34" charset="-78"/>
            <a:cs typeface="29LT Bukra Regular" panose="000B0903020204020204" pitchFamily="34" charset="-78"/>
          </a:endParaRPr>
        </a:p>
      </dgm:t>
    </dgm:pt>
    <dgm:pt modelId="{8839F86D-B996-4AE7-AFE2-63940E716F4E}">
      <dgm:prSet custT="1"/>
      <dgm:spPr>
        <a:ln>
          <a:noFill/>
        </a:ln>
      </dgm:spPr>
      <dgm:t>
        <a:bodyPr/>
        <a:lstStyle/>
        <a:p>
          <a:pPr>
            <a:buFont typeface="Arial" panose="020B0604020202020204" pitchFamily="34" charset="0"/>
            <a:buChar char="•"/>
          </a:pPr>
          <a:r>
            <a:rPr lang="es-ES" sz="1000" b="0" i="0">
              <a:latin typeface="29LT Bukra Regular" panose="000B0903020204020204" pitchFamily="34" charset="-78"/>
              <a:cs typeface="29LT Bukra Regular" panose="000B0903020204020204" pitchFamily="34" charset="-78"/>
            </a:rPr>
            <a:t>Evaluación inicial de la calidad de los datos y depuración.</a:t>
          </a:r>
        </a:p>
      </dgm:t>
    </dgm:pt>
    <dgm:pt modelId="{BB469180-05BF-4C89-AF97-9570EB88F229}" type="parTrans" cxnId="{A02E424C-0B56-4011-B742-A895F019950C}">
      <dgm:prSet/>
      <dgm:spPr/>
      <dgm:t>
        <a:bodyPr/>
        <a:lstStyle/>
        <a:p>
          <a:endParaRPr lang="en-US" sz="1000">
            <a:latin typeface="29LT Bukra Regular" panose="000B0903020204020204" pitchFamily="34" charset="-78"/>
            <a:cs typeface="29LT Bukra Regular" panose="000B0903020204020204" pitchFamily="34" charset="-78"/>
          </a:endParaRPr>
        </a:p>
      </dgm:t>
    </dgm:pt>
    <dgm:pt modelId="{059ACCE0-A8F2-49F3-9212-01FCDC3BE013}" type="sibTrans" cxnId="{A02E424C-0B56-4011-B742-A895F019950C}">
      <dgm:prSet/>
      <dgm:spPr/>
      <dgm:t>
        <a:bodyPr/>
        <a:lstStyle/>
        <a:p>
          <a:endParaRPr lang="en-US" sz="1000">
            <a:latin typeface="29LT Bukra Regular" panose="000B0903020204020204" pitchFamily="34" charset="-78"/>
            <a:cs typeface="29LT Bukra Regular" panose="000B0903020204020204" pitchFamily="34" charset="-78"/>
          </a:endParaRPr>
        </a:p>
      </dgm:t>
    </dgm:pt>
    <dgm:pt modelId="{F4ADDCEA-4E6B-42E4-9287-D9109409E1BF}">
      <dgm:prSet custT="1"/>
      <dgm:spPr>
        <a:ln>
          <a:noFill/>
        </a:ln>
      </dgm:spPr>
      <dgm:t>
        <a:bodyPr/>
        <a:lstStyle/>
        <a:p>
          <a:pPr>
            <a:buFont typeface="Arial" panose="020B0604020202020204" pitchFamily="34" charset="0"/>
            <a:buChar char="•"/>
          </a:pPr>
          <a:r>
            <a:rPr lang="es-ES" sz="1000" b="0" i="0">
              <a:latin typeface="29LT Bukra Regular" panose="000B0903020204020204" pitchFamily="34" charset="-78"/>
              <a:cs typeface="29LT Bukra Regular" panose="000B0903020204020204" pitchFamily="34" charset="-78"/>
            </a:rPr>
            <a:t>Diseño de la interfaz de usuario y creación del prototipo.</a:t>
          </a:r>
        </a:p>
      </dgm:t>
    </dgm:pt>
    <dgm:pt modelId="{5C82F51F-7730-4B4B-A794-ACEA57F54B44}" type="parTrans" cxnId="{824AB0F6-8488-4EC8-BD31-10C4B68B69F8}">
      <dgm:prSet/>
      <dgm:spPr/>
      <dgm:t>
        <a:bodyPr/>
        <a:lstStyle/>
        <a:p>
          <a:endParaRPr lang="en-US" sz="1000">
            <a:latin typeface="29LT Bukra Regular" panose="000B0903020204020204" pitchFamily="34" charset="-78"/>
            <a:cs typeface="29LT Bukra Regular" panose="000B0903020204020204" pitchFamily="34" charset="-78"/>
          </a:endParaRPr>
        </a:p>
      </dgm:t>
    </dgm:pt>
    <dgm:pt modelId="{14958AB1-A289-452A-845D-A525E5754783}" type="sibTrans" cxnId="{824AB0F6-8488-4EC8-BD31-10C4B68B69F8}">
      <dgm:prSet/>
      <dgm:spPr/>
      <dgm:t>
        <a:bodyPr/>
        <a:lstStyle/>
        <a:p>
          <a:endParaRPr lang="en-US" sz="1000">
            <a:latin typeface="29LT Bukra Regular" panose="000B0903020204020204" pitchFamily="34" charset="-78"/>
            <a:cs typeface="29LT Bukra Regular" panose="000B0903020204020204" pitchFamily="34" charset="-78"/>
          </a:endParaRPr>
        </a:p>
      </dgm:t>
    </dgm:pt>
    <dgm:pt modelId="{DB59C3AD-C847-40EE-A419-4A611AAFE4FC}">
      <dgm:prSet custT="1"/>
      <dgm:spPr>
        <a:ln>
          <a:noFill/>
        </a:ln>
      </dgm:spPr>
      <dgm:t>
        <a:bodyPr/>
        <a:lstStyle/>
        <a:p>
          <a:pPr>
            <a:buFont typeface="Arial" panose="020B0604020202020204" pitchFamily="34" charset="0"/>
            <a:buChar char="•"/>
          </a:pPr>
          <a:r>
            <a:rPr lang="es-ES" sz="1000" b="0" i="0">
              <a:latin typeface="29LT Bukra Regular" panose="000B0903020204020204" pitchFamily="34" charset="-78"/>
              <a:cs typeface="29LT Bukra Regular" panose="000B0903020204020204" pitchFamily="34" charset="-78"/>
            </a:rPr>
            <a:t>Labor de normalización y armonización de los datos.</a:t>
          </a:r>
        </a:p>
      </dgm:t>
    </dgm:pt>
    <dgm:pt modelId="{4AD119F0-B2F0-4A89-A717-F64A5BCB1E48}" type="parTrans" cxnId="{C6642E8B-1C70-4556-A64E-1437E60BF75D}">
      <dgm:prSet/>
      <dgm:spPr/>
      <dgm:t>
        <a:bodyPr/>
        <a:lstStyle/>
        <a:p>
          <a:endParaRPr lang="en-US" sz="1000">
            <a:latin typeface="29LT Bukra Regular" panose="000B0903020204020204" pitchFamily="34" charset="-78"/>
            <a:cs typeface="29LT Bukra Regular" panose="000B0903020204020204" pitchFamily="34" charset="-78"/>
          </a:endParaRPr>
        </a:p>
      </dgm:t>
    </dgm:pt>
    <dgm:pt modelId="{2FACB122-DDAA-4A1A-A8B1-26E89EE6D827}" type="sibTrans" cxnId="{C6642E8B-1C70-4556-A64E-1437E60BF75D}">
      <dgm:prSet/>
      <dgm:spPr/>
      <dgm:t>
        <a:bodyPr/>
        <a:lstStyle/>
        <a:p>
          <a:endParaRPr lang="en-US" sz="1000">
            <a:latin typeface="29LT Bukra Regular" panose="000B0903020204020204" pitchFamily="34" charset="-78"/>
            <a:cs typeface="29LT Bukra Regular" panose="000B0903020204020204" pitchFamily="34" charset="-78"/>
          </a:endParaRPr>
        </a:p>
      </dgm:t>
    </dgm:pt>
    <dgm:pt modelId="{B0303A30-58C1-4A2C-9FB9-C797A5B29A12}">
      <dgm:prSet custT="1"/>
      <dgm:spPr>
        <a:ln>
          <a:noFill/>
        </a:ln>
      </dgm:spPr>
      <dgm:t>
        <a:bodyPr/>
        <a:lstStyle/>
        <a:p>
          <a:pPr>
            <a:buFont typeface="Arial" panose="020B0604020202020204" pitchFamily="34" charset="0"/>
            <a:buChar char="•"/>
          </a:pPr>
          <a:r>
            <a:rPr lang="es-ES" sz="1000" b="0" i="0">
              <a:latin typeface="29LT Bukra Regular" panose="000B0903020204020204" pitchFamily="34" charset="-78"/>
              <a:cs typeface="29LT Bukra Regular" panose="000B0903020204020204" pitchFamily="34" charset="-78"/>
            </a:rPr>
            <a:t>Implementación del marco de seguridad y privacidad.</a:t>
          </a:r>
        </a:p>
      </dgm:t>
    </dgm:pt>
    <dgm:pt modelId="{78BC62AE-F29E-4B81-8691-99A7AFB2A6C1}" type="parTrans" cxnId="{21E394CB-BC18-4591-8C01-A579E15F4726}">
      <dgm:prSet/>
      <dgm:spPr/>
      <dgm:t>
        <a:bodyPr/>
        <a:lstStyle/>
        <a:p>
          <a:endParaRPr lang="en-US" sz="1000">
            <a:latin typeface="29LT Bukra Regular" panose="000B0903020204020204" pitchFamily="34" charset="-78"/>
            <a:cs typeface="29LT Bukra Regular" panose="000B0903020204020204" pitchFamily="34" charset="-78"/>
          </a:endParaRPr>
        </a:p>
      </dgm:t>
    </dgm:pt>
    <dgm:pt modelId="{C59C56D1-D729-4EF3-82D5-BAB9F6471A70}" type="sibTrans" cxnId="{21E394CB-BC18-4591-8C01-A579E15F4726}">
      <dgm:prSet/>
      <dgm:spPr/>
      <dgm:t>
        <a:bodyPr/>
        <a:lstStyle/>
        <a:p>
          <a:endParaRPr lang="en-US" sz="1000">
            <a:latin typeface="29LT Bukra Regular" panose="000B0903020204020204" pitchFamily="34" charset="-78"/>
            <a:cs typeface="29LT Bukra Regular" panose="000B0903020204020204" pitchFamily="34" charset="-78"/>
          </a:endParaRPr>
        </a:p>
      </dgm:t>
    </dgm:pt>
    <dgm:pt modelId="{B1AD09F4-D08F-4459-AAB5-9F407F1BEC6C}">
      <dgm:prSet custT="1"/>
      <dgm:spPr>
        <a:ln>
          <a:noFill/>
        </a:ln>
      </dgm:spPr>
      <dgm:t>
        <a:bodyPr/>
        <a:lstStyle/>
        <a:p>
          <a:pPr>
            <a:buFont typeface="Arial" panose="020B0604020202020204" pitchFamily="34" charset="0"/>
            <a:buChar char="•"/>
          </a:pPr>
          <a:r>
            <a:rPr lang="es-ES" sz="1000" b="0" i="0" dirty="0">
              <a:latin typeface="29LT Bukra Regular" panose="000B0903020204020204" pitchFamily="34" charset="-78"/>
              <a:cs typeface="29LT Bukra Regular" panose="000B0903020204020204" pitchFamily="34" charset="-78"/>
            </a:rPr>
            <a:t>Mejora de la calidad de los datos y corrección de errores.</a:t>
          </a:r>
        </a:p>
      </dgm:t>
    </dgm:pt>
    <dgm:pt modelId="{8BDB70EF-E8C2-4F4B-9C7B-8CFF1566FAA2}" type="parTrans" cxnId="{966F343C-33F8-4F1E-8FE9-F8BD83951C87}">
      <dgm:prSet/>
      <dgm:spPr/>
      <dgm:t>
        <a:bodyPr/>
        <a:lstStyle/>
        <a:p>
          <a:endParaRPr lang="en-US" sz="1000">
            <a:latin typeface="29LT Bukra Regular" panose="000B0903020204020204" pitchFamily="34" charset="-78"/>
            <a:cs typeface="29LT Bukra Regular" panose="000B0903020204020204" pitchFamily="34" charset="-78"/>
          </a:endParaRPr>
        </a:p>
      </dgm:t>
    </dgm:pt>
    <dgm:pt modelId="{37D8D288-1957-4833-9955-AB37D03F7793}" type="sibTrans" cxnId="{966F343C-33F8-4F1E-8FE9-F8BD83951C87}">
      <dgm:prSet/>
      <dgm:spPr/>
      <dgm:t>
        <a:bodyPr/>
        <a:lstStyle/>
        <a:p>
          <a:endParaRPr lang="en-US" sz="1000">
            <a:latin typeface="29LT Bukra Regular" panose="000B0903020204020204" pitchFamily="34" charset="-78"/>
            <a:cs typeface="29LT Bukra Regular" panose="000B0903020204020204" pitchFamily="34" charset="-78"/>
          </a:endParaRPr>
        </a:p>
      </dgm:t>
    </dgm:pt>
    <dgm:pt modelId="{D7B29603-B796-49B0-AACA-D43808FD5507}">
      <dgm:prSet custT="1"/>
      <dgm:spPr>
        <a:ln>
          <a:noFill/>
        </a:ln>
      </dgm:spPr>
      <dgm:t>
        <a:bodyPr/>
        <a:lstStyle/>
        <a:p>
          <a:pPr>
            <a:buFont typeface="Arial" panose="020B0604020202020204" pitchFamily="34" charset="0"/>
            <a:buChar char="•"/>
          </a:pPr>
          <a:r>
            <a:rPr lang="es-ES" sz="1000" b="0" i="0">
              <a:latin typeface="29LT Bukra Regular" panose="000B0903020204020204" pitchFamily="34" charset="-78"/>
              <a:cs typeface="29LT Bukra Regular" panose="000B0903020204020204" pitchFamily="34" charset="-78"/>
            </a:rPr>
            <a:t>Colaboración internacional y acuerdos de intercambio de datos.</a:t>
          </a:r>
        </a:p>
      </dgm:t>
    </dgm:pt>
    <dgm:pt modelId="{9AAB8FAA-A45B-434A-ACFF-3CB3F9CB1953}" type="parTrans" cxnId="{631A381D-C1C3-4234-B5BD-692B5A8C9047}">
      <dgm:prSet/>
      <dgm:spPr/>
      <dgm:t>
        <a:bodyPr/>
        <a:lstStyle/>
        <a:p>
          <a:endParaRPr lang="en-US" sz="1000">
            <a:latin typeface="29LT Bukra Regular" panose="000B0903020204020204" pitchFamily="34" charset="-78"/>
            <a:cs typeface="29LT Bukra Regular" panose="000B0903020204020204" pitchFamily="34" charset="-78"/>
          </a:endParaRPr>
        </a:p>
      </dgm:t>
    </dgm:pt>
    <dgm:pt modelId="{C5A983D1-CB21-40AA-BC30-D26A68E57207}" type="sibTrans" cxnId="{631A381D-C1C3-4234-B5BD-692B5A8C9047}">
      <dgm:prSet/>
      <dgm:spPr/>
      <dgm:t>
        <a:bodyPr/>
        <a:lstStyle/>
        <a:p>
          <a:endParaRPr lang="en-US" sz="1000">
            <a:latin typeface="29LT Bukra Regular" panose="000B0903020204020204" pitchFamily="34" charset="-78"/>
            <a:cs typeface="29LT Bukra Regular" panose="000B0903020204020204" pitchFamily="34" charset="-78"/>
          </a:endParaRPr>
        </a:p>
      </dgm:t>
    </dgm:pt>
    <dgm:pt modelId="{7E4BF577-9E7A-4F01-A78F-C4E89ECEE3FF}">
      <dgm:prSet custT="1"/>
      <dgm:spPr>
        <a:ln>
          <a:noFill/>
        </a:ln>
      </dgm:spPr>
      <dgm:t>
        <a:bodyPr/>
        <a:lstStyle/>
        <a:p>
          <a:pPr>
            <a:buFont typeface="Arial" panose="020B0604020202020204" pitchFamily="34" charset="0"/>
            <a:buChar char="•"/>
          </a:pPr>
          <a:r>
            <a:rPr lang="es-ES" sz="1000" b="0" i="0" dirty="0">
              <a:latin typeface="29LT Bukra Regular" panose="000B0903020204020204" pitchFamily="34" charset="-78"/>
              <a:cs typeface="29LT Bukra Regular" panose="000B0903020204020204" pitchFamily="34" charset="-78"/>
            </a:rPr>
            <a:t>Examen del cumplimiento de las leyes y normas.</a:t>
          </a:r>
        </a:p>
      </dgm:t>
    </dgm:pt>
    <dgm:pt modelId="{2E333C5A-D140-4132-BA6A-DB7730384FCC}" type="parTrans" cxnId="{768E8C3B-A9E5-4052-B379-F1ECCEEC3699}">
      <dgm:prSet/>
      <dgm:spPr/>
      <dgm:t>
        <a:bodyPr/>
        <a:lstStyle/>
        <a:p>
          <a:endParaRPr lang="en-US" sz="1000">
            <a:latin typeface="29LT Bukra Regular" panose="000B0903020204020204" pitchFamily="34" charset="-78"/>
            <a:cs typeface="29LT Bukra Regular" panose="000B0903020204020204" pitchFamily="34" charset="-78"/>
          </a:endParaRPr>
        </a:p>
      </dgm:t>
    </dgm:pt>
    <dgm:pt modelId="{8353B384-0766-49B2-A3DB-5C63B0613491}" type="sibTrans" cxnId="{768E8C3B-A9E5-4052-B379-F1ECCEEC3699}">
      <dgm:prSet/>
      <dgm:spPr/>
      <dgm:t>
        <a:bodyPr/>
        <a:lstStyle/>
        <a:p>
          <a:endParaRPr lang="en-US" sz="1000">
            <a:latin typeface="29LT Bukra Regular" panose="000B0903020204020204" pitchFamily="34" charset="-78"/>
            <a:cs typeface="29LT Bukra Regular" panose="000B0903020204020204" pitchFamily="34" charset="-78"/>
          </a:endParaRPr>
        </a:p>
      </dgm:t>
    </dgm:pt>
    <dgm:pt modelId="{BE091598-222C-4281-8519-21D244992109}" type="pres">
      <dgm:prSet presAssocID="{6EDFFBE6-B262-4AD6-9C65-E24AF7EC6CD6}" presName="linearFlow" presStyleCnt="0">
        <dgm:presLayoutVars>
          <dgm:dir/>
          <dgm:animLvl val="lvl"/>
          <dgm:resizeHandles val="exact"/>
        </dgm:presLayoutVars>
      </dgm:prSet>
      <dgm:spPr/>
    </dgm:pt>
    <dgm:pt modelId="{0A58506F-896E-446A-BF2C-D2E5551000FD}" type="pres">
      <dgm:prSet presAssocID="{076A4685-1202-433B-B3EA-273F5D26A233}" presName="composite" presStyleCnt="0"/>
      <dgm:spPr/>
    </dgm:pt>
    <dgm:pt modelId="{E0C920A5-DA28-4BA5-A302-CB82466DAE54}" type="pres">
      <dgm:prSet presAssocID="{076A4685-1202-433B-B3EA-273F5D26A233}" presName="parentText" presStyleLbl="alignNode1" presStyleIdx="0" presStyleCnt="4">
        <dgm:presLayoutVars>
          <dgm:chMax val="1"/>
          <dgm:bulletEnabled val="1"/>
        </dgm:presLayoutVars>
      </dgm:prSet>
      <dgm:spPr/>
    </dgm:pt>
    <dgm:pt modelId="{98F6BEFB-FA1B-4774-AC10-D44B73B39FC9}" type="pres">
      <dgm:prSet presAssocID="{076A4685-1202-433B-B3EA-273F5D26A233}" presName="descendantText" presStyleLbl="alignAcc1" presStyleIdx="0" presStyleCnt="4">
        <dgm:presLayoutVars>
          <dgm:bulletEnabled val="1"/>
        </dgm:presLayoutVars>
      </dgm:prSet>
      <dgm:spPr/>
    </dgm:pt>
    <dgm:pt modelId="{6A2AA232-6E50-453E-A5E7-5D302CB273A3}" type="pres">
      <dgm:prSet presAssocID="{DF7AF952-72DC-41EF-BD6A-FD5C95D4AFE2}" presName="sp" presStyleCnt="0"/>
      <dgm:spPr/>
    </dgm:pt>
    <dgm:pt modelId="{D79A46BA-B3DF-4A7A-8E5D-44FCEA375C88}" type="pres">
      <dgm:prSet presAssocID="{EDAB8FA4-49F9-4583-B700-DF88381DFCB3}" presName="composite" presStyleCnt="0"/>
      <dgm:spPr/>
    </dgm:pt>
    <dgm:pt modelId="{F0F77923-F1C5-4688-A29E-7013E1014CDB}" type="pres">
      <dgm:prSet presAssocID="{EDAB8FA4-49F9-4583-B700-DF88381DFCB3}" presName="parentText" presStyleLbl="alignNode1" presStyleIdx="1" presStyleCnt="4">
        <dgm:presLayoutVars>
          <dgm:chMax val="1"/>
          <dgm:bulletEnabled val="1"/>
        </dgm:presLayoutVars>
      </dgm:prSet>
      <dgm:spPr/>
    </dgm:pt>
    <dgm:pt modelId="{3EDA76F9-74ED-41BA-BCC8-B321B095BABC}" type="pres">
      <dgm:prSet presAssocID="{EDAB8FA4-49F9-4583-B700-DF88381DFCB3}" presName="descendantText" presStyleLbl="alignAcc1" presStyleIdx="1" presStyleCnt="4">
        <dgm:presLayoutVars>
          <dgm:bulletEnabled val="1"/>
        </dgm:presLayoutVars>
      </dgm:prSet>
      <dgm:spPr/>
    </dgm:pt>
    <dgm:pt modelId="{CFF46B0E-86E7-4EB5-A207-B44809DC8818}" type="pres">
      <dgm:prSet presAssocID="{B93CB950-8205-443F-8C8E-4372D29BE37E}" presName="sp" presStyleCnt="0"/>
      <dgm:spPr/>
    </dgm:pt>
    <dgm:pt modelId="{3E74072D-E2FE-4F2C-906F-B348358F5CF5}" type="pres">
      <dgm:prSet presAssocID="{BCC03DCE-3468-4B90-8E3E-53A44F2FFAB3}" presName="composite" presStyleCnt="0"/>
      <dgm:spPr/>
    </dgm:pt>
    <dgm:pt modelId="{578EC267-6267-4DCE-A7A1-CA970B252121}" type="pres">
      <dgm:prSet presAssocID="{BCC03DCE-3468-4B90-8E3E-53A44F2FFAB3}" presName="parentText" presStyleLbl="alignNode1" presStyleIdx="2" presStyleCnt="4">
        <dgm:presLayoutVars>
          <dgm:chMax val="1"/>
          <dgm:bulletEnabled val="1"/>
        </dgm:presLayoutVars>
      </dgm:prSet>
      <dgm:spPr/>
    </dgm:pt>
    <dgm:pt modelId="{3D5A58E0-D416-4C13-82A3-41810AF7C70C}" type="pres">
      <dgm:prSet presAssocID="{BCC03DCE-3468-4B90-8E3E-53A44F2FFAB3}" presName="descendantText" presStyleLbl="alignAcc1" presStyleIdx="2" presStyleCnt="4">
        <dgm:presLayoutVars>
          <dgm:bulletEnabled val="1"/>
        </dgm:presLayoutVars>
      </dgm:prSet>
      <dgm:spPr/>
    </dgm:pt>
    <dgm:pt modelId="{53F00618-18ED-4C0D-8AF7-19C2DA4C521E}" type="pres">
      <dgm:prSet presAssocID="{28F0B462-6F1C-467F-832D-9F66967E3579}" presName="sp" presStyleCnt="0"/>
      <dgm:spPr/>
    </dgm:pt>
    <dgm:pt modelId="{19D992E1-BC06-41CE-9401-319810F9FD4D}" type="pres">
      <dgm:prSet presAssocID="{6905B107-A61E-4FE1-B9A7-ABBCACFA4DF9}" presName="composite" presStyleCnt="0"/>
      <dgm:spPr/>
    </dgm:pt>
    <dgm:pt modelId="{6F3574FA-BC71-4C85-BD5C-DD1F6B52FFF0}" type="pres">
      <dgm:prSet presAssocID="{6905B107-A61E-4FE1-B9A7-ABBCACFA4DF9}" presName="parentText" presStyleLbl="alignNode1" presStyleIdx="3" presStyleCnt="4">
        <dgm:presLayoutVars>
          <dgm:chMax val="1"/>
          <dgm:bulletEnabled val="1"/>
        </dgm:presLayoutVars>
      </dgm:prSet>
      <dgm:spPr/>
    </dgm:pt>
    <dgm:pt modelId="{BA4E5D68-4A95-458A-9787-AB364F7A614D}" type="pres">
      <dgm:prSet presAssocID="{6905B107-A61E-4FE1-B9A7-ABBCACFA4DF9}" presName="descendantText" presStyleLbl="alignAcc1" presStyleIdx="3" presStyleCnt="4" custLinFactNeighborX="1565" custLinFactNeighborY="-3469">
        <dgm:presLayoutVars>
          <dgm:bulletEnabled val="1"/>
        </dgm:presLayoutVars>
      </dgm:prSet>
      <dgm:spPr/>
    </dgm:pt>
  </dgm:ptLst>
  <dgm:cxnLst>
    <dgm:cxn modelId="{2B8C6A01-4AF2-445F-83E9-91083C8FCF1E}" type="presOf" srcId="{47BA90DF-7B90-44D9-BA71-E97418A83164}" destId="{98F6BEFB-FA1B-4774-AC10-D44B73B39FC9}" srcOrd="0" destOrd="1" presId="urn:microsoft.com/office/officeart/2005/8/layout/chevron2"/>
    <dgm:cxn modelId="{9CEEB703-FF18-4A2A-8A34-208B94D1D780}" srcId="{6EDFFBE6-B262-4AD6-9C65-E24AF7EC6CD6}" destId="{076A4685-1202-433B-B3EA-273F5D26A233}" srcOrd="0" destOrd="0" parTransId="{FFD6749B-728A-4ABD-86D7-242B41E95985}" sibTransId="{DF7AF952-72DC-41EF-BD6A-FD5C95D4AFE2}"/>
    <dgm:cxn modelId="{00ACAE07-CDA1-4B7F-932B-9EFE3EE94264}" type="presOf" srcId="{426770F7-277E-4CE2-A697-A8CC989A170E}" destId="{98F6BEFB-FA1B-4774-AC10-D44B73B39FC9}" srcOrd="0" destOrd="0" presId="urn:microsoft.com/office/officeart/2005/8/layout/chevron2"/>
    <dgm:cxn modelId="{11F39C0A-860F-4638-AC10-48A899DA14DE}" type="presOf" srcId="{8839F86D-B996-4AE7-AFE2-63940E716F4E}" destId="{3EDA76F9-74ED-41BA-BCC8-B321B095BABC}" srcOrd="0" destOrd="3" presId="urn:microsoft.com/office/officeart/2005/8/layout/chevron2"/>
    <dgm:cxn modelId="{327C0B0D-D436-4136-A75F-828F4BD9449E}" type="presOf" srcId="{076A4685-1202-433B-B3EA-273F5D26A233}" destId="{E0C920A5-DA28-4BA5-A302-CB82466DAE54}" srcOrd="0" destOrd="0" presId="urn:microsoft.com/office/officeart/2005/8/layout/chevron2"/>
    <dgm:cxn modelId="{25339D15-623F-48D6-BB08-8647ACBB082E}" srcId="{EDAB8FA4-49F9-4583-B700-DF88381DFCB3}" destId="{5FABB9A1-6EE4-4BF8-BD22-612DABC831AA}" srcOrd="1" destOrd="0" parTransId="{5DD6EC45-254C-47AA-9122-A5AA21A126CC}" sibTransId="{08454EB9-A610-4CE5-A8D0-87037A9D1EAA}"/>
    <dgm:cxn modelId="{AAA67017-867B-4A34-8F60-F0E717005175}" srcId="{6905B107-A61E-4FE1-B9A7-ABBCACFA4DF9}" destId="{BDB18223-0202-49EA-A000-2302CB7885C6}" srcOrd="0" destOrd="0" parTransId="{7F42C63F-621D-4853-B7E2-37C50AF4B08F}" sibTransId="{F2B7DA12-B08F-47C1-A9F2-730DA9C35281}"/>
    <dgm:cxn modelId="{631A381D-C1C3-4234-B5BD-692B5A8C9047}" srcId="{6905B107-A61E-4FE1-B9A7-ABBCACFA4DF9}" destId="{D7B29603-B796-49B0-AACA-D43808FD5507}" srcOrd="2" destOrd="0" parTransId="{9AAB8FAA-A45B-434A-ACFF-3CB3F9CB1953}" sibTransId="{C5A983D1-CB21-40AA-BC30-D26A68E57207}"/>
    <dgm:cxn modelId="{03794628-C9DC-43B6-A039-E2F8E98BBD26}" type="presOf" srcId="{D7B29603-B796-49B0-AACA-D43808FD5507}" destId="{BA4E5D68-4A95-458A-9787-AB364F7A614D}" srcOrd="0" destOrd="2" presId="urn:microsoft.com/office/officeart/2005/8/layout/chevron2"/>
    <dgm:cxn modelId="{327E2B29-05EF-4566-9DB8-71D02229BE18}" srcId="{EDAB8FA4-49F9-4583-B700-DF88381DFCB3}" destId="{A20697FC-0A88-42C7-9333-9728DC41D39F}" srcOrd="2" destOrd="0" parTransId="{A326019E-2EBB-494C-9459-DA83100786A1}" sibTransId="{F0A55368-FDC1-41F0-B4DF-3C322AD0A924}"/>
    <dgm:cxn modelId="{D1A9692A-93D2-489B-9CC4-8C79AF200751}" type="presOf" srcId="{BDB18223-0202-49EA-A000-2302CB7885C6}" destId="{BA4E5D68-4A95-458A-9787-AB364F7A614D}" srcOrd="0" destOrd="0" presId="urn:microsoft.com/office/officeart/2005/8/layout/chevron2"/>
    <dgm:cxn modelId="{0828FC2C-7122-4190-9518-B1210549A506}" type="presOf" srcId="{F4ADDCEA-4E6B-42E4-9287-D9109409E1BF}" destId="{3D5A58E0-D416-4C13-82A3-41810AF7C70C}" srcOrd="0" destOrd="1" presId="urn:microsoft.com/office/officeart/2005/8/layout/chevron2"/>
    <dgm:cxn modelId="{7D9B8532-E7E1-4A78-8ED0-50CD401C3238}" type="presOf" srcId="{CA1FAF79-1537-4212-B32B-78F805849F13}" destId="{3EDA76F9-74ED-41BA-BCC8-B321B095BABC}" srcOrd="0" destOrd="0" presId="urn:microsoft.com/office/officeart/2005/8/layout/chevron2"/>
    <dgm:cxn modelId="{768E8C3B-A9E5-4052-B379-F1ECCEEC3699}" srcId="{6905B107-A61E-4FE1-B9A7-ABBCACFA4DF9}" destId="{7E4BF577-9E7A-4F01-A78F-C4E89ECEE3FF}" srcOrd="3" destOrd="0" parTransId="{2E333C5A-D140-4132-BA6A-DB7730384FCC}" sibTransId="{8353B384-0766-49B2-A3DB-5C63B0613491}"/>
    <dgm:cxn modelId="{966F343C-33F8-4F1E-8FE9-F8BD83951C87}" srcId="{6905B107-A61E-4FE1-B9A7-ABBCACFA4DF9}" destId="{B1AD09F4-D08F-4459-AAB5-9F407F1BEC6C}" srcOrd="1" destOrd="0" parTransId="{8BDB70EF-E8C2-4F4B-9C7B-8CFF1566FAA2}" sibTransId="{37D8D288-1957-4833-9955-AB37D03F7793}"/>
    <dgm:cxn modelId="{492CFE5C-79A6-46B7-97DE-C2B394A660B1}" type="presOf" srcId="{DB59C3AD-C847-40EE-A419-4A611AAFE4FC}" destId="{3D5A58E0-D416-4C13-82A3-41810AF7C70C}" srcOrd="0" destOrd="2" presId="urn:microsoft.com/office/officeart/2005/8/layout/chevron2"/>
    <dgm:cxn modelId="{82C08D4A-B782-4B2B-9374-2E3A78F2FB28}" type="presOf" srcId="{EDAB8FA4-49F9-4583-B700-DF88381DFCB3}" destId="{F0F77923-F1C5-4688-A29E-7013E1014CDB}" srcOrd="0" destOrd="0" presId="urn:microsoft.com/office/officeart/2005/8/layout/chevron2"/>
    <dgm:cxn modelId="{A02E424C-0B56-4011-B742-A895F019950C}" srcId="{EDAB8FA4-49F9-4583-B700-DF88381DFCB3}" destId="{8839F86D-B996-4AE7-AFE2-63940E716F4E}" srcOrd="3" destOrd="0" parTransId="{BB469180-05BF-4C89-AF97-9570EB88F229}" sibTransId="{059ACCE0-A8F2-49F3-9212-01FCDC3BE013}"/>
    <dgm:cxn modelId="{C0345773-8D11-4C50-8487-0F692BD79316}" srcId="{6EDFFBE6-B262-4AD6-9C65-E24AF7EC6CD6}" destId="{EDAB8FA4-49F9-4583-B700-DF88381DFCB3}" srcOrd="1" destOrd="0" parTransId="{F4F01172-AE99-4220-86C5-F897F6F9DDD7}" sibTransId="{B93CB950-8205-443F-8C8E-4372D29BE37E}"/>
    <dgm:cxn modelId="{06DF7C74-8C87-4FF5-9819-4FBD8F2C6F24}" srcId="{076A4685-1202-433B-B3EA-273F5D26A233}" destId="{47BA90DF-7B90-44D9-BA71-E97418A83164}" srcOrd="1" destOrd="0" parTransId="{AB8D69C0-D352-49D3-A8C1-DB80F8DD796E}" sibTransId="{2E5CC144-BAC5-4610-8508-BBA11E30C1B6}"/>
    <dgm:cxn modelId="{013DE355-3BD1-4ED7-BD79-24B74410AA19}" type="presOf" srcId="{FAAD2F33-E2BA-4E50-A95F-E83DD3182417}" destId="{3D5A58E0-D416-4C13-82A3-41810AF7C70C}" srcOrd="0" destOrd="0" presId="urn:microsoft.com/office/officeart/2005/8/layout/chevron2"/>
    <dgm:cxn modelId="{6F774879-E0DA-4228-B11C-E078FED4356C}" srcId="{6EDFFBE6-B262-4AD6-9C65-E24AF7EC6CD6}" destId="{6905B107-A61E-4FE1-B9A7-ABBCACFA4DF9}" srcOrd="3" destOrd="0" parTransId="{25F9A856-C07B-4230-BE23-38CCAA86D323}" sibTransId="{920BA29A-3100-49AE-AC81-462ADD3DF04D}"/>
    <dgm:cxn modelId="{E506085A-A9E1-4ABF-A8DD-BD05EA0CEDE1}" srcId="{6EDFFBE6-B262-4AD6-9C65-E24AF7EC6CD6}" destId="{BCC03DCE-3468-4B90-8E3E-53A44F2FFAB3}" srcOrd="2" destOrd="0" parTransId="{1B102079-633B-47A0-A2DF-8F7BB44FBADC}" sibTransId="{28F0B462-6F1C-467F-832D-9F66967E3579}"/>
    <dgm:cxn modelId="{8738B27A-A3D3-4313-8BA9-B045CA633F9A}" srcId="{076A4685-1202-433B-B3EA-273F5D26A233}" destId="{426770F7-277E-4CE2-A697-A8CC989A170E}" srcOrd="0" destOrd="0" parTransId="{2E63026A-E2F5-466C-9B7B-90F66FDDBAD4}" sibTransId="{460CCABC-D354-42FE-BFEB-85CE2A8BB29C}"/>
    <dgm:cxn modelId="{79C4A483-F18E-4C6D-92A3-FFAABD28DFEA}" type="presOf" srcId="{6EDFFBE6-B262-4AD6-9C65-E24AF7EC6CD6}" destId="{BE091598-222C-4281-8519-21D244992109}" srcOrd="0" destOrd="0" presId="urn:microsoft.com/office/officeart/2005/8/layout/chevron2"/>
    <dgm:cxn modelId="{C6642E8B-1C70-4556-A64E-1437E60BF75D}" srcId="{BCC03DCE-3468-4B90-8E3E-53A44F2FFAB3}" destId="{DB59C3AD-C847-40EE-A419-4A611AAFE4FC}" srcOrd="2" destOrd="0" parTransId="{4AD119F0-B2F0-4A89-A717-F64A5BCB1E48}" sibTransId="{2FACB122-DDAA-4A1A-A8B1-26E89EE6D827}"/>
    <dgm:cxn modelId="{2FD7728F-66B5-4FB0-B174-195AACB08796}" type="presOf" srcId="{44F55E20-ACB8-42BE-8800-54E14948C4A3}" destId="{98F6BEFB-FA1B-4774-AC10-D44B73B39FC9}" srcOrd="0" destOrd="3" presId="urn:microsoft.com/office/officeart/2005/8/layout/chevron2"/>
    <dgm:cxn modelId="{54FDF09B-6476-4CFA-989B-297C3DD50F3F}" type="presOf" srcId="{B0303A30-58C1-4A2C-9FB9-C797A5B29A12}" destId="{3D5A58E0-D416-4C13-82A3-41810AF7C70C}" srcOrd="0" destOrd="3" presId="urn:microsoft.com/office/officeart/2005/8/layout/chevron2"/>
    <dgm:cxn modelId="{19B92EA2-5A4F-4349-B60F-05EA04109355}" type="presOf" srcId="{7E4BF577-9E7A-4F01-A78F-C4E89ECEE3FF}" destId="{BA4E5D68-4A95-458A-9787-AB364F7A614D}" srcOrd="0" destOrd="3" presId="urn:microsoft.com/office/officeart/2005/8/layout/chevron2"/>
    <dgm:cxn modelId="{484B92A3-51CD-4CB4-86DC-BA807BB64990}" type="presOf" srcId="{BCC03DCE-3468-4B90-8E3E-53A44F2FFAB3}" destId="{578EC267-6267-4DCE-A7A1-CA970B252121}" srcOrd="0" destOrd="0" presId="urn:microsoft.com/office/officeart/2005/8/layout/chevron2"/>
    <dgm:cxn modelId="{4AF898AA-38DE-418A-9611-6B70137EE282}" srcId="{076A4685-1202-433B-B3EA-273F5D26A233}" destId="{44F55E20-ACB8-42BE-8800-54E14948C4A3}" srcOrd="3" destOrd="0" parTransId="{2618136E-7A61-43F5-8EA2-B088EB087413}" sibTransId="{AC3A833F-751B-40B2-A6A7-2023C69BB201}"/>
    <dgm:cxn modelId="{A1F383C7-A700-443D-B1E0-1EBD8406AE9F}" type="presOf" srcId="{F25A35B3-76AE-48EB-81CD-37D1323E995F}" destId="{98F6BEFB-FA1B-4774-AC10-D44B73B39FC9}" srcOrd="0" destOrd="2" presId="urn:microsoft.com/office/officeart/2005/8/layout/chevron2"/>
    <dgm:cxn modelId="{21E394CB-BC18-4591-8C01-A579E15F4726}" srcId="{BCC03DCE-3468-4B90-8E3E-53A44F2FFAB3}" destId="{B0303A30-58C1-4A2C-9FB9-C797A5B29A12}" srcOrd="3" destOrd="0" parTransId="{78BC62AE-F29E-4B81-8691-99A7AFB2A6C1}" sibTransId="{C59C56D1-D729-4EF3-82D5-BAB9F6471A70}"/>
    <dgm:cxn modelId="{ACFEB2CE-3AFB-46BA-BB35-0F35DC6586B2}" type="presOf" srcId="{A20697FC-0A88-42C7-9333-9728DC41D39F}" destId="{3EDA76F9-74ED-41BA-BCC8-B321B095BABC}" srcOrd="0" destOrd="2" presId="urn:microsoft.com/office/officeart/2005/8/layout/chevron2"/>
    <dgm:cxn modelId="{A9D2EFCE-60A3-4EAE-8D5F-CC0E33C96524}" type="presOf" srcId="{5FABB9A1-6EE4-4BF8-BD22-612DABC831AA}" destId="{3EDA76F9-74ED-41BA-BCC8-B321B095BABC}" srcOrd="0" destOrd="1" presId="urn:microsoft.com/office/officeart/2005/8/layout/chevron2"/>
    <dgm:cxn modelId="{7A9394D2-020B-45DB-8B73-29076953F6E7}" type="presOf" srcId="{B1AD09F4-D08F-4459-AAB5-9F407F1BEC6C}" destId="{BA4E5D68-4A95-458A-9787-AB364F7A614D}" srcOrd="0" destOrd="1" presId="urn:microsoft.com/office/officeart/2005/8/layout/chevron2"/>
    <dgm:cxn modelId="{2F8365E1-3E68-44B4-A51B-9952255014C4}" srcId="{EDAB8FA4-49F9-4583-B700-DF88381DFCB3}" destId="{CA1FAF79-1537-4212-B32B-78F805849F13}" srcOrd="0" destOrd="0" parTransId="{A12464E8-B6B5-4899-8F39-98807EE08FC6}" sibTransId="{2646B5CA-7F2A-4AA0-87F2-23D4C9472297}"/>
    <dgm:cxn modelId="{F325E5EB-CB28-4689-9A0F-9C467E2C0824}" srcId="{BCC03DCE-3468-4B90-8E3E-53A44F2FFAB3}" destId="{FAAD2F33-E2BA-4E50-A95F-E83DD3182417}" srcOrd="0" destOrd="0" parTransId="{45C874E1-899E-40A3-8D05-4D46EDB7DC16}" sibTransId="{2FDADDE5-8FBB-467C-9FEF-03233F3F3084}"/>
    <dgm:cxn modelId="{824AB0F6-8488-4EC8-BD31-10C4B68B69F8}" srcId="{BCC03DCE-3468-4B90-8E3E-53A44F2FFAB3}" destId="{F4ADDCEA-4E6B-42E4-9287-D9109409E1BF}" srcOrd="1" destOrd="0" parTransId="{5C82F51F-7730-4B4B-A794-ACEA57F54B44}" sibTransId="{14958AB1-A289-452A-845D-A525E5754783}"/>
    <dgm:cxn modelId="{545687F9-38E3-4220-9509-CCFF23F4C5A5}" type="presOf" srcId="{6905B107-A61E-4FE1-B9A7-ABBCACFA4DF9}" destId="{6F3574FA-BC71-4C85-BD5C-DD1F6B52FFF0}" srcOrd="0" destOrd="0" presId="urn:microsoft.com/office/officeart/2005/8/layout/chevron2"/>
    <dgm:cxn modelId="{ECF90BFF-6DB3-4748-9349-4AAD8D2603DF}" srcId="{076A4685-1202-433B-B3EA-273F5D26A233}" destId="{F25A35B3-76AE-48EB-81CD-37D1323E995F}" srcOrd="2" destOrd="0" parTransId="{0F51C237-6944-4A4A-B8A3-90DB1D108A01}" sibTransId="{B85A6BB0-C63F-4151-AF77-35D70C4DE5DE}"/>
    <dgm:cxn modelId="{D01F1162-FC43-4CFE-976D-5A4DAE0BC741}" type="presParOf" srcId="{BE091598-222C-4281-8519-21D244992109}" destId="{0A58506F-896E-446A-BF2C-D2E5551000FD}" srcOrd="0" destOrd="0" presId="urn:microsoft.com/office/officeart/2005/8/layout/chevron2"/>
    <dgm:cxn modelId="{277CBE47-DCB1-4E8B-84F5-22AD79354FD6}" type="presParOf" srcId="{0A58506F-896E-446A-BF2C-D2E5551000FD}" destId="{E0C920A5-DA28-4BA5-A302-CB82466DAE54}" srcOrd="0" destOrd="0" presId="urn:microsoft.com/office/officeart/2005/8/layout/chevron2"/>
    <dgm:cxn modelId="{B3E69450-DB17-4AAC-A83E-2C81FD4F5F00}" type="presParOf" srcId="{0A58506F-896E-446A-BF2C-D2E5551000FD}" destId="{98F6BEFB-FA1B-4774-AC10-D44B73B39FC9}" srcOrd="1" destOrd="0" presId="urn:microsoft.com/office/officeart/2005/8/layout/chevron2"/>
    <dgm:cxn modelId="{7C2458EB-8A69-4C37-8019-823E1FB1EC9D}" type="presParOf" srcId="{BE091598-222C-4281-8519-21D244992109}" destId="{6A2AA232-6E50-453E-A5E7-5D302CB273A3}" srcOrd="1" destOrd="0" presId="urn:microsoft.com/office/officeart/2005/8/layout/chevron2"/>
    <dgm:cxn modelId="{65CA287C-3AF7-45D1-B9D8-B24051ADFE8F}" type="presParOf" srcId="{BE091598-222C-4281-8519-21D244992109}" destId="{D79A46BA-B3DF-4A7A-8E5D-44FCEA375C88}" srcOrd="2" destOrd="0" presId="urn:microsoft.com/office/officeart/2005/8/layout/chevron2"/>
    <dgm:cxn modelId="{996AA4DE-7381-4F8F-B88A-9FA47E890CF3}" type="presParOf" srcId="{D79A46BA-B3DF-4A7A-8E5D-44FCEA375C88}" destId="{F0F77923-F1C5-4688-A29E-7013E1014CDB}" srcOrd="0" destOrd="0" presId="urn:microsoft.com/office/officeart/2005/8/layout/chevron2"/>
    <dgm:cxn modelId="{42A92286-A334-43F7-88B8-FCDCD2C560F2}" type="presParOf" srcId="{D79A46BA-B3DF-4A7A-8E5D-44FCEA375C88}" destId="{3EDA76F9-74ED-41BA-BCC8-B321B095BABC}" srcOrd="1" destOrd="0" presId="urn:microsoft.com/office/officeart/2005/8/layout/chevron2"/>
    <dgm:cxn modelId="{5946AC84-1A2E-4C15-BD0F-0104F67CDB04}" type="presParOf" srcId="{BE091598-222C-4281-8519-21D244992109}" destId="{CFF46B0E-86E7-4EB5-A207-B44809DC8818}" srcOrd="3" destOrd="0" presId="urn:microsoft.com/office/officeart/2005/8/layout/chevron2"/>
    <dgm:cxn modelId="{D39D41A5-9DFC-4F87-A867-F84B3B8B0065}" type="presParOf" srcId="{BE091598-222C-4281-8519-21D244992109}" destId="{3E74072D-E2FE-4F2C-906F-B348358F5CF5}" srcOrd="4" destOrd="0" presId="urn:microsoft.com/office/officeart/2005/8/layout/chevron2"/>
    <dgm:cxn modelId="{E2D7F440-FA29-481B-901C-DA09A8CB7592}" type="presParOf" srcId="{3E74072D-E2FE-4F2C-906F-B348358F5CF5}" destId="{578EC267-6267-4DCE-A7A1-CA970B252121}" srcOrd="0" destOrd="0" presId="urn:microsoft.com/office/officeart/2005/8/layout/chevron2"/>
    <dgm:cxn modelId="{81600884-24F1-40D3-BFA1-DC164B450709}" type="presParOf" srcId="{3E74072D-E2FE-4F2C-906F-B348358F5CF5}" destId="{3D5A58E0-D416-4C13-82A3-41810AF7C70C}" srcOrd="1" destOrd="0" presId="urn:microsoft.com/office/officeart/2005/8/layout/chevron2"/>
    <dgm:cxn modelId="{8D55EBF1-889C-4ADE-9559-BE0D4A352CD4}" type="presParOf" srcId="{BE091598-222C-4281-8519-21D244992109}" destId="{53F00618-18ED-4C0D-8AF7-19C2DA4C521E}" srcOrd="5" destOrd="0" presId="urn:microsoft.com/office/officeart/2005/8/layout/chevron2"/>
    <dgm:cxn modelId="{816C612F-1D52-4BBC-8E60-56D19554BF0D}" type="presParOf" srcId="{BE091598-222C-4281-8519-21D244992109}" destId="{19D992E1-BC06-41CE-9401-319810F9FD4D}" srcOrd="6" destOrd="0" presId="urn:microsoft.com/office/officeart/2005/8/layout/chevron2"/>
    <dgm:cxn modelId="{0F850BE8-D14D-403A-9D50-327BADF78557}" type="presParOf" srcId="{19D992E1-BC06-41CE-9401-319810F9FD4D}" destId="{6F3574FA-BC71-4C85-BD5C-DD1F6B52FFF0}" srcOrd="0" destOrd="0" presId="urn:microsoft.com/office/officeart/2005/8/layout/chevron2"/>
    <dgm:cxn modelId="{6BD244E9-D6A6-4DCC-8BEE-3FD9DB86C937}" type="presParOf" srcId="{19D992E1-BC06-41CE-9401-319810F9FD4D}" destId="{BA4E5D68-4A95-458A-9787-AB364F7A614D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6EDFFBE6-B262-4AD6-9C65-E24AF7EC6CD6}" type="doc">
      <dgm:prSet loTypeId="urn:microsoft.com/office/officeart/2005/8/layout/chevron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076A4685-1202-433B-B3EA-273F5D26A233}">
      <dgm:prSet phldrT="[Text]" custT="1"/>
      <dgm:spPr>
        <a:solidFill>
          <a:srgbClr val="009E9A">
            <a:alpha val="60000"/>
          </a:srgbClr>
        </a:solidFill>
        <a:ln>
          <a:noFill/>
        </a:ln>
      </dgm:spPr>
      <dgm:t>
        <a:bodyPr/>
        <a:lstStyle/>
        <a:p>
          <a:r>
            <a:rPr lang="es-ES" sz="1200" dirty="0">
              <a:latin typeface="29LT Bukra Bold" panose="000B0903020204020204" pitchFamily="34" charset="-78"/>
              <a:cs typeface="29LT Bukra Bold" panose="000B0903020204020204" pitchFamily="34" charset="-78"/>
            </a:rPr>
            <a:t>Primer trimestre</a:t>
          </a:r>
        </a:p>
      </dgm:t>
    </dgm:pt>
    <dgm:pt modelId="{FFD6749B-728A-4ABD-86D7-242B41E95985}" type="parTrans" cxnId="{9CEEB703-FF18-4A2A-8A34-208B94D1D780}">
      <dgm:prSet/>
      <dgm:spPr/>
      <dgm:t>
        <a:bodyPr/>
        <a:lstStyle/>
        <a:p>
          <a:endParaRPr lang="en-US" sz="1000">
            <a:latin typeface="29LT Bukra Regular" panose="000B0903020204020204" pitchFamily="34" charset="-78"/>
            <a:cs typeface="29LT Bukra Regular" panose="000B0903020204020204" pitchFamily="34" charset="-78"/>
          </a:endParaRPr>
        </a:p>
      </dgm:t>
    </dgm:pt>
    <dgm:pt modelId="{DF7AF952-72DC-41EF-BD6A-FD5C95D4AFE2}" type="sibTrans" cxnId="{9CEEB703-FF18-4A2A-8A34-208B94D1D780}">
      <dgm:prSet custT="1"/>
      <dgm:spPr>
        <a:solidFill>
          <a:schemeClr val="bg2"/>
        </a:solidFill>
      </dgm:spPr>
      <dgm:t>
        <a:bodyPr/>
        <a:lstStyle/>
        <a:p>
          <a:endParaRPr lang="en-US" sz="1000">
            <a:latin typeface="29LT Bukra Regular" panose="000B0903020204020204" pitchFamily="34" charset="-78"/>
            <a:cs typeface="29LT Bukra Regular" panose="000B0903020204020204" pitchFamily="34" charset="-78"/>
          </a:endParaRPr>
        </a:p>
      </dgm:t>
    </dgm:pt>
    <dgm:pt modelId="{426770F7-277E-4CE2-A697-A8CC989A170E}">
      <dgm:prSet phldrT="[Text]" custT="1"/>
      <dgm:spPr>
        <a:ln>
          <a:noFill/>
        </a:ln>
      </dgm:spPr>
      <dgm:t>
        <a:bodyPr/>
        <a:lstStyle/>
        <a:p>
          <a:pPr>
            <a:buFont typeface="Arial" panose="020B0604020202020204" pitchFamily="34" charset="0"/>
            <a:buChar char="•"/>
          </a:pPr>
          <a:r>
            <a:rPr lang="es-ES" sz="1000" b="0" i="0" dirty="0">
              <a:latin typeface="29LT Bukra Regular" panose="000B0903020204020204" pitchFamily="34" charset="-78"/>
              <a:cs typeface="29LT Bukra Regular" panose="000B0903020204020204" pitchFamily="34" charset="-78"/>
            </a:rPr>
            <a:t>Pruebas beta y perfeccionamiento de las funciones de la base de datos.</a:t>
          </a:r>
        </a:p>
      </dgm:t>
    </dgm:pt>
    <dgm:pt modelId="{2E63026A-E2F5-466C-9B7B-90F66FDDBAD4}" type="parTrans" cxnId="{8738B27A-A3D3-4313-8BA9-B045CA633F9A}">
      <dgm:prSet/>
      <dgm:spPr/>
      <dgm:t>
        <a:bodyPr/>
        <a:lstStyle/>
        <a:p>
          <a:endParaRPr lang="en-US" sz="1000">
            <a:latin typeface="29LT Bukra Regular" panose="000B0903020204020204" pitchFamily="34" charset="-78"/>
            <a:cs typeface="29LT Bukra Regular" panose="000B0903020204020204" pitchFamily="34" charset="-78"/>
          </a:endParaRPr>
        </a:p>
      </dgm:t>
    </dgm:pt>
    <dgm:pt modelId="{460CCABC-D354-42FE-BFEB-85CE2A8BB29C}" type="sibTrans" cxnId="{8738B27A-A3D3-4313-8BA9-B045CA633F9A}">
      <dgm:prSet/>
      <dgm:spPr/>
      <dgm:t>
        <a:bodyPr/>
        <a:lstStyle/>
        <a:p>
          <a:endParaRPr lang="en-US" sz="1000">
            <a:latin typeface="29LT Bukra Regular" panose="000B0903020204020204" pitchFamily="34" charset="-78"/>
            <a:cs typeface="29LT Bukra Regular" panose="000B0903020204020204" pitchFamily="34" charset="-78"/>
          </a:endParaRPr>
        </a:p>
      </dgm:t>
    </dgm:pt>
    <dgm:pt modelId="{EDAB8FA4-49F9-4583-B700-DF88381DFCB3}">
      <dgm:prSet phldrT="[Text]" custT="1"/>
      <dgm:spPr>
        <a:solidFill>
          <a:srgbClr val="009E9A">
            <a:alpha val="70000"/>
          </a:srgbClr>
        </a:solidFill>
        <a:ln>
          <a:noFill/>
        </a:ln>
      </dgm:spPr>
      <dgm:t>
        <a:bodyPr/>
        <a:lstStyle/>
        <a:p>
          <a:r>
            <a:rPr lang="es-ES" sz="1200" dirty="0">
              <a:latin typeface="29LT Bukra Bold" panose="000B0903020204020204" pitchFamily="34" charset="-78"/>
              <a:cs typeface="29LT Bukra Bold" panose="000B0903020204020204" pitchFamily="34" charset="-78"/>
            </a:rPr>
            <a:t>Segundo trimestre</a:t>
          </a:r>
        </a:p>
      </dgm:t>
    </dgm:pt>
    <dgm:pt modelId="{F4F01172-AE99-4220-86C5-F897F6F9DDD7}" type="parTrans" cxnId="{C0345773-8D11-4C50-8487-0F692BD79316}">
      <dgm:prSet/>
      <dgm:spPr/>
      <dgm:t>
        <a:bodyPr/>
        <a:lstStyle/>
        <a:p>
          <a:endParaRPr lang="en-US" sz="1000">
            <a:latin typeface="29LT Bukra Regular" panose="000B0903020204020204" pitchFamily="34" charset="-78"/>
            <a:cs typeface="29LT Bukra Regular" panose="000B0903020204020204" pitchFamily="34" charset="-78"/>
          </a:endParaRPr>
        </a:p>
      </dgm:t>
    </dgm:pt>
    <dgm:pt modelId="{B93CB950-8205-443F-8C8E-4372D29BE37E}" type="sibTrans" cxnId="{C0345773-8D11-4C50-8487-0F692BD79316}">
      <dgm:prSet custT="1"/>
      <dgm:spPr>
        <a:solidFill>
          <a:schemeClr val="bg2"/>
        </a:solidFill>
      </dgm:spPr>
      <dgm:t>
        <a:bodyPr/>
        <a:lstStyle/>
        <a:p>
          <a:endParaRPr lang="en-US" sz="1000">
            <a:latin typeface="29LT Bukra Regular" panose="000B0903020204020204" pitchFamily="34" charset="-78"/>
            <a:cs typeface="29LT Bukra Regular" panose="000B0903020204020204" pitchFamily="34" charset="-78"/>
          </a:endParaRPr>
        </a:p>
      </dgm:t>
    </dgm:pt>
    <dgm:pt modelId="{CA1FAF79-1537-4212-B32B-78F805849F13}">
      <dgm:prSet phldrT="[Text]" custT="1"/>
      <dgm:spPr>
        <a:ln>
          <a:noFill/>
        </a:ln>
      </dgm:spPr>
      <dgm:t>
        <a:bodyPr/>
        <a:lstStyle/>
        <a:p>
          <a:pPr>
            <a:buFont typeface="Arial" panose="020B0604020202020204" pitchFamily="34" charset="0"/>
            <a:buChar char="•"/>
          </a:pPr>
          <a:r>
            <a:rPr lang="es-ES" sz="1000" b="0" i="0" dirty="0">
              <a:latin typeface="29LT Bukra Regular" panose="000B0903020204020204" pitchFamily="34" charset="-78"/>
              <a:cs typeface="29LT Bukra Regular" panose="000B0903020204020204" pitchFamily="34" charset="-78"/>
            </a:rPr>
            <a:t>Puesta en marcha de la base de datos mundial de propiedad intelectual.</a:t>
          </a:r>
        </a:p>
      </dgm:t>
    </dgm:pt>
    <dgm:pt modelId="{A12464E8-B6B5-4899-8F39-98807EE08FC6}" type="parTrans" cxnId="{2F8365E1-3E68-44B4-A51B-9952255014C4}">
      <dgm:prSet/>
      <dgm:spPr/>
      <dgm:t>
        <a:bodyPr/>
        <a:lstStyle/>
        <a:p>
          <a:endParaRPr lang="en-US" sz="1000">
            <a:latin typeface="29LT Bukra Regular" panose="000B0903020204020204" pitchFamily="34" charset="-78"/>
            <a:cs typeface="29LT Bukra Regular" panose="000B0903020204020204" pitchFamily="34" charset="-78"/>
          </a:endParaRPr>
        </a:p>
      </dgm:t>
    </dgm:pt>
    <dgm:pt modelId="{2646B5CA-7F2A-4AA0-87F2-23D4C9472297}" type="sibTrans" cxnId="{2F8365E1-3E68-44B4-A51B-9952255014C4}">
      <dgm:prSet/>
      <dgm:spPr/>
      <dgm:t>
        <a:bodyPr/>
        <a:lstStyle/>
        <a:p>
          <a:endParaRPr lang="en-US" sz="1000">
            <a:latin typeface="29LT Bukra Regular" panose="000B0903020204020204" pitchFamily="34" charset="-78"/>
            <a:cs typeface="29LT Bukra Regular" panose="000B0903020204020204" pitchFamily="34" charset="-78"/>
          </a:endParaRPr>
        </a:p>
      </dgm:t>
    </dgm:pt>
    <dgm:pt modelId="{BCC03DCE-3468-4B90-8E3E-53A44F2FFAB3}">
      <dgm:prSet phldrT="[Text]" custT="1"/>
      <dgm:spPr>
        <a:solidFill>
          <a:srgbClr val="009E9A">
            <a:alpha val="80000"/>
          </a:srgbClr>
        </a:solidFill>
        <a:ln>
          <a:noFill/>
        </a:ln>
      </dgm:spPr>
      <dgm:t>
        <a:bodyPr/>
        <a:lstStyle/>
        <a:p>
          <a:r>
            <a:rPr lang="es-ES" sz="1200" dirty="0">
              <a:latin typeface="29LT Bukra Bold" panose="000B0903020204020204" pitchFamily="34" charset="-78"/>
              <a:cs typeface="29LT Bukra Bold" panose="000B0903020204020204" pitchFamily="34" charset="-78"/>
            </a:rPr>
            <a:t>Tercer trimestre</a:t>
          </a:r>
        </a:p>
      </dgm:t>
    </dgm:pt>
    <dgm:pt modelId="{1B102079-633B-47A0-A2DF-8F7BB44FBADC}" type="parTrans" cxnId="{E506085A-A9E1-4ABF-A8DD-BD05EA0CEDE1}">
      <dgm:prSet/>
      <dgm:spPr/>
      <dgm:t>
        <a:bodyPr/>
        <a:lstStyle/>
        <a:p>
          <a:endParaRPr lang="en-US" sz="1000">
            <a:latin typeface="29LT Bukra Regular" panose="000B0903020204020204" pitchFamily="34" charset="-78"/>
            <a:cs typeface="29LT Bukra Regular" panose="000B0903020204020204" pitchFamily="34" charset="-78"/>
          </a:endParaRPr>
        </a:p>
      </dgm:t>
    </dgm:pt>
    <dgm:pt modelId="{28F0B462-6F1C-467F-832D-9F66967E3579}" type="sibTrans" cxnId="{E506085A-A9E1-4ABF-A8DD-BD05EA0CEDE1}">
      <dgm:prSet custT="1"/>
      <dgm:spPr>
        <a:solidFill>
          <a:schemeClr val="bg2"/>
        </a:solidFill>
      </dgm:spPr>
      <dgm:t>
        <a:bodyPr/>
        <a:lstStyle/>
        <a:p>
          <a:endParaRPr lang="en-US" sz="1000">
            <a:latin typeface="29LT Bukra Regular" panose="000B0903020204020204" pitchFamily="34" charset="-78"/>
            <a:cs typeface="29LT Bukra Regular" panose="000B0903020204020204" pitchFamily="34" charset="-78"/>
          </a:endParaRPr>
        </a:p>
      </dgm:t>
    </dgm:pt>
    <dgm:pt modelId="{FAAD2F33-E2BA-4E50-A95F-E83DD3182417}">
      <dgm:prSet phldrT="[Text]" custT="1"/>
      <dgm:spPr>
        <a:ln>
          <a:noFill/>
        </a:ln>
      </dgm:spPr>
      <dgm:t>
        <a:bodyPr/>
        <a:lstStyle/>
        <a:p>
          <a:pPr>
            <a:buFont typeface="Arial" panose="020B0604020202020204" pitchFamily="34" charset="0"/>
            <a:buChar char="•"/>
          </a:pPr>
          <a:r>
            <a:rPr lang="es-ES" sz="1000" b="0" i="0" dirty="0">
              <a:latin typeface="29LT Bukra Regular" panose="000B0903020204020204" pitchFamily="34" charset="-78"/>
              <a:cs typeface="29LT Bukra Regular" panose="000B0903020204020204" pitchFamily="34" charset="-78"/>
            </a:rPr>
            <a:t>Control y evaluación del uso de la base de datos.</a:t>
          </a:r>
        </a:p>
      </dgm:t>
    </dgm:pt>
    <dgm:pt modelId="{45C874E1-899E-40A3-8D05-4D46EDB7DC16}" type="parTrans" cxnId="{F325E5EB-CB28-4689-9A0F-9C467E2C0824}">
      <dgm:prSet/>
      <dgm:spPr/>
      <dgm:t>
        <a:bodyPr/>
        <a:lstStyle/>
        <a:p>
          <a:endParaRPr lang="en-US" sz="1000">
            <a:latin typeface="29LT Bukra Regular" panose="000B0903020204020204" pitchFamily="34" charset="-78"/>
            <a:cs typeface="29LT Bukra Regular" panose="000B0903020204020204" pitchFamily="34" charset="-78"/>
          </a:endParaRPr>
        </a:p>
      </dgm:t>
    </dgm:pt>
    <dgm:pt modelId="{2FDADDE5-8FBB-467C-9FEF-03233F3F3084}" type="sibTrans" cxnId="{F325E5EB-CB28-4689-9A0F-9C467E2C0824}">
      <dgm:prSet/>
      <dgm:spPr/>
      <dgm:t>
        <a:bodyPr/>
        <a:lstStyle/>
        <a:p>
          <a:endParaRPr lang="en-US" sz="1000">
            <a:latin typeface="29LT Bukra Regular" panose="000B0903020204020204" pitchFamily="34" charset="-78"/>
            <a:cs typeface="29LT Bukra Regular" panose="000B0903020204020204" pitchFamily="34" charset="-78"/>
          </a:endParaRPr>
        </a:p>
      </dgm:t>
    </dgm:pt>
    <dgm:pt modelId="{6905B107-A61E-4FE1-B9A7-ABBCACFA4DF9}">
      <dgm:prSet phldrT="[Text]" custT="1"/>
      <dgm:spPr>
        <a:solidFill>
          <a:srgbClr val="009E9A"/>
        </a:solidFill>
        <a:ln>
          <a:noFill/>
        </a:ln>
      </dgm:spPr>
      <dgm:t>
        <a:bodyPr/>
        <a:lstStyle/>
        <a:p>
          <a:r>
            <a:rPr lang="es-ES" sz="1200" dirty="0">
              <a:latin typeface="29LT Bukra Bold" panose="000B0903020204020204" pitchFamily="34" charset="-78"/>
              <a:cs typeface="29LT Bukra Bold" panose="000B0903020204020204" pitchFamily="34" charset="-78"/>
            </a:rPr>
            <a:t>Cuarto trimestre</a:t>
          </a:r>
        </a:p>
      </dgm:t>
    </dgm:pt>
    <dgm:pt modelId="{25F9A856-C07B-4230-BE23-38CCAA86D323}" type="parTrans" cxnId="{6F774879-E0DA-4228-B11C-E078FED4356C}">
      <dgm:prSet/>
      <dgm:spPr/>
      <dgm:t>
        <a:bodyPr/>
        <a:lstStyle/>
        <a:p>
          <a:endParaRPr lang="en-US" sz="1000">
            <a:latin typeface="29LT Bukra Regular" panose="000B0903020204020204" pitchFamily="34" charset="-78"/>
            <a:cs typeface="29LT Bukra Regular" panose="000B0903020204020204" pitchFamily="34" charset="-78"/>
          </a:endParaRPr>
        </a:p>
      </dgm:t>
    </dgm:pt>
    <dgm:pt modelId="{920BA29A-3100-49AE-AC81-462ADD3DF04D}" type="sibTrans" cxnId="{6F774879-E0DA-4228-B11C-E078FED4356C}">
      <dgm:prSet/>
      <dgm:spPr/>
      <dgm:t>
        <a:bodyPr/>
        <a:lstStyle/>
        <a:p>
          <a:endParaRPr lang="en-US" sz="1000">
            <a:latin typeface="29LT Bukra Regular" panose="000B0903020204020204" pitchFamily="34" charset="-78"/>
            <a:cs typeface="29LT Bukra Regular" panose="000B0903020204020204" pitchFamily="34" charset="-78"/>
          </a:endParaRPr>
        </a:p>
      </dgm:t>
    </dgm:pt>
    <dgm:pt modelId="{BDB18223-0202-49EA-A000-2302CB7885C6}">
      <dgm:prSet phldrT="[Text]" custT="1"/>
      <dgm:spPr>
        <a:ln>
          <a:noFill/>
        </a:ln>
      </dgm:spPr>
      <dgm:t>
        <a:bodyPr/>
        <a:lstStyle/>
        <a:p>
          <a:pPr>
            <a:buFont typeface="Arial" panose="020B0604020202020204" pitchFamily="34" charset="0"/>
            <a:buChar char="•"/>
          </a:pPr>
          <a:r>
            <a:rPr lang="es-ES" sz="1000" b="0" i="0" dirty="0">
              <a:latin typeface="29LT Bukra Regular" panose="000B0903020204020204" pitchFamily="34" charset="-78"/>
              <a:cs typeface="29LT Bukra Regular" panose="000B0903020204020204" pitchFamily="34" charset="-78"/>
            </a:rPr>
            <a:t>Mejora continua e innovación.</a:t>
          </a:r>
        </a:p>
      </dgm:t>
    </dgm:pt>
    <dgm:pt modelId="{7F42C63F-621D-4853-B7E2-37C50AF4B08F}" type="parTrans" cxnId="{AAA67017-867B-4A34-8F60-F0E717005175}">
      <dgm:prSet/>
      <dgm:spPr/>
      <dgm:t>
        <a:bodyPr/>
        <a:lstStyle/>
        <a:p>
          <a:endParaRPr lang="en-US" sz="1000">
            <a:latin typeface="29LT Bukra Regular" panose="000B0903020204020204" pitchFamily="34" charset="-78"/>
            <a:cs typeface="29LT Bukra Regular" panose="000B0903020204020204" pitchFamily="34" charset="-78"/>
          </a:endParaRPr>
        </a:p>
      </dgm:t>
    </dgm:pt>
    <dgm:pt modelId="{F2B7DA12-B08F-47C1-A9F2-730DA9C35281}" type="sibTrans" cxnId="{AAA67017-867B-4A34-8F60-F0E717005175}">
      <dgm:prSet/>
      <dgm:spPr/>
      <dgm:t>
        <a:bodyPr/>
        <a:lstStyle/>
        <a:p>
          <a:endParaRPr lang="en-US" sz="1000">
            <a:latin typeface="29LT Bukra Regular" panose="000B0903020204020204" pitchFamily="34" charset="-78"/>
            <a:cs typeface="29LT Bukra Regular" panose="000B0903020204020204" pitchFamily="34" charset="-78"/>
          </a:endParaRPr>
        </a:p>
      </dgm:t>
    </dgm:pt>
    <dgm:pt modelId="{9E12C90C-E8B2-4DD0-AE13-64DB6FF51A6C}">
      <dgm:prSet custT="1"/>
      <dgm:spPr/>
      <dgm:t>
        <a:bodyPr/>
        <a:lstStyle/>
        <a:p>
          <a:pPr>
            <a:buFont typeface="Arial" panose="020B0604020202020204" pitchFamily="34" charset="0"/>
            <a:buChar char="•"/>
          </a:pPr>
          <a:r>
            <a:rPr lang="es-ES" sz="1000" b="0" i="0" dirty="0">
              <a:latin typeface="29LT Bukra Regular" panose="000B0903020204020204" pitchFamily="34" charset="-78"/>
              <a:cs typeface="29LT Bukra Regular" panose="000B0903020204020204" pitchFamily="34" charset="-78"/>
            </a:rPr>
            <a:t>Elaboración de la documentación de usuario y del material de formación.</a:t>
          </a:r>
        </a:p>
      </dgm:t>
    </dgm:pt>
    <dgm:pt modelId="{3A01F46F-E015-4855-84FA-215A658FF05C}" type="parTrans" cxnId="{DD658FBF-7643-48E5-A7E9-F6DCAC583006}">
      <dgm:prSet/>
      <dgm:spPr/>
      <dgm:t>
        <a:bodyPr/>
        <a:lstStyle/>
        <a:p>
          <a:endParaRPr lang="en-US"/>
        </a:p>
      </dgm:t>
    </dgm:pt>
    <dgm:pt modelId="{6E87E67B-3E2F-4810-8D0B-5DE103888D60}" type="sibTrans" cxnId="{DD658FBF-7643-48E5-A7E9-F6DCAC583006}">
      <dgm:prSet/>
      <dgm:spPr/>
      <dgm:t>
        <a:bodyPr/>
        <a:lstStyle/>
        <a:p>
          <a:endParaRPr lang="en-US"/>
        </a:p>
      </dgm:t>
    </dgm:pt>
    <dgm:pt modelId="{0B8A6388-1169-48C9-9267-AEA54A62F7BF}">
      <dgm:prSet custT="1"/>
      <dgm:spPr/>
      <dgm:t>
        <a:bodyPr/>
        <a:lstStyle/>
        <a:p>
          <a:pPr>
            <a:buFont typeface="Arial" panose="020B0604020202020204" pitchFamily="34" charset="0"/>
            <a:buChar char="•"/>
          </a:pPr>
          <a:r>
            <a:rPr lang="es-ES" sz="1000" b="0" i="0" dirty="0">
              <a:latin typeface="29LT Bukra Regular" panose="000B0903020204020204" pitchFamily="34" charset="-78"/>
              <a:cs typeface="29LT Bukra Regular" panose="000B0903020204020204" pitchFamily="34" charset="-78"/>
            </a:rPr>
            <a:t>Optimización del rendimiento y pruebas de ampliación en escala.</a:t>
          </a:r>
        </a:p>
      </dgm:t>
    </dgm:pt>
    <dgm:pt modelId="{385EBCA6-781D-4BC6-A715-28A1E4B6E24F}" type="parTrans" cxnId="{DD2A5C3A-40FD-421D-ADB9-038C8FFBF8B0}">
      <dgm:prSet/>
      <dgm:spPr/>
      <dgm:t>
        <a:bodyPr/>
        <a:lstStyle/>
        <a:p>
          <a:endParaRPr lang="en-US"/>
        </a:p>
      </dgm:t>
    </dgm:pt>
    <dgm:pt modelId="{F5D4414F-5ED0-4E01-8CA3-F8D040067AA0}" type="sibTrans" cxnId="{DD2A5C3A-40FD-421D-ADB9-038C8FFBF8B0}">
      <dgm:prSet/>
      <dgm:spPr/>
      <dgm:t>
        <a:bodyPr/>
        <a:lstStyle/>
        <a:p>
          <a:endParaRPr lang="en-US"/>
        </a:p>
      </dgm:t>
    </dgm:pt>
    <dgm:pt modelId="{F3CFEF04-D75B-497B-8965-F8E2A153D02D}">
      <dgm:prSet custT="1"/>
      <dgm:spPr/>
      <dgm:t>
        <a:bodyPr/>
        <a:lstStyle/>
        <a:p>
          <a:pPr>
            <a:buFont typeface="Arial" panose="020B0604020202020204" pitchFamily="34" charset="0"/>
            <a:buChar char="•"/>
          </a:pPr>
          <a:r>
            <a:rPr lang="es-ES" sz="1000" b="0" i="0" dirty="0">
              <a:latin typeface="29LT Bukra Regular" panose="000B0903020204020204" pitchFamily="34" charset="-78"/>
              <a:cs typeface="29LT Bukra Regular" panose="000B0903020204020204" pitchFamily="34" charset="-78"/>
            </a:rPr>
            <a:t>Auditorías de seguridad y evaluación de vulnerabilidades.</a:t>
          </a:r>
        </a:p>
      </dgm:t>
    </dgm:pt>
    <dgm:pt modelId="{6D33DD21-2205-4E9B-B825-CD543ABC2767}" type="parTrans" cxnId="{D884206E-6CC6-429F-B216-360411C15793}">
      <dgm:prSet/>
      <dgm:spPr/>
      <dgm:t>
        <a:bodyPr/>
        <a:lstStyle/>
        <a:p>
          <a:endParaRPr lang="en-US"/>
        </a:p>
      </dgm:t>
    </dgm:pt>
    <dgm:pt modelId="{B7482DB3-B1E5-46F6-A2AB-DC901D6443FC}" type="sibTrans" cxnId="{D884206E-6CC6-429F-B216-360411C15793}">
      <dgm:prSet/>
      <dgm:spPr/>
      <dgm:t>
        <a:bodyPr/>
        <a:lstStyle/>
        <a:p>
          <a:endParaRPr lang="en-US"/>
        </a:p>
      </dgm:t>
    </dgm:pt>
    <dgm:pt modelId="{62E58421-037D-4FB9-9F05-53272155D3B5}">
      <dgm:prSet custT="1"/>
      <dgm:spPr/>
      <dgm:t>
        <a:bodyPr/>
        <a:lstStyle/>
        <a:p>
          <a:pPr>
            <a:buFont typeface="Arial" panose="020B0604020202020204" pitchFamily="34" charset="0"/>
            <a:buChar char="•"/>
          </a:pPr>
          <a:r>
            <a:rPr lang="es-ES" sz="1000" b="0" i="0" dirty="0">
              <a:latin typeface="29LT Bukra Regular" panose="000B0903020204020204" pitchFamily="34" charset="-78"/>
              <a:cs typeface="29LT Bukra Regular" panose="000B0903020204020204" pitchFamily="34" charset="-78"/>
            </a:rPr>
            <a:t>Actualización y mantenimiento continuos de los datos.</a:t>
          </a:r>
        </a:p>
      </dgm:t>
    </dgm:pt>
    <dgm:pt modelId="{54C78FBE-950D-4444-90DF-DBDBD3BEA65A}" type="parTrans" cxnId="{8BA7FE9E-89F6-4936-8999-04C333C20A4E}">
      <dgm:prSet/>
      <dgm:spPr/>
      <dgm:t>
        <a:bodyPr/>
        <a:lstStyle/>
        <a:p>
          <a:endParaRPr lang="en-US"/>
        </a:p>
      </dgm:t>
    </dgm:pt>
    <dgm:pt modelId="{28E7DDD8-C803-4C8D-8B53-B1F17504A3A9}" type="sibTrans" cxnId="{8BA7FE9E-89F6-4936-8999-04C333C20A4E}">
      <dgm:prSet/>
      <dgm:spPr/>
      <dgm:t>
        <a:bodyPr/>
        <a:lstStyle/>
        <a:p>
          <a:endParaRPr lang="en-US"/>
        </a:p>
      </dgm:t>
    </dgm:pt>
    <dgm:pt modelId="{C5118FC5-6A4A-45A3-A882-252D74B6996D}">
      <dgm:prSet custT="1"/>
      <dgm:spPr/>
      <dgm:t>
        <a:bodyPr/>
        <a:lstStyle/>
        <a:p>
          <a:pPr>
            <a:buFont typeface="Arial" panose="020B0604020202020204" pitchFamily="34" charset="0"/>
            <a:buChar char="•"/>
          </a:pPr>
          <a:r>
            <a:rPr lang="es-ES" sz="1000" b="0" i="0" dirty="0">
              <a:latin typeface="29LT Bukra Regular" panose="000B0903020204020204" pitchFamily="34" charset="-78"/>
              <a:cs typeface="29LT Bukra Regular" panose="000B0903020204020204" pitchFamily="34" charset="-78"/>
            </a:rPr>
            <a:t>Mecanismos de atención al usuario y compilación de opiniones.</a:t>
          </a:r>
        </a:p>
      </dgm:t>
    </dgm:pt>
    <dgm:pt modelId="{961DC1CF-12DB-405D-A4DA-6B0FEEA7CDE6}" type="parTrans" cxnId="{A6B0D95E-041C-4371-83EE-E188856DC130}">
      <dgm:prSet/>
      <dgm:spPr/>
      <dgm:t>
        <a:bodyPr/>
        <a:lstStyle/>
        <a:p>
          <a:endParaRPr lang="en-US"/>
        </a:p>
      </dgm:t>
    </dgm:pt>
    <dgm:pt modelId="{44A723F1-54AB-46FF-A5E7-3217C548BE08}" type="sibTrans" cxnId="{A6B0D95E-041C-4371-83EE-E188856DC130}">
      <dgm:prSet/>
      <dgm:spPr/>
      <dgm:t>
        <a:bodyPr/>
        <a:lstStyle/>
        <a:p>
          <a:endParaRPr lang="en-US"/>
        </a:p>
      </dgm:t>
    </dgm:pt>
    <dgm:pt modelId="{AD6C515B-A6F4-4DA8-B129-745560DD956D}">
      <dgm:prSet custT="1"/>
      <dgm:spPr/>
      <dgm:t>
        <a:bodyPr/>
        <a:lstStyle/>
        <a:p>
          <a:pPr>
            <a:buFont typeface="Arial" panose="020B0604020202020204" pitchFamily="34" charset="0"/>
            <a:buChar char="•"/>
          </a:pPr>
          <a:r>
            <a:rPr lang="es-ES" sz="1000" b="0" i="0" dirty="0">
              <a:latin typeface="29LT Bukra Regular" panose="000B0903020204020204" pitchFamily="34" charset="-78"/>
              <a:cs typeface="29LT Bukra Regular" panose="000B0903020204020204" pitchFamily="34" charset="-78"/>
            </a:rPr>
            <a:t>Promoción y difusión entre las partes interesadas.</a:t>
          </a:r>
        </a:p>
      </dgm:t>
    </dgm:pt>
    <dgm:pt modelId="{4288ED15-BB4A-4329-A094-C72C95C17E83}" type="parTrans" cxnId="{2C97933F-9F2B-489A-9138-35CAEB94E22B}">
      <dgm:prSet/>
      <dgm:spPr/>
      <dgm:t>
        <a:bodyPr/>
        <a:lstStyle/>
        <a:p>
          <a:endParaRPr lang="en-US"/>
        </a:p>
      </dgm:t>
    </dgm:pt>
    <dgm:pt modelId="{B778940D-1C42-4FB1-ACB8-E5DDCAA62EFB}" type="sibTrans" cxnId="{2C97933F-9F2B-489A-9138-35CAEB94E22B}">
      <dgm:prSet/>
      <dgm:spPr/>
      <dgm:t>
        <a:bodyPr/>
        <a:lstStyle/>
        <a:p>
          <a:endParaRPr lang="en-US"/>
        </a:p>
      </dgm:t>
    </dgm:pt>
    <dgm:pt modelId="{5C7EA6E0-5538-4343-9684-6AC4E25F1AD2}">
      <dgm:prSet custT="1"/>
      <dgm:spPr/>
      <dgm:t>
        <a:bodyPr/>
        <a:lstStyle/>
        <a:p>
          <a:pPr>
            <a:buFont typeface="Arial" panose="020B0604020202020204" pitchFamily="34" charset="0"/>
            <a:buChar char="•"/>
          </a:pPr>
          <a:r>
            <a:rPr lang="es-ES" sz="1000" b="0" i="0" dirty="0">
              <a:latin typeface="29LT Bukra Regular" panose="000B0903020204020204" pitchFamily="34" charset="-78"/>
              <a:cs typeface="29LT Bukra Regular" panose="000B0903020204020204" pitchFamily="34" charset="-78"/>
            </a:rPr>
            <a:t>Análisis y optimización del rendimiento.</a:t>
          </a:r>
        </a:p>
      </dgm:t>
    </dgm:pt>
    <dgm:pt modelId="{6D4F8A00-23F9-4761-8F32-983B82AC47C3}" type="parTrans" cxnId="{996F43BB-A251-4B65-B08B-0E3EDF00C3FB}">
      <dgm:prSet/>
      <dgm:spPr/>
      <dgm:t>
        <a:bodyPr/>
        <a:lstStyle/>
        <a:p>
          <a:endParaRPr lang="en-US"/>
        </a:p>
      </dgm:t>
    </dgm:pt>
    <dgm:pt modelId="{46F2C25A-CF6D-4BB2-A0CC-A555BEA69D35}" type="sibTrans" cxnId="{996F43BB-A251-4B65-B08B-0E3EDF00C3FB}">
      <dgm:prSet/>
      <dgm:spPr/>
      <dgm:t>
        <a:bodyPr/>
        <a:lstStyle/>
        <a:p>
          <a:endParaRPr lang="en-US"/>
        </a:p>
      </dgm:t>
    </dgm:pt>
    <dgm:pt modelId="{A203C874-7992-4071-BFA5-E83248E21A68}">
      <dgm:prSet custT="1"/>
      <dgm:spPr/>
      <dgm:t>
        <a:bodyPr/>
        <a:lstStyle/>
        <a:p>
          <a:pPr>
            <a:buFont typeface="Arial" panose="020B0604020202020204" pitchFamily="34" charset="0"/>
            <a:buChar char="•"/>
          </a:pPr>
          <a:r>
            <a:rPr lang="es-ES" sz="1000" b="0" i="0" dirty="0">
              <a:latin typeface="29LT Bukra Regular" panose="000B0903020204020204" pitchFamily="34" charset="-78"/>
              <a:cs typeface="29LT Bukra Regular" panose="000B0903020204020204" pitchFamily="34" charset="-78"/>
            </a:rPr>
            <a:t>Mejora y actualización de las funciones.</a:t>
          </a:r>
        </a:p>
      </dgm:t>
    </dgm:pt>
    <dgm:pt modelId="{E9CA9BC8-DA4C-47E9-93A3-11C1B17FFE21}" type="parTrans" cxnId="{2AFE8FED-2241-4378-844C-D24189611211}">
      <dgm:prSet/>
      <dgm:spPr/>
      <dgm:t>
        <a:bodyPr/>
        <a:lstStyle/>
        <a:p>
          <a:endParaRPr lang="en-US"/>
        </a:p>
      </dgm:t>
    </dgm:pt>
    <dgm:pt modelId="{B14FBDD8-34CA-46F7-9AB1-0C7406362267}" type="sibTrans" cxnId="{2AFE8FED-2241-4378-844C-D24189611211}">
      <dgm:prSet/>
      <dgm:spPr/>
      <dgm:t>
        <a:bodyPr/>
        <a:lstStyle/>
        <a:p>
          <a:endParaRPr lang="en-US"/>
        </a:p>
      </dgm:t>
    </dgm:pt>
    <dgm:pt modelId="{2F062EF6-6379-419C-AAE0-0DABB0452413}">
      <dgm:prSet custT="1"/>
      <dgm:spPr/>
      <dgm:t>
        <a:bodyPr/>
        <a:lstStyle/>
        <a:p>
          <a:pPr>
            <a:buFont typeface="Arial" panose="020B0604020202020204" pitchFamily="34" charset="0"/>
            <a:buChar char="•"/>
          </a:pPr>
          <a:r>
            <a:rPr lang="es-ES" sz="1000" b="0" i="0" dirty="0">
              <a:latin typeface="29LT Bukra Regular" panose="000B0903020204020204" pitchFamily="34" charset="-78"/>
              <a:cs typeface="29LT Bukra Regular" panose="000B0903020204020204" pitchFamily="34" charset="-78"/>
            </a:rPr>
            <a:t>Ampliación de las fuentes de datos y las alianzas.</a:t>
          </a:r>
        </a:p>
      </dgm:t>
    </dgm:pt>
    <dgm:pt modelId="{07F8B8B1-64EF-485D-B940-B9042E73F633}" type="parTrans" cxnId="{6921BB0B-7B8F-40A7-8EF6-7C1A55C5B9FE}">
      <dgm:prSet/>
      <dgm:spPr/>
      <dgm:t>
        <a:bodyPr/>
        <a:lstStyle/>
        <a:p>
          <a:endParaRPr lang="en-US"/>
        </a:p>
      </dgm:t>
    </dgm:pt>
    <dgm:pt modelId="{0F2BE9F7-031B-4CA0-9931-AE92BD50F627}" type="sibTrans" cxnId="{6921BB0B-7B8F-40A7-8EF6-7C1A55C5B9FE}">
      <dgm:prSet/>
      <dgm:spPr/>
      <dgm:t>
        <a:bodyPr/>
        <a:lstStyle/>
        <a:p>
          <a:endParaRPr lang="en-US"/>
        </a:p>
      </dgm:t>
    </dgm:pt>
    <dgm:pt modelId="{7A81F6B2-E792-408C-8965-B237D9B669A5}">
      <dgm:prSet custT="1"/>
      <dgm:spPr/>
      <dgm:t>
        <a:bodyPr/>
        <a:lstStyle/>
        <a:p>
          <a:pPr>
            <a:buFont typeface="Arial" panose="020B0604020202020204" pitchFamily="34" charset="0"/>
            <a:buChar char="•"/>
          </a:pPr>
          <a:r>
            <a:rPr lang="es-ES" sz="1000" b="0" i="0" dirty="0">
              <a:latin typeface="29LT Bukra Regular" panose="000B0903020204020204" pitchFamily="34" charset="-78"/>
              <a:cs typeface="29LT Bukra Regular" panose="000B0903020204020204" pitchFamily="34" charset="-78"/>
            </a:rPr>
            <a:t>Planificación de la sostenibilidad y estrategias de financiación.</a:t>
          </a:r>
        </a:p>
      </dgm:t>
    </dgm:pt>
    <dgm:pt modelId="{8A8B80B3-FC53-4AD9-8645-E1F0812CE51F}" type="parTrans" cxnId="{8B781E43-64D8-4193-AE50-6B5D3CDF778C}">
      <dgm:prSet/>
      <dgm:spPr/>
      <dgm:t>
        <a:bodyPr/>
        <a:lstStyle/>
        <a:p>
          <a:endParaRPr lang="en-US"/>
        </a:p>
      </dgm:t>
    </dgm:pt>
    <dgm:pt modelId="{30D0ABE6-CD6E-4C8B-842F-C27EE273A7D0}" type="sibTrans" cxnId="{8B781E43-64D8-4193-AE50-6B5D3CDF778C}">
      <dgm:prSet/>
      <dgm:spPr/>
      <dgm:t>
        <a:bodyPr/>
        <a:lstStyle/>
        <a:p>
          <a:endParaRPr lang="en-US"/>
        </a:p>
      </dgm:t>
    </dgm:pt>
    <dgm:pt modelId="{4C9F6EE7-D138-46B3-8D23-8696F247DD0A}">
      <dgm:prSet custT="1"/>
      <dgm:spPr/>
      <dgm:t>
        <a:bodyPr/>
        <a:lstStyle/>
        <a:p>
          <a:pPr>
            <a:buFont typeface="Arial" panose="020B0604020202020204" pitchFamily="34" charset="0"/>
            <a:buChar char="•"/>
          </a:pPr>
          <a:r>
            <a:rPr lang="es-ES" sz="1000" b="0" i="0" dirty="0">
              <a:latin typeface="29LT Bukra Regular" panose="000B0903020204020204" pitchFamily="34" charset="-78"/>
              <a:cs typeface="29LT Bukra Regular" panose="000B0903020204020204" pitchFamily="34" charset="-78"/>
            </a:rPr>
            <a:t>Hoja de ruta a largo plazo para el desarrollo de bases de datos.</a:t>
          </a:r>
        </a:p>
      </dgm:t>
    </dgm:pt>
    <dgm:pt modelId="{43E800E7-CC45-4278-B10F-19A8F89D7D2D}" type="parTrans" cxnId="{CD3A599E-B7D9-4D89-B396-68F5FF2A0077}">
      <dgm:prSet/>
      <dgm:spPr/>
      <dgm:t>
        <a:bodyPr/>
        <a:lstStyle/>
        <a:p>
          <a:endParaRPr lang="en-US"/>
        </a:p>
      </dgm:t>
    </dgm:pt>
    <dgm:pt modelId="{9AAB03B9-FE90-4699-A21A-F17D88C82BC6}" type="sibTrans" cxnId="{CD3A599E-B7D9-4D89-B396-68F5FF2A0077}">
      <dgm:prSet/>
      <dgm:spPr/>
      <dgm:t>
        <a:bodyPr/>
        <a:lstStyle/>
        <a:p>
          <a:endParaRPr lang="en-US"/>
        </a:p>
      </dgm:t>
    </dgm:pt>
    <dgm:pt modelId="{E7B26EE9-58CB-416E-BAF0-251D7F305522}">
      <dgm:prSet custT="1"/>
      <dgm:spPr/>
      <dgm:t>
        <a:bodyPr/>
        <a:lstStyle/>
        <a:p>
          <a:pPr>
            <a:buFont typeface="Arial" panose="020B0604020202020204" pitchFamily="34" charset="0"/>
            <a:buChar char="•"/>
          </a:pPr>
          <a:r>
            <a:rPr lang="es-ES" sz="1000" b="0" i="0" dirty="0">
              <a:latin typeface="29LT Bukra Regular" panose="000B0903020204020204" pitchFamily="34" charset="-78"/>
              <a:cs typeface="29LT Bukra Regular" panose="000B0903020204020204" pitchFamily="34" charset="-78"/>
            </a:rPr>
            <a:t>Iniciativas mundiales de difusión y adopción de la plataforma.</a:t>
          </a:r>
        </a:p>
      </dgm:t>
    </dgm:pt>
    <dgm:pt modelId="{5CDD4E37-5D3A-4B99-92CD-5D3A264D3D83}" type="parTrans" cxnId="{DE06014B-A7EB-4E27-9DC2-71680E0F4084}">
      <dgm:prSet/>
      <dgm:spPr/>
      <dgm:t>
        <a:bodyPr/>
        <a:lstStyle/>
        <a:p>
          <a:endParaRPr lang="en-US"/>
        </a:p>
      </dgm:t>
    </dgm:pt>
    <dgm:pt modelId="{16A6F742-A9A0-4DB5-BF9E-239F25056622}" type="sibTrans" cxnId="{DE06014B-A7EB-4E27-9DC2-71680E0F4084}">
      <dgm:prSet/>
      <dgm:spPr/>
      <dgm:t>
        <a:bodyPr/>
        <a:lstStyle/>
        <a:p>
          <a:endParaRPr lang="en-US"/>
        </a:p>
      </dgm:t>
    </dgm:pt>
    <dgm:pt modelId="{BE091598-222C-4281-8519-21D244992109}" type="pres">
      <dgm:prSet presAssocID="{6EDFFBE6-B262-4AD6-9C65-E24AF7EC6CD6}" presName="linearFlow" presStyleCnt="0">
        <dgm:presLayoutVars>
          <dgm:dir/>
          <dgm:animLvl val="lvl"/>
          <dgm:resizeHandles val="exact"/>
        </dgm:presLayoutVars>
      </dgm:prSet>
      <dgm:spPr/>
    </dgm:pt>
    <dgm:pt modelId="{0A58506F-896E-446A-BF2C-D2E5551000FD}" type="pres">
      <dgm:prSet presAssocID="{076A4685-1202-433B-B3EA-273F5D26A233}" presName="composite" presStyleCnt="0"/>
      <dgm:spPr/>
    </dgm:pt>
    <dgm:pt modelId="{E0C920A5-DA28-4BA5-A302-CB82466DAE54}" type="pres">
      <dgm:prSet presAssocID="{076A4685-1202-433B-B3EA-273F5D26A233}" presName="parentText" presStyleLbl="alignNode1" presStyleIdx="0" presStyleCnt="4">
        <dgm:presLayoutVars>
          <dgm:chMax val="1"/>
          <dgm:bulletEnabled val="1"/>
        </dgm:presLayoutVars>
      </dgm:prSet>
      <dgm:spPr/>
    </dgm:pt>
    <dgm:pt modelId="{98F6BEFB-FA1B-4774-AC10-D44B73B39FC9}" type="pres">
      <dgm:prSet presAssocID="{076A4685-1202-433B-B3EA-273F5D26A233}" presName="descendantText" presStyleLbl="alignAcc1" presStyleIdx="0" presStyleCnt="4">
        <dgm:presLayoutVars>
          <dgm:bulletEnabled val="1"/>
        </dgm:presLayoutVars>
      </dgm:prSet>
      <dgm:spPr/>
    </dgm:pt>
    <dgm:pt modelId="{6A2AA232-6E50-453E-A5E7-5D302CB273A3}" type="pres">
      <dgm:prSet presAssocID="{DF7AF952-72DC-41EF-BD6A-FD5C95D4AFE2}" presName="sp" presStyleCnt="0"/>
      <dgm:spPr/>
    </dgm:pt>
    <dgm:pt modelId="{D79A46BA-B3DF-4A7A-8E5D-44FCEA375C88}" type="pres">
      <dgm:prSet presAssocID="{EDAB8FA4-49F9-4583-B700-DF88381DFCB3}" presName="composite" presStyleCnt="0"/>
      <dgm:spPr/>
    </dgm:pt>
    <dgm:pt modelId="{F0F77923-F1C5-4688-A29E-7013E1014CDB}" type="pres">
      <dgm:prSet presAssocID="{EDAB8FA4-49F9-4583-B700-DF88381DFCB3}" presName="parentText" presStyleLbl="alignNode1" presStyleIdx="1" presStyleCnt="4">
        <dgm:presLayoutVars>
          <dgm:chMax val="1"/>
          <dgm:bulletEnabled val="1"/>
        </dgm:presLayoutVars>
      </dgm:prSet>
      <dgm:spPr/>
    </dgm:pt>
    <dgm:pt modelId="{3EDA76F9-74ED-41BA-BCC8-B321B095BABC}" type="pres">
      <dgm:prSet presAssocID="{EDAB8FA4-49F9-4583-B700-DF88381DFCB3}" presName="descendantText" presStyleLbl="alignAcc1" presStyleIdx="1" presStyleCnt="4">
        <dgm:presLayoutVars>
          <dgm:bulletEnabled val="1"/>
        </dgm:presLayoutVars>
      </dgm:prSet>
      <dgm:spPr/>
    </dgm:pt>
    <dgm:pt modelId="{CFF46B0E-86E7-4EB5-A207-B44809DC8818}" type="pres">
      <dgm:prSet presAssocID="{B93CB950-8205-443F-8C8E-4372D29BE37E}" presName="sp" presStyleCnt="0"/>
      <dgm:spPr/>
    </dgm:pt>
    <dgm:pt modelId="{3E74072D-E2FE-4F2C-906F-B348358F5CF5}" type="pres">
      <dgm:prSet presAssocID="{BCC03DCE-3468-4B90-8E3E-53A44F2FFAB3}" presName="composite" presStyleCnt="0"/>
      <dgm:spPr/>
    </dgm:pt>
    <dgm:pt modelId="{578EC267-6267-4DCE-A7A1-CA970B252121}" type="pres">
      <dgm:prSet presAssocID="{BCC03DCE-3468-4B90-8E3E-53A44F2FFAB3}" presName="parentText" presStyleLbl="alignNode1" presStyleIdx="2" presStyleCnt="4">
        <dgm:presLayoutVars>
          <dgm:chMax val="1"/>
          <dgm:bulletEnabled val="1"/>
        </dgm:presLayoutVars>
      </dgm:prSet>
      <dgm:spPr/>
    </dgm:pt>
    <dgm:pt modelId="{3D5A58E0-D416-4C13-82A3-41810AF7C70C}" type="pres">
      <dgm:prSet presAssocID="{BCC03DCE-3468-4B90-8E3E-53A44F2FFAB3}" presName="descendantText" presStyleLbl="alignAcc1" presStyleIdx="2" presStyleCnt="4">
        <dgm:presLayoutVars>
          <dgm:bulletEnabled val="1"/>
        </dgm:presLayoutVars>
      </dgm:prSet>
      <dgm:spPr/>
    </dgm:pt>
    <dgm:pt modelId="{53F00618-18ED-4C0D-8AF7-19C2DA4C521E}" type="pres">
      <dgm:prSet presAssocID="{28F0B462-6F1C-467F-832D-9F66967E3579}" presName="sp" presStyleCnt="0"/>
      <dgm:spPr/>
    </dgm:pt>
    <dgm:pt modelId="{19D992E1-BC06-41CE-9401-319810F9FD4D}" type="pres">
      <dgm:prSet presAssocID="{6905B107-A61E-4FE1-B9A7-ABBCACFA4DF9}" presName="composite" presStyleCnt="0"/>
      <dgm:spPr/>
    </dgm:pt>
    <dgm:pt modelId="{6F3574FA-BC71-4C85-BD5C-DD1F6B52FFF0}" type="pres">
      <dgm:prSet presAssocID="{6905B107-A61E-4FE1-B9A7-ABBCACFA4DF9}" presName="parentText" presStyleLbl="alignNode1" presStyleIdx="3" presStyleCnt="4">
        <dgm:presLayoutVars>
          <dgm:chMax val="1"/>
          <dgm:bulletEnabled val="1"/>
        </dgm:presLayoutVars>
      </dgm:prSet>
      <dgm:spPr/>
    </dgm:pt>
    <dgm:pt modelId="{BA4E5D68-4A95-458A-9787-AB364F7A614D}" type="pres">
      <dgm:prSet presAssocID="{6905B107-A61E-4FE1-B9A7-ABBCACFA4DF9}" presName="descendantText" presStyleLbl="alignAcc1" presStyleIdx="3" presStyleCnt="4">
        <dgm:presLayoutVars>
          <dgm:bulletEnabled val="1"/>
        </dgm:presLayoutVars>
      </dgm:prSet>
      <dgm:spPr/>
    </dgm:pt>
  </dgm:ptLst>
  <dgm:cxnLst>
    <dgm:cxn modelId="{9CEEB703-FF18-4A2A-8A34-208B94D1D780}" srcId="{6EDFFBE6-B262-4AD6-9C65-E24AF7EC6CD6}" destId="{076A4685-1202-433B-B3EA-273F5D26A233}" srcOrd="0" destOrd="0" parTransId="{FFD6749B-728A-4ABD-86D7-242B41E95985}" sibTransId="{DF7AF952-72DC-41EF-BD6A-FD5C95D4AFE2}"/>
    <dgm:cxn modelId="{00ACAE07-CDA1-4B7F-932B-9EFE3EE94264}" type="presOf" srcId="{426770F7-277E-4CE2-A697-A8CC989A170E}" destId="{98F6BEFB-FA1B-4774-AC10-D44B73B39FC9}" srcOrd="0" destOrd="0" presId="urn:microsoft.com/office/officeart/2005/8/layout/chevron2"/>
    <dgm:cxn modelId="{6921BB0B-7B8F-40A7-8EF6-7C1A55C5B9FE}" srcId="{BCC03DCE-3468-4B90-8E3E-53A44F2FFAB3}" destId="{2F062EF6-6379-419C-AAE0-0DABB0452413}" srcOrd="3" destOrd="0" parTransId="{07F8B8B1-64EF-485D-B940-B9042E73F633}" sibTransId="{0F2BE9F7-031B-4CA0-9931-AE92BD50F627}"/>
    <dgm:cxn modelId="{327C0B0D-D436-4136-A75F-828F4BD9449E}" type="presOf" srcId="{076A4685-1202-433B-B3EA-273F5D26A233}" destId="{E0C920A5-DA28-4BA5-A302-CB82466DAE54}" srcOrd="0" destOrd="0" presId="urn:microsoft.com/office/officeart/2005/8/layout/chevron2"/>
    <dgm:cxn modelId="{821A1A12-939F-4A8A-89D9-17EF0B30D9A2}" type="presOf" srcId="{E7B26EE9-58CB-416E-BAF0-251D7F305522}" destId="{BA4E5D68-4A95-458A-9787-AB364F7A614D}" srcOrd="0" destOrd="3" presId="urn:microsoft.com/office/officeart/2005/8/layout/chevron2"/>
    <dgm:cxn modelId="{AAA67017-867B-4A34-8F60-F0E717005175}" srcId="{6905B107-A61E-4FE1-B9A7-ABBCACFA4DF9}" destId="{BDB18223-0202-49EA-A000-2302CB7885C6}" srcOrd="0" destOrd="0" parTransId="{7F42C63F-621D-4853-B7E2-37C50AF4B08F}" sibTransId="{F2B7DA12-B08F-47C1-A9F2-730DA9C35281}"/>
    <dgm:cxn modelId="{D1A9692A-93D2-489B-9CC4-8C79AF200751}" type="presOf" srcId="{BDB18223-0202-49EA-A000-2302CB7885C6}" destId="{BA4E5D68-4A95-458A-9787-AB364F7A614D}" srcOrd="0" destOrd="0" presId="urn:microsoft.com/office/officeart/2005/8/layout/chevron2"/>
    <dgm:cxn modelId="{7D17102C-420E-4282-BB88-71A7B8E63898}" type="presOf" srcId="{9E12C90C-E8B2-4DD0-AE13-64DB6FF51A6C}" destId="{98F6BEFB-FA1B-4774-AC10-D44B73B39FC9}" srcOrd="0" destOrd="1" presId="urn:microsoft.com/office/officeart/2005/8/layout/chevron2"/>
    <dgm:cxn modelId="{7D9B8532-E7E1-4A78-8ED0-50CD401C3238}" type="presOf" srcId="{CA1FAF79-1537-4212-B32B-78F805849F13}" destId="{3EDA76F9-74ED-41BA-BCC8-B321B095BABC}" srcOrd="0" destOrd="0" presId="urn:microsoft.com/office/officeart/2005/8/layout/chevron2"/>
    <dgm:cxn modelId="{1DA2B139-E8BE-4B3D-B615-892E865773E3}" type="presOf" srcId="{4C9F6EE7-D138-46B3-8D23-8696F247DD0A}" destId="{BA4E5D68-4A95-458A-9787-AB364F7A614D}" srcOrd="0" destOrd="2" presId="urn:microsoft.com/office/officeart/2005/8/layout/chevron2"/>
    <dgm:cxn modelId="{DD2A5C3A-40FD-421D-ADB9-038C8FFBF8B0}" srcId="{076A4685-1202-433B-B3EA-273F5D26A233}" destId="{0B8A6388-1169-48C9-9267-AEA54A62F7BF}" srcOrd="2" destOrd="0" parTransId="{385EBCA6-781D-4BC6-A715-28A1E4B6E24F}" sibTransId="{F5D4414F-5ED0-4E01-8CA3-F8D040067AA0}"/>
    <dgm:cxn modelId="{2C97933F-9F2B-489A-9138-35CAEB94E22B}" srcId="{EDAB8FA4-49F9-4583-B700-DF88381DFCB3}" destId="{AD6C515B-A6F4-4DA8-B129-745560DD956D}" srcOrd="3" destOrd="0" parTransId="{4288ED15-BB4A-4329-A094-C72C95C17E83}" sibTransId="{B778940D-1C42-4FB1-ACB8-E5DDCAA62EFB}"/>
    <dgm:cxn modelId="{A6B0D95E-041C-4371-83EE-E188856DC130}" srcId="{EDAB8FA4-49F9-4583-B700-DF88381DFCB3}" destId="{C5118FC5-6A4A-45A3-A882-252D74B6996D}" srcOrd="2" destOrd="0" parTransId="{961DC1CF-12DB-405D-A4DA-6B0FEEA7CDE6}" sibTransId="{44A723F1-54AB-46FF-A5E7-3217C548BE08}"/>
    <dgm:cxn modelId="{8B781E43-64D8-4193-AE50-6B5D3CDF778C}" srcId="{6905B107-A61E-4FE1-B9A7-ABBCACFA4DF9}" destId="{7A81F6B2-E792-408C-8965-B237D9B669A5}" srcOrd="1" destOrd="0" parTransId="{8A8B80B3-FC53-4AD9-8645-E1F0812CE51F}" sibTransId="{30D0ABE6-CD6E-4C8B-842F-C27EE273A7D0}"/>
    <dgm:cxn modelId="{2821C446-B868-4684-AC1A-FE81581AD634}" type="presOf" srcId="{0B8A6388-1169-48C9-9267-AEA54A62F7BF}" destId="{98F6BEFB-FA1B-4774-AC10-D44B73B39FC9}" srcOrd="0" destOrd="2" presId="urn:microsoft.com/office/officeart/2005/8/layout/chevron2"/>
    <dgm:cxn modelId="{82C08D4A-B782-4B2B-9374-2E3A78F2FB28}" type="presOf" srcId="{EDAB8FA4-49F9-4583-B700-DF88381DFCB3}" destId="{F0F77923-F1C5-4688-A29E-7013E1014CDB}" srcOrd="0" destOrd="0" presId="urn:microsoft.com/office/officeart/2005/8/layout/chevron2"/>
    <dgm:cxn modelId="{DE06014B-A7EB-4E27-9DC2-71680E0F4084}" srcId="{6905B107-A61E-4FE1-B9A7-ABBCACFA4DF9}" destId="{E7B26EE9-58CB-416E-BAF0-251D7F305522}" srcOrd="3" destOrd="0" parTransId="{5CDD4E37-5D3A-4B99-92CD-5D3A264D3D83}" sibTransId="{16A6F742-A9A0-4DB5-BF9E-239F25056622}"/>
    <dgm:cxn modelId="{3B0C6B6D-5F0F-4A51-8888-86B57B7E123B}" type="presOf" srcId="{F3CFEF04-D75B-497B-8965-F8E2A153D02D}" destId="{98F6BEFB-FA1B-4774-AC10-D44B73B39FC9}" srcOrd="0" destOrd="3" presId="urn:microsoft.com/office/officeart/2005/8/layout/chevron2"/>
    <dgm:cxn modelId="{D884206E-6CC6-429F-B216-360411C15793}" srcId="{076A4685-1202-433B-B3EA-273F5D26A233}" destId="{F3CFEF04-D75B-497B-8965-F8E2A153D02D}" srcOrd="3" destOrd="0" parTransId="{6D33DD21-2205-4E9B-B825-CD543ABC2767}" sibTransId="{B7482DB3-B1E5-46F6-A2AB-DC901D6443FC}"/>
    <dgm:cxn modelId="{C0345773-8D11-4C50-8487-0F692BD79316}" srcId="{6EDFFBE6-B262-4AD6-9C65-E24AF7EC6CD6}" destId="{EDAB8FA4-49F9-4583-B700-DF88381DFCB3}" srcOrd="1" destOrd="0" parTransId="{F4F01172-AE99-4220-86C5-F897F6F9DDD7}" sibTransId="{B93CB950-8205-443F-8C8E-4372D29BE37E}"/>
    <dgm:cxn modelId="{A5DDAC75-F1C7-4BFC-83D2-8B5456DE2C09}" type="presOf" srcId="{62E58421-037D-4FB9-9F05-53272155D3B5}" destId="{3EDA76F9-74ED-41BA-BCC8-B321B095BABC}" srcOrd="0" destOrd="1" presId="urn:microsoft.com/office/officeart/2005/8/layout/chevron2"/>
    <dgm:cxn modelId="{013DE355-3BD1-4ED7-BD79-24B74410AA19}" type="presOf" srcId="{FAAD2F33-E2BA-4E50-A95F-E83DD3182417}" destId="{3D5A58E0-D416-4C13-82A3-41810AF7C70C}" srcOrd="0" destOrd="0" presId="urn:microsoft.com/office/officeart/2005/8/layout/chevron2"/>
    <dgm:cxn modelId="{6F774879-E0DA-4228-B11C-E078FED4356C}" srcId="{6EDFFBE6-B262-4AD6-9C65-E24AF7EC6CD6}" destId="{6905B107-A61E-4FE1-B9A7-ABBCACFA4DF9}" srcOrd="3" destOrd="0" parTransId="{25F9A856-C07B-4230-BE23-38CCAA86D323}" sibTransId="{920BA29A-3100-49AE-AC81-462ADD3DF04D}"/>
    <dgm:cxn modelId="{E506085A-A9E1-4ABF-A8DD-BD05EA0CEDE1}" srcId="{6EDFFBE6-B262-4AD6-9C65-E24AF7EC6CD6}" destId="{BCC03DCE-3468-4B90-8E3E-53A44F2FFAB3}" srcOrd="2" destOrd="0" parTransId="{1B102079-633B-47A0-A2DF-8F7BB44FBADC}" sibTransId="{28F0B462-6F1C-467F-832D-9F66967E3579}"/>
    <dgm:cxn modelId="{8738B27A-A3D3-4313-8BA9-B045CA633F9A}" srcId="{076A4685-1202-433B-B3EA-273F5D26A233}" destId="{426770F7-277E-4CE2-A697-A8CC989A170E}" srcOrd="0" destOrd="0" parTransId="{2E63026A-E2F5-466C-9B7B-90F66FDDBAD4}" sibTransId="{460CCABC-D354-42FE-BFEB-85CE2A8BB29C}"/>
    <dgm:cxn modelId="{79C4A483-F18E-4C6D-92A3-FFAABD28DFEA}" type="presOf" srcId="{6EDFFBE6-B262-4AD6-9C65-E24AF7EC6CD6}" destId="{BE091598-222C-4281-8519-21D244992109}" srcOrd="0" destOrd="0" presId="urn:microsoft.com/office/officeart/2005/8/layout/chevron2"/>
    <dgm:cxn modelId="{5A173094-28A0-4075-8204-84B048521BA1}" type="presOf" srcId="{7A81F6B2-E792-408C-8965-B237D9B669A5}" destId="{BA4E5D68-4A95-458A-9787-AB364F7A614D}" srcOrd="0" destOrd="1" presId="urn:microsoft.com/office/officeart/2005/8/layout/chevron2"/>
    <dgm:cxn modelId="{F017C19B-D8A0-419C-8269-5EACB57850E8}" type="presOf" srcId="{5C7EA6E0-5538-4343-9684-6AC4E25F1AD2}" destId="{3D5A58E0-D416-4C13-82A3-41810AF7C70C}" srcOrd="0" destOrd="1" presId="urn:microsoft.com/office/officeart/2005/8/layout/chevron2"/>
    <dgm:cxn modelId="{45F9559C-FE3D-4657-9D30-7BF7CF9BD642}" type="presOf" srcId="{AD6C515B-A6F4-4DA8-B129-745560DD956D}" destId="{3EDA76F9-74ED-41BA-BCC8-B321B095BABC}" srcOrd="0" destOrd="3" presId="urn:microsoft.com/office/officeart/2005/8/layout/chevron2"/>
    <dgm:cxn modelId="{CD3A599E-B7D9-4D89-B396-68F5FF2A0077}" srcId="{6905B107-A61E-4FE1-B9A7-ABBCACFA4DF9}" destId="{4C9F6EE7-D138-46B3-8D23-8696F247DD0A}" srcOrd="2" destOrd="0" parTransId="{43E800E7-CC45-4278-B10F-19A8F89D7D2D}" sibTransId="{9AAB03B9-FE90-4699-A21A-F17D88C82BC6}"/>
    <dgm:cxn modelId="{8BA7FE9E-89F6-4936-8999-04C333C20A4E}" srcId="{EDAB8FA4-49F9-4583-B700-DF88381DFCB3}" destId="{62E58421-037D-4FB9-9F05-53272155D3B5}" srcOrd="1" destOrd="0" parTransId="{54C78FBE-950D-4444-90DF-DBDBD3BEA65A}" sibTransId="{28E7DDD8-C803-4C8D-8B53-B1F17504A3A9}"/>
    <dgm:cxn modelId="{484B92A3-51CD-4CB4-86DC-BA807BB64990}" type="presOf" srcId="{BCC03DCE-3468-4B90-8E3E-53A44F2FFAB3}" destId="{578EC267-6267-4DCE-A7A1-CA970B252121}" srcOrd="0" destOrd="0" presId="urn:microsoft.com/office/officeart/2005/8/layout/chevron2"/>
    <dgm:cxn modelId="{E279E1AC-8114-4D2A-8808-7D2E9F2BA55D}" type="presOf" srcId="{A203C874-7992-4071-BFA5-E83248E21A68}" destId="{3D5A58E0-D416-4C13-82A3-41810AF7C70C}" srcOrd="0" destOrd="2" presId="urn:microsoft.com/office/officeart/2005/8/layout/chevron2"/>
    <dgm:cxn modelId="{DAD016B3-E406-479A-A120-2D2002D29E10}" type="presOf" srcId="{2F062EF6-6379-419C-AAE0-0DABB0452413}" destId="{3D5A58E0-D416-4C13-82A3-41810AF7C70C}" srcOrd="0" destOrd="3" presId="urn:microsoft.com/office/officeart/2005/8/layout/chevron2"/>
    <dgm:cxn modelId="{996F43BB-A251-4B65-B08B-0E3EDF00C3FB}" srcId="{BCC03DCE-3468-4B90-8E3E-53A44F2FFAB3}" destId="{5C7EA6E0-5538-4343-9684-6AC4E25F1AD2}" srcOrd="1" destOrd="0" parTransId="{6D4F8A00-23F9-4761-8F32-983B82AC47C3}" sibTransId="{46F2C25A-CF6D-4BB2-A0CC-A555BEA69D35}"/>
    <dgm:cxn modelId="{DD658FBF-7643-48E5-A7E9-F6DCAC583006}" srcId="{076A4685-1202-433B-B3EA-273F5D26A233}" destId="{9E12C90C-E8B2-4DD0-AE13-64DB6FF51A6C}" srcOrd="1" destOrd="0" parTransId="{3A01F46F-E015-4855-84FA-215A658FF05C}" sibTransId="{6E87E67B-3E2F-4810-8D0B-5DE103888D60}"/>
    <dgm:cxn modelId="{2F8365E1-3E68-44B4-A51B-9952255014C4}" srcId="{EDAB8FA4-49F9-4583-B700-DF88381DFCB3}" destId="{CA1FAF79-1537-4212-B32B-78F805849F13}" srcOrd="0" destOrd="0" parTransId="{A12464E8-B6B5-4899-8F39-98807EE08FC6}" sibTransId="{2646B5CA-7F2A-4AA0-87F2-23D4C9472297}"/>
    <dgm:cxn modelId="{F325E5EB-CB28-4689-9A0F-9C467E2C0824}" srcId="{BCC03DCE-3468-4B90-8E3E-53A44F2FFAB3}" destId="{FAAD2F33-E2BA-4E50-A95F-E83DD3182417}" srcOrd="0" destOrd="0" parTransId="{45C874E1-899E-40A3-8D05-4D46EDB7DC16}" sibTransId="{2FDADDE5-8FBB-467C-9FEF-03233F3F3084}"/>
    <dgm:cxn modelId="{3AAC78ED-4721-4836-A1D8-A02356C55736}" type="presOf" srcId="{C5118FC5-6A4A-45A3-A882-252D74B6996D}" destId="{3EDA76F9-74ED-41BA-BCC8-B321B095BABC}" srcOrd="0" destOrd="2" presId="urn:microsoft.com/office/officeart/2005/8/layout/chevron2"/>
    <dgm:cxn modelId="{2AFE8FED-2241-4378-844C-D24189611211}" srcId="{BCC03DCE-3468-4B90-8E3E-53A44F2FFAB3}" destId="{A203C874-7992-4071-BFA5-E83248E21A68}" srcOrd="2" destOrd="0" parTransId="{E9CA9BC8-DA4C-47E9-93A3-11C1B17FFE21}" sibTransId="{B14FBDD8-34CA-46F7-9AB1-0C7406362267}"/>
    <dgm:cxn modelId="{545687F9-38E3-4220-9509-CCFF23F4C5A5}" type="presOf" srcId="{6905B107-A61E-4FE1-B9A7-ABBCACFA4DF9}" destId="{6F3574FA-BC71-4C85-BD5C-DD1F6B52FFF0}" srcOrd="0" destOrd="0" presId="urn:microsoft.com/office/officeart/2005/8/layout/chevron2"/>
    <dgm:cxn modelId="{D01F1162-FC43-4CFE-976D-5A4DAE0BC741}" type="presParOf" srcId="{BE091598-222C-4281-8519-21D244992109}" destId="{0A58506F-896E-446A-BF2C-D2E5551000FD}" srcOrd="0" destOrd="0" presId="urn:microsoft.com/office/officeart/2005/8/layout/chevron2"/>
    <dgm:cxn modelId="{277CBE47-DCB1-4E8B-84F5-22AD79354FD6}" type="presParOf" srcId="{0A58506F-896E-446A-BF2C-D2E5551000FD}" destId="{E0C920A5-DA28-4BA5-A302-CB82466DAE54}" srcOrd="0" destOrd="0" presId="urn:microsoft.com/office/officeart/2005/8/layout/chevron2"/>
    <dgm:cxn modelId="{B3E69450-DB17-4AAC-A83E-2C81FD4F5F00}" type="presParOf" srcId="{0A58506F-896E-446A-BF2C-D2E5551000FD}" destId="{98F6BEFB-FA1B-4774-AC10-D44B73B39FC9}" srcOrd="1" destOrd="0" presId="urn:microsoft.com/office/officeart/2005/8/layout/chevron2"/>
    <dgm:cxn modelId="{7C2458EB-8A69-4C37-8019-823E1FB1EC9D}" type="presParOf" srcId="{BE091598-222C-4281-8519-21D244992109}" destId="{6A2AA232-6E50-453E-A5E7-5D302CB273A3}" srcOrd="1" destOrd="0" presId="urn:microsoft.com/office/officeart/2005/8/layout/chevron2"/>
    <dgm:cxn modelId="{65CA287C-3AF7-45D1-B9D8-B24051ADFE8F}" type="presParOf" srcId="{BE091598-222C-4281-8519-21D244992109}" destId="{D79A46BA-B3DF-4A7A-8E5D-44FCEA375C88}" srcOrd="2" destOrd="0" presId="urn:microsoft.com/office/officeart/2005/8/layout/chevron2"/>
    <dgm:cxn modelId="{996AA4DE-7381-4F8F-B88A-9FA47E890CF3}" type="presParOf" srcId="{D79A46BA-B3DF-4A7A-8E5D-44FCEA375C88}" destId="{F0F77923-F1C5-4688-A29E-7013E1014CDB}" srcOrd="0" destOrd="0" presId="urn:microsoft.com/office/officeart/2005/8/layout/chevron2"/>
    <dgm:cxn modelId="{42A92286-A334-43F7-88B8-FCDCD2C560F2}" type="presParOf" srcId="{D79A46BA-B3DF-4A7A-8E5D-44FCEA375C88}" destId="{3EDA76F9-74ED-41BA-BCC8-B321B095BABC}" srcOrd="1" destOrd="0" presId="urn:microsoft.com/office/officeart/2005/8/layout/chevron2"/>
    <dgm:cxn modelId="{5946AC84-1A2E-4C15-BD0F-0104F67CDB04}" type="presParOf" srcId="{BE091598-222C-4281-8519-21D244992109}" destId="{CFF46B0E-86E7-4EB5-A207-B44809DC8818}" srcOrd="3" destOrd="0" presId="urn:microsoft.com/office/officeart/2005/8/layout/chevron2"/>
    <dgm:cxn modelId="{D39D41A5-9DFC-4F87-A867-F84B3B8B0065}" type="presParOf" srcId="{BE091598-222C-4281-8519-21D244992109}" destId="{3E74072D-E2FE-4F2C-906F-B348358F5CF5}" srcOrd="4" destOrd="0" presId="urn:microsoft.com/office/officeart/2005/8/layout/chevron2"/>
    <dgm:cxn modelId="{E2D7F440-FA29-481B-901C-DA09A8CB7592}" type="presParOf" srcId="{3E74072D-E2FE-4F2C-906F-B348358F5CF5}" destId="{578EC267-6267-4DCE-A7A1-CA970B252121}" srcOrd="0" destOrd="0" presId="urn:microsoft.com/office/officeart/2005/8/layout/chevron2"/>
    <dgm:cxn modelId="{81600884-24F1-40D3-BFA1-DC164B450709}" type="presParOf" srcId="{3E74072D-E2FE-4F2C-906F-B348358F5CF5}" destId="{3D5A58E0-D416-4C13-82A3-41810AF7C70C}" srcOrd="1" destOrd="0" presId="urn:microsoft.com/office/officeart/2005/8/layout/chevron2"/>
    <dgm:cxn modelId="{8D55EBF1-889C-4ADE-9559-BE0D4A352CD4}" type="presParOf" srcId="{BE091598-222C-4281-8519-21D244992109}" destId="{53F00618-18ED-4C0D-8AF7-19C2DA4C521E}" srcOrd="5" destOrd="0" presId="urn:microsoft.com/office/officeart/2005/8/layout/chevron2"/>
    <dgm:cxn modelId="{816C612F-1D52-4BBC-8E60-56D19554BF0D}" type="presParOf" srcId="{BE091598-222C-4281-8519-21D244992109}" destId="{19D992E1-BC06-41CE-9401-319810F9FD4D}" srcOrd="6" destOrd="0" presId="urn:microsoft.com/office/officeart/2005/8/layout/chevron2"/>
    <dgm:cxn modelId="{0F850BE8-D14D-403A-9D50-327BADF78557}" type="presParOf" srcId="{19D992E1-BC06-41CE-9401-319810F9FD4D}" destId="{6F3574FA-BC71-4C85-BD5C-DD1F6B52FFF0}" srcOrd="0" destOrd="0" presId="urn:microsoft.com/office/officeart/2005/8/layout/chevron2"/>
    <dgm:cxn modelId="{6BD244E9-D6A6-4DCC-8BEE-3FD9DB86C937}" type="presParOf" srcId="{19D992E1-BC06-41CE-9401-319810F9FD4D}" destId="{BA4E5D68-4A95-458A-9787-AB364F7A614D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2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0C920A5-DA28-4BA5-A302-CB82466DAE54}">
      <dsp:nvSpPr>
        <dsp:cNvPr id="0" name=""/>
        <dsp:cNvSpPr/>
      </dsp:nvSpPr>
      <dsp:spPr>
        <a:xfrm rot="5400000">
          <a:off x="-152093" y="154301"/>
          <a:ext cx="1013957" cy="709769"/>
        </a:xfrm>
        <a:prstGeom prst="chevron">
          <a:avLst/>
        </a:prstGeom>
        <a:solidFill>
          <a:srgbClr val="0B2641">
            <a:alpha val="60000"/>
          </a:srgbClr>
        </a:solidFill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200" kern="1200" dirty="0">
              <a:latin typeface="29LT Bukra Bold" panose="000B0903020204020204" pitchFamily="34" charset="-78"/>
              <a:cs typeface="29LT Bukra Bold" panose="000B0903020204020204" pitchFamily="34" charset="-78"/>
            </a:rPr>
            <a:t>Primer trimestre</a:t>
          </a:r>
        </a:p>
      </dsp:txBody>
      <dsp:txXfrm rot="-5400000">
        <a:off x="2" y="357092"/>
        <a:ext cx="709769" cy="304188"/>
      </dsp:txXfrm>
    </dsp:sp>
    <dsp:sp modelId="{98F6BEFB-FA1B-4774-AC10-D44B73B39FC9}">
      <dsp:nvSpPr>
        <dsp:cNvPr id="0" name=""/>
        <dsp:cNvSpPr/>
      </dsp:nvSpPr>
      <dsp:spPr>
        <a:xfrm rot="5400000">
          <a:off x="2996975" y="-2284998"/>
          <a:ext cx="659418" cy="5233830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Font typeface="Arial" panose="020B0604020202020204" pitchFamily="34" charset="0"/>
            <a:buChar char="•"/>
          </a:pPr>
          <a:r>
            <a:rPr lang="es-ES" sz="1000" b="0" i="0" kern="1200" dirty="0">
              <a:latin typeface="29LT Bukra Regular" panose="000B0903020204020204" pitchFamily="34" charset="-78"/>
              <a:cs typeface="29LT Bukra Regular" panose="000B0903020204020204" pitchFamily="34" charset="-78"/>
            </a:rPr>
            <a:t>Inicio y planificación del proyecto.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Font typeface="Arial" panose="020B0604020202020204" pitchFamily="34" charset="0"/>
            <a:buChar char="•"/>
          </a:pPr>
          <a:r>
            <a:rPr lang="es-ES" sz="1000" b="0" i="0" kern="1200">
              <a:latin typeface="29LT Bukra Regular" panose="000B0903020204020204" pitchFamily="34" charset="-78"/>
              <a:cs typeface="29LT Bukra Regular" panose="000B0903020204020204" pitchFamily="34" charset="-78"/>
            </a:rPr>
            <a:t>Recopilación de requisitos y participación de las partes interesadas.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Font typeface="Arial" panose="020B0604020202020204" pitchFamily="34" charset="0"/>
            <a:buChar char="•"/>
          </a:pPr>
          <a:r>
            <a:rPr lang="es-ES" sz="1000" b="0" i="0" kern="1200">
              <a:latin typeface="29LT Bukra Regular" panose="000B0903020204020204" pitchFamily="34" charset="-78"/>
              <a:cs typeface="29LT Bukra Regular" panose="000B0903020204020204" pitchFamily="34" charset="-78"/>
            </a:rPr>
            <a:t>Evaluación de la viabilidad y análisis de los riesgos.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Font typeface="Arial" panose="020B0604020202020204" pitchFamily="34" charset="0"/>
            <a:buChar char="•"/>
          </a:pPr>
          <a:r>
            <a:rPr lang="es-ES" sz="1000" b="0" i="0" kern="1200" dirty="0">
              <a:latin typeface="29LT Bukra Regular" panose="000B0903020204020204" pitchFamily="34" charset="-78"/>
              <a:cs typeface="29LT Bukra Regular" panose="000B0903020204020204" pitchFamily="34" charset="-78"/>
            </a:rPr>
            <a:t>Asignación de recursos y formación de equipos.</a:t>
          </a:r>
        </a:p>
      </dsp:txBody>
      <dsp:txXfrm rot="-5400000">
        <a:off x="709769" y="34398"/>
        <a:ext cx="5201640" cy="595038"/>
      </dsp:txXfrm>
    </dsp:sp>
    <dsp:sp modelId="{F0F77923-F1C5-4688-A29E-7013E1014CDB}">
      <dsp:nvSpPr>
        <dsp:cNvPr id="0" name=""/>
        <dsp:cNvSpPr/>
      </dsp:nvSpPr>
      <dsp:spPr>
        <a:xfrm rot="5400000">
          <a:off x="-152093" y="1017745"/>
          <a:ext cx="1013957" cy="709769"/>
        </a:xfrm>
        <a:prstGeom prst="chevron">
          <a:avLst/>
        </a:prstGeom>
        <a:solidFill>
          <a:srgbClr val="0B2641">
            <a:alpha val="70000"/>
          </a:srgbClr>
        </a:solidFill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200" kern="1200" dirty="0">
              <a:latin typeface="29LT Bukra Bold" panose="000B0903020204020204" pitchFamily="34" charset="-78"/>
              <a:cs typeface="29LT Bukra Bold" panose="000B0903020204020204" pitchFamily="34" charset="-78"/>
            </a:rPr>
            <a:t>Segundo trimestre</a:t>
          </a:r>
        </a:p>
      </dsp:txBody>
      <dsp:txXfrm rot="-5400000">
        <a:off x="2" y="1220536"/>
        <a:ext cx="709769" cy="304188"/>
      </dsp:txXfrm>
    </dsp:sp>
    <dsp:sp modelId="{3EDA76F9-74ED-41BA-BCC8-B321B095BABC}">
      <dsp:nvSpPr>
        <dsp:cNvPr id="0" name=""/>
        <dsp:cNvSpPr/>
      </dsp:nvSpPr>
      <dsp:spPr>
        <a:xfrm rot="5400000">
          <a:off x="2997148" y="-1421727"/>
          <a:ext cx="659072" cy="5233830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Font typeface="Arial" panose="020B0604020202020204" pitchFamily="34" charset="0"/>
            <a:buChar char="•"/>
          </a:pPr>
          <a:r>
            <a:rPr lang="es-ES" sz="1000" b="0" i="0" kern="1200" dirty="0">
              <a:latin typeface="29LT Bukra Regular" panose="000B0903020204020204" pitchFamily="34" charset="-78"/>
              <a:cs typeface="29LT Bukra Regular" panose="000B0903020204020204" pitchFamily="34" charset="-78"/>
            </a:rPr>
            <a:t>Diseño de la base de datos y desarrollo de la arquitectura.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Font typeface="Arial" panose="020B0604020202020204" pitchFamily="34" charset="0"/>
            <a:buChar char="•"/>
          </a:pPr>
          <a:r>
            <a:rPr lang="es-ES" sz="1000" b="0" i="0" kern="1200" dirty="0">
              <a:latin typeface="29LT Bukra Regular" panose="000B0903020204020204" pitchFamily="34" charset="-78"/>
              <a:cs typeface="29LT Bukra Regular" panose="000B0903020204020204" pitchFamily="34" charset="-78"/>
            </a:rPr>
            <a:t>Adquisición de los datos y acuerdos de licencia.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Font typeface="Arial" panose="020B0604020202020204" pitchFamily="34" charset="0"/>
            <a:buChar char="•"/>
          </a:pPr>
          <a:r>
            <a:rPr lang="es-ES" sz="1000" b="0" i="0" kern="1200" dirty="0">
              <a:latin typeface="29LT Bukra Regular" panose="000B0903020204020204" pitchFamily="34" charset="-78"/>
              <a:cs typeface="29LT Bukra Regular" panose="000B0903020204020204" pitchFamily="34" charset="-78"/>
            </a:rPr>
            <a:t>Introducción de datos y desarrollo del canal de procesamiento.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Font typeface="Arial" panose="020B0604020202020204" pitchFamily="34" charset="0"/>
            <a:buChar char="•"/>
          </a:pPr>
          <a:r>
            <a:rPr lang="es-ES" sz="1000" b="0" i="0" kern="1200">
              <a:latin typeface="29LT Bukra Regular" panose="000B0903020204020204" pitchFamily="34" charset="-78"/>
              <a:cs typeface="29LT Bukra Regular" panose="000B0903020204020204" pitchFamily="34" charset="-78"/>
            </a:rPr>
            <a:t>Evaluación inicial de la calidad de los datos y depuración.</a:t>
          </a:r>
        </a:p>
      </dsp:txBody>
      <dsp:txXfrm rot="-5400000">
        <a:off x="709770" y="897824"/>
        <a:ext cx="5201657" cy="594726"/>
      </dsp:txXfrm>
    </dsp:sp>
    <dsp:sp modelId="{578EC267-6267-4DCE-A7A1-CA970B252121}">
      <dsp:nvSpPr>
        <dsp:cNvPr id="0" name=""/>
        <dsp:cNvSpPr/>
      </dsp:nvSpPr>
      <dsp:spPr>
        <a:xfrm rot="5400000">
          <a:off x="-152093" y="1881189"/>
          <a:ext cx="1013957" cy="709769"/>
        </a:xfrm>
        <a:prstGeom prst="chevron">
          <a:avLst/>
        </a:prstGeom>
        <a:solidFill>
          <a:srgbClr val="0B2641">
            <a:alpha val="80000"/>
          </a:srgbClr>
        </a:solidFill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200" kern="1200" dirty="0">
              <a:latin typeface="29LT Bukra Bold" panose="000B0903020204020204" pitchFamily="34" charset="-78"/>
              <a:cs typeface="29LT Bukra Bold" panose="000B0903020204020204" pitchFamily="34" charset="-78"/>
            </a:rPr>
            <a:t>Tercer trimestre</a:t>
          </a:r>
        </a:p>
      </dsp:txBody>
      <dsp:txXfrm rot="-5400000">
        <a:off x="2" y="2083980"/>
        <a:ext cx="709769" cy="304188"/>
      </dsp:txXfrm>
    </dsp:sp>
    <dsp:sp modelId="{3D5A58E0-D416-4C13-82A3-41810AF7C70C}">
      <dsp:nvSpPr>
        <dsp:cNvPr id="0" name=""/>
        <dsp:cNvSpPr/>
      </dsp:nvSpPr>
      <dsp:spPr>
        <a:xfrm rot="5400000">
          <a:off x="2997148" y="-558282"/>
          <a:ext cx="659072" cy="5233830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Font typeface="Arial" panose="020B0604020202020204" pitchFamily="34" charset="0"/>
            <a:buChar char="•"/>
          </a:pPr>
          <a:r>
            <a:rPr lang="es-ES" sz="1000" b="0" i="0" kern="1200" dirty="0">
              <a:latin typeface="29LT Bukra Regular" panose="000B0903020204020204" pitchFamily="34" charset="-78"/>
              <a:cs typeface="29LT Bukra Regular" panose="000B0903020204020204" pitchFamily="34" charset="-78"/>
            </a:rPr>
            <a:t>Desarrollo de funcionalidades de búsqueda y recuperación.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Font typeface="Arial" panose="020B0604020202020204" pitchFamily="34" charset="0"/>
            <a:buChar char="•"/>
          </a:pPr>
          <a:r>
            <a:rPr lang="es-ES" sz="1000" b="0" i="0" kern="1200">
              <a:latin typeface="29LT Bukra Regular" panose="000B0903020204020204" pitchFamily="34" charset="-78"/>
              <a:cs typeface="29LT Bukra Regular" panose="000B0903020204020204" pitchFamily="34" charset="-78"/>
            </a:rPr>
            <a:t>Diseño de la interfaz de usuario y creación del prototipo.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Font typeface="Arial" panose="020B0604020202020204" pitchFamily="34" charset="0"/>
            <a:buChar char="•"/>
          </a:pPr>
          <a:r>
            <a:rPr lang="es-ES" sz="1000" b="0" i="0" kern="1200">
              <a:latin typeface="29LT Bukra Regular" panose="000B0903020204020204" pitchFamily="34" charset="-78"/>
              <a:cs typeface="29LT Bukra Regular" panose="000B0903020204020204" pitchFamily="34" charset="-78"/>
            </a:rPr>
            <a:t>Labor de normalización y armonización de los datos.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Font typeface="Arial" panose="020B0604020202020204" pitchFamily="34" charset="0"/>
            <a:buChar char="•"/>
          </a:pPr>
          <a:r>
            <a:rPr lang="es-ES" sz="1000" b="0" i="0" kern="1200">
              <a:latin typeface="29LT Bukra Regular" panose="000B0903020204020204" pitchFamily="34" charset="-78"/>
              <a:cs typeface="29LT Bukra Regular" panose="000B0903020204020204" pitchFamily="34" charset="-78"/>
            </a:rPr>
            <a:t>Implementación del marco de seguridad y privacidad.</a:t>
          </a:r>
        </a:p>
      </dsp:txBody>
      <dsp:txXfrm rot="-5400000">
        <a:off x="709770" y="1761269"/>
        <a:ext cx="5201657" cy="594726"/>
      </dsp:txXfrm>
    </dsp:sp>
    <dsp:sp modelId="{6F3574FA-BC71-4C85-BD5C-DD1F6B52FFF0}">
      <dsp:nvSpPr>
        <dsp:cNvPr id="0" name=""/>
        <dsp:cNvSpPr/>
      </dsp:nvSpPr>
      <dsp:spPr>
        <a:xfrm rot="5400000">
          <a:off x="-152093" y="2744633"/>
          <a:ext cx="1013957" cy="709769"/>
        </a:xfrm>
        <a:prstGeom prst="chevron">
          <a:avLst/>
        </a:prstGeom>
        <a:solidFill>
          <a:srgbClr val="0B2641"/>
        </a:solidFill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200" kern="1200" dirty="0">
              <a:latin typeface="29LT Bukra Bold" panose="000B0903020204020204" pitchFamily="34" charset="-78"/>
              <a:cs typeface="29LT Bukra Bold" panose="000B0903020204020204" pitchFamily="34" charset="-78"/>
            </a:rPr>
            <a:t>Cuarto trimestre</a:t>
          </a:r>
        </a:p>
      </dsp:txBody>
      <dsp:txXfrm rot="-5400000">
        <a:off x="2" y="2947424"/>
        <a:ext cx="709769" cy="304188"/>
      </dsp:txXfrm>
    </dsp:sp>
    <dsp:sp modelId="{BA4E5D68-4A95-458A-9787-AB364F7A614D}">
      <dsp:nvSpPr>
        <dsp:cNvPr id="0" name=""/>
        <dsp:cNvSpPr/>
      </dsp:nvSpPr>
      <dsp:spPr>
        <a:xfrm rot="5400000">
          <a:off x="2997148" y="282298"/>
          <a:ext cx="659072" cy="5233830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Font typeface="Arial" panose="020B0604020202020204" pitchFamily="34" charset="0"/>
            <a:buChar char="•"/>
          </a:pPr>
          <a:r>
            <a:rPr lang="es-ES" sz="1000" b="0" i="0" kern="1200">
              <a:latin typeface="29LT Bukra Regular" panose="000B0903020204020204" pitchFamily="34" charset="-78"/>
              <a:cs typeface="29LT Bukra Regular" panose="000B0903020204020204" pitchFamily="34" charset="-78"/>
            </a:rPr>
            <a:t>Pruebas alfa y compilación de las opiniones de los usuarios.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Font typeface="Arial" panose="020B0604020202020204" pitchFamily="34" charset="0"/>
            <a:buChar char="•"/>
          </a:pPr>
          <a:r>
            <a:rPr lang="es-ES" sz="1000" b="0" i="0" kern="1200" dirty="0">
              <a:latin typeface="29LT Bukra Regular" panose="000B0903020204020204" pitchFamily="34" charset="-78"/>
              <a:cs typeface="29LT Bukra Regular" panose="000B0903020204020204" pitchFamily="34" charset="-78"/>
            </a:rPr>
            <a:t>Mejora de la calidad de los datos y corrección de errores.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Font typeface="Arial" panose="020B0604020202020204" pitchFamily="34" charset="0"/>
            <a:buChar char="•"/>
          </a:pPr>
          <a:r>
            <a:rPr lang="es-ES" sz="1000" b="0" i="0" kern="1200">
              <a:latin typeface="29LT Bukra Regular" panose="000B0903020204020204" pitchFamily="34" charset="-78"/>
              <a:cs typeface="29LT Bukra Regular" panose="000B0903020204020204" pitchFamily="34" charset="-78"/>
            </a:rPr>
            <a:t>Colaboración internacional y acuerdos de intercambio de datos.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Font typeface="Arial" panose="020B0604020202020204" pitchFamily="34" charset="0"/>
            <a:buChar char="•"/>
          </a:pPr>
          <a:r>
            <a:rPr lang="es-ES" sz="1000" b="0" i="0" kern="1200" dirty="0">
              <a:latin typeface="29LT Bukra Regular" panose="000B0903020204020204" pitchFamily="34" charset="-78"/>
              <a:cs typeface="29LT Bukra Regular" panose="000B0903020204020204" pitchFamily="34" charset="-78"/>
            </a:rPr>
            <a:t>Examen del cumplimiento de las leyes y normas.</a:t>
          </a:r>
        </a:p>
      </dsp:txBody>
      <dsp:txXfrm rot="-5400000">
        <a:off x="709770" y="2601850"/>
        <a:ext cx="5201657" cy="594726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0C920A5-DA28-4BA5-A302-CB82466DAE54}">
      <dsp:nvSpPr>
        <dsp:cNvPr id="0" name=""/>
        <dsp:cNvSpPr/>
      </dsp:nvSpPr>
      <dsp:spPr>
        <a:xfrm rot="5400000">
          <a:off x="-152093" y="154301"/>
          <a:ext cx="1013957" cy="709769"/>
        </a:xfrm>
        <a:prstGeom prst="chevron">
          <a:avLst/>
        </a:prstGeom>
        <a:solidFill>
          <a:srgbClr val="009E9A">
            <a:alpha val="60000"/>
          </a:srgbClr>
        </a:solidFill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200" kern="1200" dirty="0">
              <a:latin typeface="29LT Bukra Bold" panose="000B0903020204020204" pitchFamily="34" charset="-78"/>
              <a:cs typeface="29LT Bukra Bold" panose="000B0903020204020204" pitchFamily="34" charset="-78"/>
            </a:rPr>
            <a:t>Primer trimestre</a:t>
          </a:r>
        </a:p>
      </dsp:txBody>
      <dsp:txXfrm rot="-5400000">
        <a:off x="2" y="357092"/>
        <a:ext cx="709769" cy="304188"/>
      </dsp:txXfrm>
    </dsp:sp>
    <dsp:sp modelId="{98F6BEFB-FA1B-4774-AC10-D44B73B39FC9}">
      <dsp:nvSpPr>
        <dsp:cNvPr id="0" name=""/>
        <dsp:cNvSpPr/>
      </dsp:nvSpPr>
      <dsp:spPr>
        <a:xfrm rot="5400000">
          <a:off x="2996975" y="-2284998"/>
          <a:ext cx="659418" cy="5233830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Font typeface="Arial" panose="020B0604020202020204" pitchFamily="34" charset="0"/>
            <a:buChar char="•"/>
          </a:pPr>
          <a:r>
            <a:rPr lang="es-ES" sz="1000" b="0" i="0" kern="1200" dirty="0">
              <a:latin typeface="29LT Bukra Regular" panose="000B0903020204020204" pitchFamily="34" charset="-78"/>
              <a:cs typeface="29LT Bukra Regular" panose="000B0903020204020204" pitchFamily="34" charset="-78"/>
            </a:rPr>
            <a:t>Pruebas beta y perfeccionamiento de las funciones de la base de datos.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Font typeface="Arial" panose="020B0604020202020204" pitchFamily="34" charset="0"/>
            <a:buChar char="•"/>
          </a:pPr>
          <a:r>
            <a:rPr lang="es-ES" sz="1000" b="0" i="0" kern="1200" dirty="0">
              <a:latin typeface="29LT Bukra Regular" panose="000B0903020204020204" pitchFamily="34" charset="-78"/>
              <a:cs typeface="29LT Bukra Regular" panose="000B0903020204020204" pitchFamily="34" charset="-78"/>
            </a:rPr>
            <a:t>Elaboración de la documentación de usuario y del material de formación.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Font typeface="Arial" panose="020B0604020202020204" pitchFamily="34" charset="0"/>
            <a:buChar char="•"/>
          </a:pPr>
          <a:r>
            <a:rPr lang="es-ES" sz="1000" b="0" i="0" kern="1200" dirty="0">
              <a:latin typeface="29LT Bukra Regular" panose="000B0903020204020204" pitchFamily="34" charset="-78"/>
              <a:cs typeface="29LT Bukra Regular" panose="000B0903020204020204" pitchFamily="34" charset="-78"/>
            </a:rPr>
            <a:t>Optimización del rendimiento y pruebas de ampliación en escala.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Font typeface="Arial" panose="020B0604020202020204" pitchFamily="34" charset="0"/>
            <a:buChar char="•"/>
          </a:pPr>
          <a:r>
            <a:rPr lang="es-ES" sz="1000" b="0" i="0" kern="1200" dirty="0">
              <a:latin typeface="29LT Bukra Regular" panose="000B0903020204020204" pitchFamily="34" charset="-78"/>
              <a:cs typeface="29LT Bukra Regular" panose="000B0903020204020204" pitchFamily="34" charset="-78"/>
            </a:rPr>
            <a:t>Auditorías de seguridad y evaluación de vulnerabilidades.</a:t>
          </a:r>
        </a:p>
      </dsp:txBody>
      <dsp:txXfrm rot="-5400000">
        <a:off x="709769" y="34398"/>
        <a:ext cx="5201640" cy="595038"/>
      </dsp:txXfrm>
    </dsp:sp>
    <dsp:sp modelId="{F0F77923-F1C5-4688-A29E-7013E1014CDB}">
      <dsp:nvSpPr>
        <dsp:cNvPr id="0" name=""/>
        <dsp:cNvSpPr/>
      </dsp:nvSpPr>
      <dsp:spPr>
        <a:xfrm rot="5400000">
          <a:off x="-152093" y="1017745"/>
          <a:ext cx="1013957" cy="709769"/>
        </a:xfrm>
        <a:prstGeom prst="chevron">
          <a:avLst/>
        </a:prstGeom>
        <a:solidFill>
          <a:srgbClr val="009E9A">
            <a:alpha val="70000"/>
          </a:srgbClr>
        </a:solidFill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200" kern="1200" dirty="0">
              <a:latin typeface="29LT Bukra Bold" panose="000B0903020204020204" pitchFamily="34" charset="-78"/>
              <a:cs typeface="29LT Bukra Bold" panose="000B0903020204020204" pitchFamily="34" charset="-78"/>
            </a:rPr>
            <a:t>Segundo trimestre</a:t>
          </a:r>
        </a:p>
      </dsp:txBody>
      <dsp:txXfrm rot="-5400000">
        <a:off x="2" y="1220536"/>
        <a:ext cx="709769" cy="304188"/>
      </dsp:txXfrm>
    </dsp:sp>
    <dsp:sp modelId="{3EDA76F9-74ED-41BA-BCC8-B321B095BABC}">
      <dsp:nvSpPr>
        <dsp:cNvPr id="0" name=""/>
        <dsp:cNvSpPr/>
      </dsp:nvSpPr>
      <dsp:spPr>
        <a:xfrm rot="5400000">
          <a:off x="2997148" y="-1421727"/>
          <a:ext cx="659072" cy="5233830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Font typeface="Arial" panose="020B0604020202020204" pitchFamily="34" charset="0"/>
            <a:buChar char="•"/>
          </a:pPr>
          <a:r>
            <a:rPr lang="es-ES" sz="1000" b="0" i="0" kern="1200" dirty="0">
              <a:latin typeface="29LT Bukra Regular" panose="000B0903020204020204" pitchFamily="34" charset="-78"/>
              <a:cs typeface="29LT Bukra Regular" panose="000B0903020204020204" pitchFamily="34" charset="-78"/>
            </a:rPr>
            <a:t>Puesta en marcha de la base de datos mundial de propiedad intelectual.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Font typeface="Arial" panose="020B0604020202020204" pitchFamily="34" charset="0"/>
            <a:buChar char="•"/>
          </a:pPr>
          <a:r>
            <a:rPr lang="es-ES" sz="1000" b="0" i="0" kern="1200" dirty="0">
              <a:latin typeface="29LT Bukra Regular" panose="000B0903020204020204" pitchFamily="34" charset="-78"/>
              <a:cs typeface="29LT Bukra Regular" panose="000B0903020204020204" pitchFamily="34" charset="-78"/>
            </a:rPr>
            <a:t>Actualización y mantenimiento continuos de los datos.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Font typeface="Arial" panose="020B0604020202020204" pitchFamily="34" charset="0"/>
            <a:buChar char="•"/>
          </a:pPr>
          <a:r>
            <a:rPr lang="es-ES" sz="1000" b="0" i="0" kern="1200" dirty="0">
              <a:latin typeface="29LT Bukra Regular" panose="000B0903020204020204" pitchFamily="34" charset="-78"/>
              <a:cs typeface="29LT Bukra Regular" panose="000B0903020204020204" pitchFamily="34" charset="-78"/>
            </a:rPr>
            <a:t>Mecanismos de atención al usuario y compilación de opiniones.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Font typeface="Arial" panose="020B0604020202020204" pitchFamily="34" charset="0"/>
            <a:buChar char="•"/>
          </a:pPr>
          <a:r>
            <a:rPr lang="es-ES" sz="1000" b="0" i="0" kern="1200" dirty="0">
              <a:latin typeface="29LT Bukra Regular" panose="000B0903020204020204" pitchFamily="34" charset="-78"/>
              <a:cs typeface="29LT Bukra Regular" panose="000B0903020204020204" pitchFamily="34" charset="-78"/>
            </a:rPr>
            <a:t>Promoción y difusión entre las partes interesadas.</a:t>
          </a:r>
        </a:p>
      </dsp:txBody>
      <dsp:txXfrm rot="-5400000">
        <a:off x="709770" y="897824"/>
        <a:ext cx="5201657" cy="594726"/>
      </dsp:txXfrm>
    </dsp:sp>
    <dsp:sp modelId="{578EC267-6267-4DCE-A7A1-CA970B252121}">
      <dsp:nvSpPr>
        <dsp:cNvPr id="0" name=""/>
        <dsp:cNvSpPr/>
      </dsp:nvSpPr>
      <dsp:spPr>
        <a:xfrm rot="5400000">
          <a:off x="-152093" y="1881189"/>
          <a:ext cx="1013957" cy="709769"/>
        </a:xfrm>
        <a:prstGeom prst="chevron">
          <a:avLst/>
        </a:prstGeom>
        <a:solidFill>
          <a:srgbClr val="009E9A">
            <a:alpha val="80000"/>
          </a:srgbClr>
        </a:solidFill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200" kern="1200" dirty="0">
              <a:latin typeface="29LT Bukra Bold" panose="000B0903020204020204" pitchFamily="34" charset="-78"/>
              <a:cs typeface="29LT Bukra Bold" panose="000B0903020204020204" pitchFamily="34" charset="-78"/>
            </a:rPr>
            <a:t>Tercer trimestre</a:t>
          </a:r>
        </a:p>
      </dsp:txBody>
      <dsp:txXfrm rot="-5400000">
        <a:off x="2" y="2083980"/>
        <a:ext cx="709769" cy="304188"/>
      </dsp:txXfrm>
    </dsp:sp>
    <dsp:sp modelId="{3D5A58E0-D416-4C13-82A3-41810AF7C70C}">
      <dsp:nvSpPr>
        <dsp:cNvPr id="0" name=""/>
        <dsp:cNvSpPr/>
      </dsp:nvSpPr>
      <dsp:spPr>
        <a:xfrm rot="5400000">
          <a:off x="2997148" y="-558282"/>
          <a:ext cx="659072" cy="5233830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Font typeface="Arial" panose="020B0604020202020204" pitchFamily="34" charset="0"/>
            <a:buChar char="•"/>
          </a:pPr>
          <a:r>
            <a:rPr lang="es-ES" sz="1000" b="0" i="0" kern="1200" dirty="0">
              <a:latin typeface="29LT Bukra Regular" panose="000B0903020204020204" pitchFamily="34" charset="-78"/>
              <a:cs typeface="29LT Bukra Regular" panose="000B0903020204020204" pitchFamily="34" charset="-78"/>
            </a:rPr>
            <a:t>Control y evaluación del uso de la base de datos.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Font typeface="Arial" panose="020B0604020202020204" pitchFamily="34" charset="0"/>
            <a:buChar char="•"/>
          </a:pPr>
          <a:r>
            <a:rPr lang="es-ES" sz="1000" b="0" i="0" kern="1200" dirty="0">
              <a:latin typeface="29LT Bukra Regular" panose="000B0903020204020204" pitchFamily="34" charset="-78"/>
              <a:cs typeface="29LT Bukra Regular" panose="000B0903020204020204" pitchFamily="34" charset="-78"/>
            </a:rPr>
            <a:t>Análisis y optimización del rendimiento.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Font typeface="Arial" panose="020B0604020202020204" pitchFamily="34" charset="0"/>
            <a:buChar char="•"/>
          </a:pPr>
          <a:r>
            <a:rPr lang="es-ES" sz="1000" b="0" i="0" kern="1200" dirty="0">
              <a:latin typeface="29LT Bukra Regular" panose="000B0903020204020204" pitchFamily="34" charset="-78"/>
              <a:cs typeface="29LT Bukra Regular" panose="000B0903020204020204" pitchFamily="34" charset="-78"/>
            </a:rPr>
            <a:t>Mejora y actualización de las funciones.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Font typeface="Arial" panose="020B0604020202020204" pitchFamily="34" charset="0"/>
            <a:buChar char="•"/>
          </a:pPr>
          <a:r>
            <a:rPr lang="es-ES" sz="1000" b="0" i="0" kern="1200" dirty="0">
              <a:latin typeface="29LT Bukra Regular" panose="000B0903020204020204" pitchFamily="34" charset="-78"/>
              <a:cs typeface="29LT Bukra Regular" panose="000B0903020204020204" pitchFamily="34" charset="-78"/>
            </a:rPr>
            <a:t>Ampliación de las fuentes de datos y las alianzas.</a:t>
          </a:r>
        </a:p>
      </dsp:txBody>
      <dsp:txXfrm rot="-5400000">
        <a:off x="709770" y="1761269"/>
        <a:ext cx="5201657" cy="594726"/>
      </dsp:txXfrm>
    </dsp:sp>
    <dsp:sp modelId="{6F3574FA-BC71-4C85-BD5C-DD1F6B52FFF0}">
      <dsp:nvSpPr>
        <dsp:cNvPr id="0" name=""/>
        <dsp:cNvSpPr/>
      </dsp:nvSpPr>
      <dsp:spPr>
        <a:xfrm rot="5400000">
          <a:off x="-152093" y="2744633"/>
          <a:ext cx="1013957" cy="709769"/>
        </a:xfrm>
        <a:prstGeom prst="chevron">
          <a:avLst/>
        </a:prstGeom>
        <a:solidFill>
          <a:srgbClr val="009E9A"/>
        </a:solidFill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200" kern="1200" dirty="0">
              <a:latin typeface="29LT Bukra Bold" panose="000B0903020204020204" pitchFamily="34" charset="-78"/>
              <a:cs typeface="29LT Bukra Bold" panose="000B0903020204020204" pitchFamily="34" charset="-78"/>
            </a:rPr>
            <a:t>Cuarto trimestre</a:t>
          </a:r>
        </a:p>
      </dsp:txBody>
      <dsp:txXfrm rot="-5400000">
        <a:off x="2" y="2947424"/>
        <a:ext cx="709769" cy="304188"/>
      </dsp:txXfrm>
    </dsp:sp>
    <dsp:sp modelId="{BA4E5D68-4A95-458A-9787-AB364F7A614D}">
      <dsp:nvSpPr>
        <dsp:cNvPr id="0" name=""/>
        <dsp:cNvSpPr/>
      </dsp:nvSpPr>
      <dsp:spPr>
        <a:xfrm rot="5400000">
          <a:off x="2997148" y="305161"/>
          <a:ext cx="659072" cy="5233830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Font typeface="Arial" panose="020B0604020202020204" pitchFamily="34" charset="0"/>
            <a:buChar char="•"/>
          </a:pPr>
          <a:r>
            <a:rPr lang="es-ES" sz="1000" b="0" i="0" kern="1200" dirty="0">
              <a:latin typeface="29LT Bukra Regular" panose="000B0903020204020204" pitchFamily="34" charset="-78"/>
              <a:cs typeface="29LT Bukra Regular" panose="000B0903020204020204" pitchFamily="34" charset="-78"/>
            </a:rPr>
            <a:t>Mejora continua e innovación.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Font typeface="Arial" panose="020B0604020202020204" pitchFamily="34" charset="0"/>
            <a:buChar char="•"/>
          </a:pPr>
          <a:r>
            <a:rPr lang="es-ES" sz="1000" b="0" i="0" kern="1200" dirty="0">
              <a:latin typeface="29LT Bukra Regular" panose="000B0903020204020204" pitchFamily="34" charset="-78"/>
              <a:cs typeface="29LT Bukra Regular" panose="000B0903020204020204" pitchFamily="34" charset="-78"/>
            </a:rPr>
            <a:t>Planificación de la sostenibilidad y estrategias de financiación.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Font typeface="Arial" panose="020B0604020202020204" pitchFamily="34" charset="0"/>
            <a:buChar char="•"/>
          </a:pPr>
          <a:r>
            <a:rPr lang="es-ES" sz="1000" b="0" i="0" kern="1200" dirty="0">
              <a:latin typeface="29LT Bukra Regular" panose="000B0903020204020204" pitchFamily="34" charset="-78"/>
              <a:cs typeface="29LT Bukra Regular" panose="000B0903020204020204" pitchFamily="34" charset="-78"/>
            </a:rPr>
            <a:t>Hoja de ruta a largo plazo para el desarrollo de bases de datos.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Font typeface="Arial" panose="020B0604020202020204" pitchFamily="34" charset="0"/>
            <a:buChar char="•"/>
          </a:pPr>
          <a:r>
            <a:rPr lang="es-ES" sz="1000" b="0" i="0" kern="1200" dirty="0">
              <a:latin typeface="29LT Bukra Regular" panose="000B0903020204020204" pitchFamily="34" charset="-78"/>
              <a:cs typeface="29LT Bukra Regular" panose="000B0903020204020204" pitchFamily="34" charset="-78"/>
            </a:rPr>
            <a:t>Iniciativas mundiales de difusión y adopción de la plataforma.</a:t>
          </a:r>
        </a:p>
      </dsp:txBody>
      <dsp:txXfrm rot="-5400000">
        <a:off x="709770" y="2624713"/>
        <a:ext cx="5201657" cy="59472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4B883D-9949-4293-AEE4-0F1F3A16F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1577</Words>
  <Characters>8995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Intellectual Property Organization</Company>
  <LinksUpToDate>false</LinksUpToDate>
  <CharactersWithSpaces>10551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WIPO</dc:creator>
  <cp:keywords/>
  <dc:description/>
  <cp:lastModifiedBy>MOSTAJO Apolonia</cp:lastModifiedBy>
  <cp:revision>2</cp:revision>
  <cp:lastPrinted>2023-11-17T15:28:00Z</cp:lastPrinted>
  <dcterms:created xsi:type="dcterms:W3CDTF">2023-11-17T15:31:00Z</dcterms:created>
  <dcterms:modified xsi:type="dcterms:W3CDTF">2023-11-17T15:31:00Z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0773ee6-353b-4fb9-a59d-0b94c8c67bea_Enabled">
    <vt:lpwstr>true</vt:lpwstr>
  </property>
  <property fmtid="{D5CDD505-2E9C-101B-9397-08002B2CF9AE}" pid="3" name="MSIP_Label_20773ee6-353b-4fb9-a59d-0b94c8c67bea_SetDate">
    <vt:lpwstr>2023-11-09T08:56:57Z</vt:lpwstr>
  </property>
  <property fmtid="{D5CDD505-2E9C-101B-9397-08002B2CF9AE}" pid="4" name="MSIP_Label_20773ee6-353b-4fb9-a59d-0b94c8c67bea_Method">
    <vt:lpwstr>Privileged</vt:lpwstr>
  </property>
  <property fmtid="{D5CDD505-2E9C-101B-9397-08002B2CF9AE}" pid="5" name="MSIP_Label_20773ee6-353b-4fb9-a59d-0b94c8c67bea_Name">
    <vt:lpwstr>No markings</vt:lpwstr>
  </property>
  <property fmtid="{D5CDD505-2E9C-101B-9397-08002B2CF9AE}" pid="6" name="MSIP_Label_20773ee6-353b-4fb9-a59d-0b94c8c67bea_SiteId">
    <vt:lpwstr>faa31b06-8ccc-48c9-867f-f7510dd11c02</vt:lpwstr>
  </property>
  <property fmtid="{D5CDD505-2E9C-101B-9397-08002B2CF9AE}" pid="7" name="MSIP_Label_20773ee6-353b-4fb9-a59d-0b94c8c67bea_ActionId">
    <vt:lpwstr>400de158-86fc-406e-bde6-efb6db7f973e</vt:lpwstr>
  </property>
  <property fmtid="{D5CDD505-2E9C-101B-9397-08002B2CF9AE}" pid="8" name="MSIP_Label_20773ee6-353b-4fb9-a59d-0b94c8c67bea_ContentBits">
    <vt:lpwstr>0</vt:lpwstr>
  </property>
</Properties>
</file>