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010C2" w14:textId="77777777" w:rsidR="00AE2B0B" w:rsidRPr="00F043DE" w:rsidRDefault="00AE2B0B" w:rsidP="00A8389F">
      <w:pPr>
        <w:pBdr>
          <w:bottom w:val="single" w:sz="4" w:space="11" w:color="auto"/>
        </w:pBdr>
        <w:spacing w:before="360" w:after="240"/>
        <w:jc w:val="right"/>
        <w:rPr>
          <w:b/>
          <w:sz w:val="32"/>
          <w:szCs w:val="40"/>
        </w:rPr>
      </w:pPr>
      <w:r>
        <w:rPr>
          <w:noProof/>
          <w:sz w:val="28"/>
          <w:szCs w:val="28"/>
          <w:lang w:val="en-US"/>
        </w:rPr>
        <w:drawing>
          <wp:inline distT="0" distB="0" distL="0" distR="0" wp14:anchorId="6F9E5077" wp14:editId="2781E5A9">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7">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1CFD497" w14:textId="77777777" w:rsidR="00AE2B0B" w:rsidRPr="002326AB" w:rsidRDefault="00AE2B0B" w:rsidP="00EB2F76">
      <w:pPr>
        <w:jc w:val="right"/>
        <w:rPr>
          <w:rFonts w:ascii="Arial Black" w:hAnsi="Arial Black"/>
          <w:caps/>
          <w:sz w:val="15"/>
          <w:szCs w:val="15"/>
        </w:rPr>
      </w:pPr>
      <w:r>
        <w:rPr>
          <w:rFonts w:ascii="Arial Black" w:hAnsi="Arial Black"/>
          <w:caps/>
          <w:sz w:val="15"/>
          <w:szCs w:val="15"/>
        </w:rPr>
        <w:t>CDIP/31/</w:t>
      </w:r>
      <w:bookmarkStart w:id="0" w:name="Code"/>
      <w:bookmarkEnd w:id="0"/>
      <w:r>
        <w:rPr>
          <w:rFonts w:ascii="Arial Black" w:hAnsi="Arial Black"/>
          <w:caps/>
          <w:sz w:val="15"/>
          <w:szCs w:val="15"/>
        </w:rPr>
        <w:t xml:space="preserve">INF/3 </w:t>
      </w:r>
    </w:p>
    <w:p w14:paraId="4D1B9732" w14:textId="77777777" w:rsidR="00AE2B0B" w:rsidRPr="000A3D97" w:rsidRDefault="00AE2B0B"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Pr>
          <w:rFonts w:ascii="Arial Black" w:hAnsi="Arial Black"/>
          <w:caps/>
          <w:sz w:val="15"/>
          <w:szCs w:val="15"/>
        </w:rPr>
        <w:t>ENGLISH</w:t>
      </w:r>
    </w:p>
    <w:bookmarkEnd w:id="1"/>
    <w:p w14:paraId="36843A32" w14:textId="3CE251F8" w:rsidR="00AE2B0B" w:rsidRPr="000A3D97" w:rsidRDefault="00AE2B0B"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476318">
        <w:rPr>
          <w:rFonts w:ascii="Arial Black" w:hAnsi="Arial Black"/>
          <w:caps/>
          <w:sz w:val="15"/>
          <w:szCs w:val="15"/>
        </w:rPr>
        <w:t>SEPTEMBER 6</w:t>
      </w:r>
      <w:r>
        <w:rPr>
          <w:rFonts w:ascii="Arial Black" w:hAnsi="Arial Black"/>
          <w:caps/>
          <w:sz w:val="15"/>
          <w:szCs w:val="15"/>
        </w:rPr>
        <w:t>, 2023</w:t>
      </w:r>
    </w:p>
    <w:bookmarkEnd w:id="2"/>
    <w:p w14:paraId="09B972A0" w14:textId="77777777" w:rsidR="00AE2B0B" w:rsidRPr="00720EFD" w:rsidRDefault="00AE2B0B" w:rsidP="002D58DB">
      <w:pPr>
        <w:pStyle w:val="Heading1"/>
        <w:spacing w:before="0" w:after="600"/>
        <w:rPr>
          <w:sz w:val="28"/>
          <w:szCs w:val="28"/>
        </w:rPr>
      </w:pPr>
      <w:r>
        <w:rPr>
          <w:caps w:val="0"/>
          <w:sz w:val="28"/>
          <w:szCs w:val="28"/>
        </w:rPr>
        <w:t>C</w:t>
      </w:r>
      <w:r w:rsidRPr="00E41552">
        <w:rPr>
          <w:caps w:val="0"/>
          <w:sz w:val="28"/>
          <w:szCs w:val="28"/>
        </w:rPr>
        <w:t xml:space="preserve">ommittee on </w:t>
      </w:r>
      <w:r>
        <w:rPr>
          <w:caps w:val="0"/>
          <w:sz w:val="28"/>
          <w:szCs w:val="28"/>
        </w:rPr>
        <w:t>D</w:t>
      </w:r>
      <w:r w:rsidRPr="00E41552">
        <w:rPr>
          <w:caps w:val="0"/>
          <w:sz w:val="28"/>
          <w:szCs w:val="28"/>
        </w:rPr>
        <w:t xml:space="preserve">evelopment and </w:t>
      </w:r>
      <w:r>
        <w:rPr>
          <w:caps w:val="0"/>
          <w:sz w:val="28"/>
          <w:szCs w:val="28"/>
        </w:rPr>
        <w:t>I</w:t>
      </w:r>
      <w:r w:rsidRPr="00E41552">
        <w:rPr>
          <w:caps w:val="0"/>
          <w:sz w:val="28"/>
          <w:szCs w:val="28"/>
        </w:rPr>
        <w:t xml:space="preserve">ntellectual </w:t>
      </w:r>
      <w:r>
        <w:rPr>
          <w:caps w:val="0"/>
          <w:sz w:val="28"/>
          <w:szCs w:val="28"/>
        </w:rPr>
        <w:t>P</w:t>
      </w:r>
      <w:r w:rsidRPr="00E41552">
        <w:rPr>
          <w:caps w:val="0"/>
          <w:sz w:val="28"/>
          <w:szCs w:val="28"/>
        </w:rPr>
        <w:t>roperty (CDIP)</w:t>
      </w:r>
    </w:p>
    <w:p w14:paraId="010C1617" w14:textId="2316A704" w:rsidR="00AE2B0B" w:rsidRPr="00231E33" w:rsidRDefault="00AE2B0B" w:rsidP="00231E33">
      <w:pPr>
        <w:spacing w:after="720"/>
        <w:outlineLvl w:val="1"/>
        <w:rPr>
          <w:rFonts w:ascii="Arial" w:hAnsi="Arial" w:cs="Arial"/>
          <w:b/>
        </w:rPr>
      </w:pPr>
      <w:r w:rsidRPr="00231E33">
        <w:rPr>
          <w:rFonts w:ascii="Arial" w:hAnsi="Arial" w:cs="Arial"/>
          <w:b/>
        </w:rPr>
        <w:t>Thirty-First Session</w:t>
      </w:r>
      <w:r w:rsidRPr="00231E33">
        <w:rPr>
          <w:rFonts w:ascii="Arial" w:hAnsi="Arial" w:cs="Arial"/>
          <w:b/>
        </w:rPr>
        <w:br/>
        <w:t>Geneva, November 27 to December 1, 2023</w:t>
      </w:r>
    </w:p>
    <w:p w14:paraId="013CE69C" w14:textId="277C6716" w:rsidR="00231E33" w:rsidRPr="00E84557" w:rsidRDefault="00231E33" w:rsidP="00231E33">
      <w:pPr>
        <w:pStyle w:val="Heading1"/>
        <w:spacing w:after="360"/>
        <w:rPr>
          <w:b w:val="0"/>
          <w:sz w:val="24"/>
          <w:szCs w:val="24"/>
        </w:rPr>
      </w:pPr>
      <w:bookmarkStart w:id="3" w:name="TitleOfDoc"/>
      <w:r w:rsidRPr="00231E33">
        <w:rPr>
          <w:b w:val="0"/>
          <w:iCs/>
          <w:sz w:val="24"/>
          <w:szCs w:val="24"/>
        </w:rPr>
        <w:t xml:space="preserve">EXECUTIVE SUMMARY OF THE </w:t>
      </w:r>
      <w:r w:rsidR="009D77E2">
        <w:rPr>
          <w:b w:val="0"/>
          <w:iCs/>
          <w:sz w:val="24"/>
          <w:szCs w:val="24"/>
        </w:rPr>
        <w:t>WIPO Tool</w:t>
      </w:r>
      <w:r w:rsidR="009D77E2" w:rsidRPr="00231E33">
        <w:rPr>
          <w:b w:val="0"/>
          <w:iCs/>
          <w:sz w:val="24"/>
          <w:szCs w:val="24"/>
        </w:rPr>
        <w:t xml:space="preserve"> </w:t>
      </w:r>
      <w:r w:rsidRPr="00231E33">
        <w:rPr>
          <w:b w:val="0"/>
          <w:iCs/>
          <w:sz w:val="24"/>
          <w:szCs w:val="24"/>
        </w:rPr>
        <w:t xml:space="preserve">ON </w:t>
      </w:r>
      <w:r w:rsidRPr="00231E33">
        <w:rPr>
          <w:b w:val="0"/>
          <w:sz w:val="24"/>
          <w:szCs w:val="24"/>
        </w:rPr>
        <w:t>THE ROLE OF INTELLECTUAL PROPERTY RIGHTS IN THE FASHION INDUSTRY</w:t>
      </w:r>
      <w:r w:rsidR="00A64DF3">
        <w:rPr>
          <w:b w:val="0"/>
          <w:sz w:val="24"/>
          <w:szCs w:val="24"/>
        </w:rPr>
        <w:t xml:space="preserve">: </w:t>
      </w:r>
      <w:r w:rsidRPr="00231E33">
        <w:rPr>
          <w:b w:val="0"/>
          <w:sz w:val="24"/>
          <w:szCs w:val="24"/>
        </w:rPr>
        <w:t xml:space="preserve"> FROM </w:t>
      </w:r>
      <w:r w:rsidRPr="00E84557">
        <w:rPr>
          <w:b w:val="0"/>
          <w:sz w:val="24"/>
          <w:szCs w:val="24"/>
        </w:rPr>
        <w:t>CONCEPTION TO COMMERCIALIZATION</w:t>
      </w:r>
    </w:p>
    <w:p w14:paraId="5C591C56" w14:textId="50897049" w:rsidR="00231E33" w:rsidRPr="005A0DDF" w:rsidRDefault="00927C46" w:rsidP="006C1A5D">
      <w:pPr>
        <w:spacing w:after="960"/>
        <w:rPr>
          <w:rFonts w:ascii="Arial" w:hAnsi="Arial" w:cs="Arial"/>
          <w:i/>
          <w:sz w:val="22"/>
          <w:szCs w:val="22"/>
        </w:rPr>
      </w:pPr>
      <w:proofErr w:type="gramStart"/>
      <w:r w:rsidRPr="005A0DDF">
        <w:rPr>
          <w:rFonts w:ascii="Arial" w:hAnsi="Arial" w:cs="Arial"/>
          <w:i/>
          <w:sz w:val="22"/>
          <w:szCs w:val="22"/>
          <w:lang w:eastAsia="de-DE"/>
        </w:rPr>
        <w:t>prepared</w:t>
      </w:r>
      <w:proofErr w:type="gramEnd"/>
      <w:r w:rsidRPr="005A0DDF">
        <w:rPr>
          <w:rFonts w:ascii="Arial" w:hAnsi="Arial" w:cs="Arial"/>
          <w:i/>
          <w:sz w:val="22"/>
          <w:szCs w:val="22"/>
          <w:lang w:eastAsia="de-DE"/>
        </w:rPr>
        <w:t xml:space="preserve"> by </w:t>
      </w:r>
      <w:r w:rsidR="00E118F2" w:rsidRPr="005A0DDF">
        <w:rPr>
          <w:rFonts w:ascii="Arial" w:hAnsi="Arial" w:cs="Arial"/>
          <w:i/>
          <w:sz w:val="22"/>
          <w:szCs w:val="22"/>
          <w:lang w:eastAsia="de-DE"/>
        </w:rPr>
        <w:t xml:space="preserve">Professor Noam </w:t>
      </w:r>
      <w:proofErr w:type="spellStart"/>
      <w:r w:rsidR="00E118F2" w:rsidRPr="005A0DDF">
        <w:rPr>
          <w:rFonts w:ascii="Arial" w:hAnsi="Arial" w:cs="Arial"/>
          <w:i/>
          <w:sz w:val="22"/>
          <w:szCs w:val="22"/>
          <w:lang w:eastAsia="de-DE"/>
        </w:rPr>
        <w:t>Shemtov</w:t>
      </w:r>
      <w:proofErr w:type="spellEnd"/>
    </w:p>
    <w:p w14:paraId="538B80E9" w14:textId="006F4CF2" w:rsidR="00927C46" w:rsidRDefault="00927C46" w:rsidP="00231E33">
      <w:pPr>
        <w:rPr>
          <w:rFonts w:ascii="Arial" w:eastAsia="MS Mincho" w:hAnsi="Arial" w:cs="Arial"/>
          <w:bCs/>
          <w:iCs/>
          <w:sz w:val="22"/>
          <w:szCs w:val="22"/>
          <w:lang w:eastAsia="de-DE"/>
        </w:rPr>
      </w:pPr>
      <w:r w:rsidRPr="00917D94">
        <w:rPr>
          <w:rFonts w:ascii="Arial" w:eastAsia="Times New Roman" w:hAnsi="Arial" w:cs="Arial"/>
          <w:color w:val="000000"/>
          <w:sz w:val="22"/>
          <w:szCs w:val="22"/>
        </w:rPr>
        <w:fldChar w:fldCharType="begin"/>
      </w:r>
      <w:r w:rsidRPr="00917D94">
        <w:rPr>
          <w:rFonts w:ascii="Arial" w:eastAsia="Times New Roman" w:hAnsi="Arial" w:cs="Arial"/>
          <w:color w:val="000000"/>
          <w:sz w:val="22"/>
          <w:szCs w:val="22"/>
        </w:rPr>
        <w:instrText xml:space="preserve"> AUTONUM  </w:instrText>
      </w:r>
      <w:r w:rsidRPr="00917D94">
        <w:rPr>
          <w:rFonts w:ascii="Arial" w:eastAsia="Times New Roman" w:hAnsi="Arial" w:cs="Arial"/>
          <w:color w:val="000000"/>
          <w:sz w:val="22"/>
          <w:szCs w:val="22"/>
        </w:rPr>
        <w:fldChar w:fldCharType="end"/>
      </w:r>
      <w:r w:rsidRPr="000A5724">
        <w:rPr>
          <w:rFonts w:eastAsia="Times New Roman"/>
          <w:color w:val="000000"/>
          <w:szCs w:val="22"/>
        </w:rPr>
        <w:tab/>
      </w:r>
      <w:r w:rsidRPr="00231E33">
        <w:rPr>
          <w:rFonts w:ascii="Arial" w:eastAsia="Times New Roman" w:hAnsi="Arial" w:cs="Arial"/>
          <w:color w:val="000000"/>
          <w:sz w:val="22"/>
          <w:szCs w:val="22"/>
        </w:rPr>
        <w:t xml:space="preserve">The Annex to this document contains the </w:t>
      </w:r>
      <w:r w:rsidRPr="00231E33">
        <w:rPr>
          <w:rFonts w:ascii="Arial" w:eastAsia="MS Mincho" w:hAnsi="Arial" w:cs="Arial"/>
          <w:bCs/>
          <w:iCs/>
          <w:sz w:val="22"/>
          <w:szCs w:val="22"/>
          <w:lang w:eastAsia="de-DE"/>
        </w:rPr>
        <w:t xml:space="preserve">Executive Summary of the </w:t>
      </w:r>
      <w:r w:rsidR="009D77E2">
        <w:rPr>
          <w:rFonts w:ascii="Arial" w:eastAsia="MS Mincho" w:hAnsi="Arial" w:cs="Arial"/>
          <w:bCs/>
          <w:iCs/>
          <w:sz w:val="22"/>
          <w:szCs w:val="22"/>
          <w:lang w:eastAsia="de-DE"/>
        </w:rPr>
        <w:t>WIPO tool</w:t>
      </w:r>
      <w:r w:rsidR="009D77E2" w:rsidRPr="00231E33">
        <w:rPr>
          <w:rFonts w:ascii="Arial" w:eastAsia="MS Mincho" w:hAnsi="Arial" w:cs="Arial"/>
          <w:bCs/>
          <w:iCs/>
          <w:sz w:val="22"/>
          <w:szCs w:val="22"/>
          <w:lang w:eastAsia="de-DE"/>
        </w:rPr>
        <w:t xml:space="preserve"> </w:t>
      </w:r>
      <w:r w:rsidRPr="00231E33">
        <w:rPr>
          <w:rFonts w:ascii="Arial" w:eastAsia="MS Mincho" w:hAnsi="Arial" w:cs="Arial"/>
          <w:bCs/>
          <w:iCs/>
          <w:sz w:val="22"/>
          <w:szCs w:val="22"/>
          <w:lang w:eastAsia="de-DE"/>
        </w:rPr>
        <w:t>on “</w:t>
      </w:r>
      <w:r w:rsidR="00231E33" w:rsidRPr="00231E33">
        <w:rPr>
          <w:rFonts w:ascii="Arial" w:hAnsi="Arial" w:cs="Arial"/>
          <w:bCs/>
          <w:sz w:val="22"/>
          <w:szCs w:val="22"/>
        </w:rPr>
        <w:t>The Role of Intellectual Property Rights in the Fashion Industry</w:t>
      </w:r>
      <w:r w:rsidR="00A64DF3">
        <w:rPr>
          <w:rFonts w:ascii="Arial" w:hAnsi="Arial" w:cs="Arial"/>
          <w:bCs/>
          <w:sz w:val="22"/>
          <w:szCs w:val="22"/>
        </w:rPr>
        <w:t xml:space="preserve">: </w:t>
      </w:r>
      <w:r w:rsidR="00231E33">
        <w:rPr>
          <w:rFonts w:ascii="Arial" w:hAnsi="Arial" w:cs="Arial"/>
          <w:bCs/>
          <w:sz w:val="22"/>
          <w:szCs w:val="22"/>
        </w:rPr>
        <w:t xml:space="preserve"> </w:t>
      </w:r>
      <w:r w:rsidR="00231E33" w:rsidRPr="00231E33">
        <w:rPr>
          <w:rFonts w:ascii="Arial" w:hAnsi="Arial" w:cs="Arial"/>
          <w:bCs/>
          <w:sz w:val="22"/>
          <w:szCs w:val="22"/>
        </w:rPr>
        <w:t>From Conception to Commercialization</w:t>
      </w:r>
      <w:r w:rsidR="00A64DF3">
        <w:rPr>
          <w:rFonts w:ascii="Arial" w:hAnsi="Arial" w:cs="Arial"/>
          <w:bCs/>
          <w:sz w:val="22"/>
          <w:szCs w:val="22"/>
        </w:rPr>
        <w:t>”</w:t>
      </w:r>
      <w:r w:rsidRPr="00231E33">
        <w:rPr>
          <w:rFonts w:ascii="Arial" w:eastAsia="MS Mincho" w:hAnsi="Arial" w:cs="Arial"/>
          <w:bCs/>
          <w:iCs/>
          <w:sz w:val="22"/>
          <w:szCs w:val="22"/>
          <w:lang w:eastAsia="de-DE"/>
        </w:rPr>
        <w:t>.</w:t>
      </w:r>
    </w:p>
    <w:p w14:paraId="04D24A5E" w14:textId="77777777" w:rsidR="00231E33" w:rsidRPr="00231E33" w:rsidRDefault="00231E33" w:rsidP="00231E33">
      <w:pPr>
        <w:rPr>
          <w:rFonts w:ascii="Arial" w:hAnsi="Arial" w:cs="Arial"/>
          <w:bCs/>
          <w:sz w:val="22"/>
          <w:szCs w:val="22"/>
        </w:rPr>
      </w:pPr>
    </w:p>
    <w:p w14:paraId="1D830293" w14:textId="0B30922F" w:rsidR="00917D94" w:rsidRDefault="00927C46" w:rsidP="00917D94">
      <w:pPr>
        <w:spacing w:after="240"/>
        <w:rPr>
          <w:rFonts w:ascii="Arial" w:eastAsia="MS Mincho" w:hAnsi="Arial" w:cs="Arial"/>
          <w:bCs/>
          <w:iCs/>
          <w:sz w:val="22"/>
          <w:szCs w:val="22"/>
          <w:lang w:eastAsia="de-DE"/>
        </w:rPr>
      </w:pPr>
      <w:r w:rsidRPr="00231E33">
        <w:rPr>
          <w:rFonts w:ascii="Arial" w:eastAsia="MS Mincho" w:hAnsi="Arial" w:cs="Arial"/>
          <w:bCs/>
          <w:iCs/>
          <w:sz w:val="22"/>
          <w:szCs w:val="22"/>
          <w:lang w:eastAsia="de-DE"/>
        </w:rPr>
        <w:fldChar w:fldCharType="begin"/>
      </w:r>
      <w:r w:rsidRPr="00231E33">
        <w:rPr>
          <w:rFonts w:ascii="Arial" w:eastAsia="MS Mincho" w:hAnsi="Arial" w:cs="Arial"/>
          <w:bCs/>
          <w:iCs/>
          <w:sz w:val="22"/>
          <w:szCs w:val="22"/>
          <w:lang w:eastAsia="de-DE"/>
        </w:rPr>
        <w:instrText xml:space="preserve"> AUTONUM  </w:instrText>
      </w:r>
      <w:r w:rsidRPr="00231E33">
        <w:rPr>
          <w:rFonts w:ascii="Arial" w:eastAsia="MS Mincho" w:hAnsi="Arial" w:cs="Arial"/>
          <w:bCs/>
          <w:iCs/>
          <w:sz w:val="22"/>
          <w:szCs w:val="22"/>
          <w:lang w:eastAsia="de-DE"/>
        </w:rPr>
        <w:fldChar w:fldCharType="end"/>
      </w:r>
      <w:r w:rsidRPr="00231E33">
        <w:rPr>
          <w:rFonts w:ascii="Arial" w:eastAsia="MS Mincho" w:hAnsi="Arial" w:cs="Arial"/>
          <w:bCs/>
          <w:iCs/>
          <w:sz w:val="22"/>
          <w:szCs w:val="22"/>
          <w:lang w:eastAsia="de-DE"/>
        </w:rPr>
        <w:tab/>
        <w:t xml:space="preserve">This </w:t>
      </w:r>
      <w:r w:rsidR="009D77E2">
        <w:rPr>
          <w:rFonts w:ascii="Arial" w:eastAsia="MS Mincho" w:hAnsi="Arial" w:cs="Arial"/>
          <w:bCs/>
          <w:iCs/>
          <w:sz w:val="22"/>
          <w:szCs w:val="22"/>
          <w:lang w:eastAsia="de-DE"/>
        </w:rPr>
        <w:t>tool</w:t>
      </w:r>
      <w:r w:rsidR="009D77E2" w:rsidRPr="00231E33">
        <w:rPr>
          <w:rFonts w:ascii="Arial" w:eastAsia="MS Mincho" w:hAnsi="Arial" w:cs="Arial"/>
          <w:bCs/>
          <w:iCs/>
          <w:sz w:val="22"/>
          <w:szCs w:val="22"/>
          <w:lang w:eastAsia="de-DE"/>
        </w:rPr>
        <w:t xml:space="preserve"> </w:t>
      </w:r>
      <w:r w:rsidRPr="00231E33">
        <w:rPr>
          <w:rFonts w:ascii="Arial" w:eastAsia="MS Mincho" w:hAnsi="Arial" w:cs="Arial"/>
          <w:bCs/>
          <w:iCs/>
          <w:sz w:val="22"/>
          <w:szCs w:val="22"/>
          <w:lang w:eastAsia="de-DE"/>
        </w:rPr>
        <w:t>has been undertaken in the context of the Development Agenda</w:t>
      </w:r>
      <w:r w:rsidR="009D77E2">
        <w:rPr>
          <w:rFonts w:ascii="Arial" w:eastAsia="MS Mincho" w:hAnsi="Arial" w:cs="Arial"/>
          <w:bCs/>
          <w:iCs/>
          <w:sz w:val="22"/>
          <w:szCs w:val="22"/>
          <w:lang w:eastAsia="de-DE"/>
        </w:rPr>
        <w:t> </w:t>
      </w:r>
      <w:r w:rsidRPr="00231E33">
        <w:rPr>
          <w:rFonts w:ascii="Arial" w:eastAsia="MS Mincho" w:hAnsi="Arial" w:cs="Arial"/>
          <w:bCs/>
          <w:iCs/>
          <w:sz w:val="22"/>
          <w:szCs w:val="22"/>
          <w:lang w:eastAsia="de-DE"/>
        </w:rPr>
        <w:t>(DA) Project on “Promoting the Use of Intellectual Property in Creative Industries in the Digital Era in Chile, Indonesia, the United Arab Emirates and Uruguay” (document CDIP/26/5).</w:t>
      </w:r>
      <w:r w:rsidR="00777179">
        <w:rPr>
          <w:rFonts w:ascii="Arial" w:eastAsia="MS Mincho" w:hAnsi="Arial" w:cs="Arial"/>
          <w:bCs/>
          <w:iCs/>
          <w:sz w:val="22"/>
          <w:szCs w:val="22"/>
          <w:lang w:eastAsia="de-DE"/>
        </w:rPr>
        <w:t xml:space="preserve">  </w:t>
      </w:r>
      <w:proofErr w:type="gramStart"/>
      <w:r w:rsidR="00777179">
        <w:rPr>
          <w:rFonts w:ascii="Arial" w:eastAsia="MS Mincho" w:hAnsi="Arial" w:cs="Arial"/>
          <w:bCs/>
          <w:iCs/>
          <w:sz w:val="22"/>
          <w:szCs w:val="22"/>
          <w:lang w:eastAsia="de-DE"/>
        </w:rPr>
        <w:t xml:space="preserve">It was prepared by Professor Noam </w:t>
      </w:r>
      <w:proofErr w:type="spellStart"/>
      <w:r w:rsidR="00777179">
        <w:rPr>
          <w:rFonts w:ascii="Arial" w:eastAsia="MS Mincho" w:hAnsi="Arial" w:cs="Arial"/>
          <w:bCs/>
          <w:iCs/>
          <w:sz w:val="22"/>
          <w:szCs w:val="22"/>
          <w:lang w:eastAsia="de-DE"/>
        </w:rPr>
        <w:t>Shemtov</w:t>
      </w:r>
      <w:proofErr w:type="spellEnd"/>
      <w:r w:rsidR="00777179">
        <w:rPr>
          <w:rFonts w:ascii="Arial" w:eastAsia="MS Mincho" w:hAnsi="Arial" w:cs="Arial"/>
          <w:bCs/>
          <w:iCs/>
          <w:sz w:val="22"/>
          <w:szCs w:val="22"/>
          <w:lang w:eastAsia="de-DE"/>
        </w:rPr>
        <w:t xml:space="preserve">, </w:t>
      </w:r>
      <w:r w:rsidR="00777179" w:rsidRPr="00777179">
        <w:rPr>
          <w:rFonts w:ascii="Arial" w:eastAsia="MS Mincho" w:hAnsi="Arial" w:cs="Arial"/>
          <w:bCs/>
          <w:iCs/>
          <w:sz w:val="22"/>
          <w:szCs w:val="22"/>
          <w:lang w:eastAsia="de-DE"/>
        </w:rPr>
        <w:t xml:space="preserve">who </w:t>
      </w:r>
      <w:r w:rsidR="00777179" w:rsidRPr="00777179">
        <w:rPr>
          <w:rFonts w:ascii="Arial" w:hAnsi="Arial" w:cs="Arial"/>
          <w:sz w:val="22"/>
          <w:szCs w:val="22"/>
        </w:rPr>
        <w:t>holds a Chair in Intellectual Property and Technology Law at the Centre for Commercial Law Studies, Queen Mary University of London</w:t>
      </w:r>
      <w:proofErr w:type="gramEnd"/>
      <w:r w:rsidR="00777179" w:rsidRPr="00777179">
        <w:rPr>
          <w:rFonts w:ascii="Arial" w:hAnsi="Arial" w:cs="Arial"/>
          <w:sz w:val="22"/>
          <w:szCs w:val="22"/>
        </w:rPr>
        <w:t>.</w:t>
      </w:r>
    </w:p>
    <w:p w14:paraId="294E3293" w14:textId="2483004E" w:rsidR="00927C46" w:rsidRPr="00917D94" w:rsidRDefault="00917D94" w:rsidP="00917D94">
      <w:pPr>
        <w:pStyle w:val="ListParagraph"/>
        <w:numPr>
          <w:ilvl w:val="0"/>
          <w:numId w:val="6"/>
        </w:numPr>
        <w:spacing w:after="720"/>
        <w:ind w:left="5587" w:firstLine="0"/>
        <w:contextualSpacing w:val="0"/>
        <w:rPr>
          <w:rFonts w:ascii="Arial" w:eastAsia="MS Mincho" w:hAnsi="Arial" w:cs="Arial"/>
          <w:bCs/>
          <w:iCs/>
          <w:sz w:val="22"/>
          <w:szCs w:val="22"/>
          <w:lang w:eastAsia="de-DE"/>
        </w:rPr>
      </w:pPr>
      <w:r w:rsidRPr="00917D94">
        <w:rPr>
          <w:rFonts w:ascii="Arial" w:eastAsia="Arial" w:hAnsi="Arial" w:cs="Arial"/>
          <w:i/>
          <w:iCs/>
          <w:color w:val="000000"/>
          <w:sz w:val="22"/>
          <w:szCs w:val="22"/>
        </w:rPr>
        <w:t>T</w:t>
      </w:r>
      <w:r w:rsidR="00927C46" w:rsidRPr="00917D94">
        <w:rPr>
          <w:rFonts w:ascii="Arial" w:eastAsia="Arial" w:hAnsi="Arial" w:cs="Arial"/>
          <w:i/>
          <w:iCs/>
          <w:color w:val="000000"/>
          <w:sz w:val="22"/>
          <w:szCs w:val="22"/>
        </w:rPr>
        <w:t xml:space="preserve">he Committee </w:t>
      </w:r>
      <w:proofErr w:type="gramStart"/>
      <w:r w:rsidR="00927C46" w:rsidRPr="00917D94">
        <w:rPr>
          <w:rFonts w:ascii="Arial" w:eastAsia="Arial" w:hAnsi="Arial" w:cs="Arial"/>
          <w:i/>
          <w:iCs/>
          <w:color w:val="000000"/>
          <w:sz w:val="22"/>
          <w:szCs w:val="22"/>
        </w:rPr>
        <w:t>is invited</w:t>
      </w:r>
      <w:proofErr w:type="gramEnd"/>
      <w:r w:rsidR="00927C46" w:rsidRPr="00917D94">
        <w:rPr>
          <w:rFonts w:ascii="Arial" w:eastAsia="Arial" w:hAnsi="Arial" w:cs="Arial"/>
          <w:i/>
          <w:iCs/>
          <w:color w:val="000000"/>
          <w:sz w:val="22"/>
          <w:szCs w:val="22"/>
        </w:rPr>
        <w:t xml:space="preserve"> to take note of the information contained in the Annex </w:t>
      </w:r>
      <w:r w:rsidR="00927C46" w:rsidRPr="00917D94">
        <w:rPr>
          <w:rFonts w:ascii="Arial" w:eastAsia="Arial" w:hAnsi="Arial" w:cs="Arial"/>
          <w:i/>
          <w:color w:val="000000"/>
          <w:sz w:val="22"/>
          <w:szCs w:val="22"/>
        </w:rPr>
        <w:t>to the present document.</w:t>
      </w:r>
    </w:p>
    <w:p w14:paraId="7220DF06" w14:textId="77777777" w:rsidR="001546C5" w:rsidRPr="008C3E9C" w:rsidRDefault="001546C5" w:rsidP="001546C5">
      <w:pPr>
        <w:widowControl w:val="0"/>
        <w:pBdr>
          <w:top w:val="nil"/>
          <w:left w:val="nil"/>
          <w:bottom w:val="nil"/>
          <w:right w:val="nil"/>
          <w:between w:val="nil"/>
        </w:pBdr>
        <w:ind w:left="5533"/>
        <w:rPr>
          <w:rFonts w:ascii="Arial" w:eastAsia="Arial" w:hAnsi="Arial" w:cs="Arial"/>
          <w:color w:val="000000"/>
          <w:sz w:val="22"/>
          <w:szCs w:val="22"/>
        </w:rPr>
        <w:sectPr w:rsidR="001546C5" w:rsidRPr="008C3E9C" w:rsidSect="003C710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326"/>
        </w:sectPr>
      </w:pPr>
      <w:bookmarkStart w:id="4" w:name="_GoBack"/>
      <w:bookmarkEnd w:id="4"/>
      <w:r>
        <w:rPr>
          <w:rFonts w:ascii="Arial" w:eastAsia="Arial" w:hAnsi="Arial" w:cs="Arial"/>
          <w:color w:val="000000"/>
          <w:sz w:val="22"/>
          <w:szCs w:val="22"/>
        </w:rPr>
        <w:t xml:space="preserve">[Annex </w:t>
      </w:r>
      <w:r w:rsidRPr="00603F4A">
        <w:rPr>
          <w:rFonts w:ascii="Arial" w:eastAsia="Arial" w:hAnsi="Arial" w:cs="Arial"/>
          <w:color w:val="000000"/>
          <w:sz w:val="22"/>
          <w:szCs w:val="22"/>
        </w:rPr>
        <w:t>follows]</w:t>
      </w:r>
    </w:p>
    <w:p w14:paraId="7205BB36" w14:textId="61EF241D" w:rsidR="00AA0017" w:rsidRPr="00A9775A" w:rsidRDefault="00AA0017" w:rsidP="001546C5">
      <w:pPr>
        <w:spacing w:after="120"/>
        <w:jc w:val="center"/>
        <w:rPr>
          <w:rFonts w:ascii="Arial" w:hAnsi="Arial" w:cs="Arial"/>
          <w:b/>
          <w:bCs/>
          <w:sz w:val="22"/>
          <w:szCs w:val="22"/>
        </w:rPr>
      </w:pPr>
      <w:bookmarkStart w:id="5" w:name="Prepared"/>
      <w:bookmarkEnd w:id="3"/>
      <w:bookmarkEnd w:id="5"/>
      <w:r w:rsidRPr="00A9775A">
        <w:rPr>
          <w:rFonts w:ascii="Arial" w:hAnsi="Arial" w:cs="Arial"/>
          <w:b/>
          <w:bCs/>
          <w:sz w:val="22"/>
          <w:szCs w:val="22"/>
        </w:rPr>
        <w:lastRenderedPageBreak/>
        <w:t>The Role of Intellectual Property Rights in the Fashion Industry</w:t>
      </w:r>
      <w:r w:rsidR="00A64DF3">
        <w:rPr>
          <w:rFonts w:ascii="Arial" w:hAnsi="Arial" w:cs="Arial"/>
          <w:b/>
          <w:bCs/>
          <w:sz w:val="22"/>
          <w:szCs w:val="22"/>
        </w:rPr>
        <w:t>:</w:t>
      </w:r>
    </w:p>
    <w:p w14:paraId="625F5A38" w14:textId="1A4F0798" w:rsidR="00AA0017" w:rsidRPr="00A9775A" w:rsidRDefault="00AA0017" w:rsidP="00A64DF3">
      <w:pPr>
        <w:spacing w:after="360"/>
        <w:jc w:val="center"/>
        <w:rPr>
          <w:rFonts w:ascii="Arial" w:hAnsi="Arial" w:cs="Arial"/>
          <w:b/>
          <w:bCs/>
          <w:sz w:val="22"/>
          <w:szCs w:val="22"/>
        </w:rPr>
      </w:pPr>
      <w:r w:rsidRPr="00A9775A">
        <w:rPr>
          <w:rFonts w:ascii="Arial" w:hAnsi="Arial" w:cs="Arial"/>
          <w:b/>
          <w:bCs/>
          <w:sz w:val="22"/>
          <w:szCs w:val="22"/>
        </w:rPr>
        <w:t>From Conception to Commercialization</w:t>
      </w:r>
    </w:p>
    <w:p w14:paraId="4C7AF91D" w14:textId="56AF075D" w:rsidR="002E6F04" w:rsidRPr="00A9775A" w:rsidRDefault="005B2C0C" w:rsidP="0023037C">
      <w:pPr>
        <w:spacing w:after="360"/>
        <w:jc w:val="center"/>
        <w:rPr>
          <w:rFonts w:ascii="Arial" w:hAnsi="Arial" w:cs="Arial"/>
          <w:b/>
          <w:bCs/>
          <w:sz w:val="22"/>
          <w:szCs w:val="22"/>
        </w:rPr>
      </w:pPr>
      <w:r w:rsidRPr="00A9775A">
        <w:rPr>
          <w:rFonts w:ascii="Arial" w:hAnsi="Arial" w:cs="Arial"/>
          <w:b/>
          <w:bCs/>
          <w:sz w:val="22"/>
          <w:szCs w:val="22"/>
        </w:rPr>
        <w:t xml:space="preserve">Executive </w:t>
      </w:r>
      <w:r w:rsidR="002E6F04" w:rsidRPr="00A9775A">
        <w:rPr>
          <w:rFonts w:ascii="Arial" w:hAnsi="Arial" w:cs="Arial"/>
          <w:b/>
          <w:bCs/>
          <w:sz w:val="22"/>
          <w:szCs w:val="22"/>
        </w:rPr>
        <w:t>Summary</w:t>
      </w:r>
    </w:p>
    <w:p w14:paraId="60C1F351" w14:textId="1D4660B6" w:rsidR="002E6F04" w:rsidRPr="001546C5" w:rsidRDefault="002E456E" w:rsidP="00FC5D33">
      <w:pPr>
        <w:spacing w:after="240"/>
        <w:rPr>
          <w:rFonts w:ascii="Arial" w:hAnsi="Arial" w:cs="Arial"/>
          <w:sz w:val="22"/>
          <w:szCs w:val="22"/>
          <w:shd w:val="clear" w:color="auto" w:fill="FFFFFF"/>
          <w:lang w:eastAsia="en-GB"/>
        </w:rPr>
      </w:pPr>
      <w:r w:rsidRPr="001546C5">
        <w:rPr>
          <w:rFonts w:ascii="Arial" w:hAnsi="Arial" w:cs="Arial"/>
          <w:sz w:val="22"/>
          <w:szCs w:val="22"/>
        </w:rPr>
        <w:t xml:space="preserve">Estimated at </w:t>
      </w:r>
      <w:r w:rsidR="002E6F04" w:rsidRPr="001546C5">
        <w:rPr>
          <w:rFonts w:ascii="Arial" w:hAnsi="Arial" w:cs="Arial"/>
          <w:sz w:val="22"/>
          <w:szCs w:val="22"/>
          <w:shd w:val="clear" w:color="auto" w:fill="FFFFFF"/>
          <w:lang w:eastAsia="en-GB"/>
        </w:rPr>
        <w:t>759.5 billion United States dollars</w:t>
      </w:r>
      <w:r w:rsidR="00E84557">
        <w:rPr>
          <w:rFonts w:ascii="Arial" w:hAnsi="Arial" w:cs="Arial"/>
          <w:sz w:val="22"/>
          <w:szCs w:val="22"/>
          <w:shd w:val="clear" w:color="auto" w:fill="FFFFFF"/>
          <w:lang w:eastAsia="en-GB"/>
        </w:rPr>
        <w:t>,</w:t>
      </w:r>
      <w:r w:rsidR="002E6F04" w:rsidRPr="001546C5">
        <w:rPr>
          <w:rStyle w:val="FootnoteReference"/>
          <w:rFonts w:ascii="Arial" w:eastAsia="Times New Roman" w:hAnsi="Arial" w:cs="Arial"/>
          <w:sz w:val="22"/>
          <w:szCs w:val="22"/>
          <w:shd w:val="clear" w:color="auto" w:fill="FFFFFF"/>
          <w:lang w:eastAsia="en-GB"/>
        </w:rPr>
        <w:footnoteReference w:id="1"/>
      </w:r>
      <w:r w:rsidRPr="001546C5">
        <w:rPr>
          <w:rFonts w:ascii="Arial" w:hAnsi="Arial" w:cs="Arial"/>
          <w:sz w:val="22"/>
          <w:szCs w:val="22"/>
          <w:shd w:val="clear" w:color="auto" w:fill="FFFFFF"/>
          <w:lang w:eastAsia="en-GB"/>
        </w:rPr>
        <w:t xml:space="preserve"> t</w:t>
      </w:r>
      <w:r w:rsidR="002E6F04" w:rsidRPr="001546C5">
        <w:rPr>
          <w:rFonts w:ascii="Arial" w:hAnsi="Arial" w:cs="Arial"/>
          <w:sz w:val="22"/>
          <w:szCs w:val="22"/>
          <w:shd w:val="clear" w:color="auto" w:fill="FFFFFF"/>
          <w:lang w:eastAsia="en-GB"/>
        </w:rPr>
        <w:t xml:space="preserve">he </w:t>
      </w:r>
      <w:r w:rsidRPr="001546C5">
        <w:rPr>
          <w:rFonts w:ascii="Arial" w:hAnsi="Arial" w:cs="Arial"/>
          <w:sz w:val="22"/>
          <w:szCs w:val="22"/>
          <w:shd w:val="clear" w:color="auto" w:fill="FFFFFF"/>
          <w:lang w:eastAsia="en-GB"/>
        </w:rPr>
        <w:t>fashion industry</w:t>
      </w:r>
      <w:r w:rsidR="002E6F04" w:rsidRPr="001546C5">
        <w:rPr>
          <w:rFonts w:ascii="Arial" w:hAnsi="Arial" w:cs="Arial"/>
          <w:sz w:val="22"/>
          <w:szCs w:val="22"/>
          <w:shd w:val="clear" w:color="auto" w:fill="FFFFFF"/>
          <w:lang w:eastAsia="en-GB"/>
        </w:rPr>
        <w:t xml:space="preserve"> is a significant driver of </w:t>
      </w:r>
      <w:r w:rsidRPr="001546C5">
        <w:rPr>
          <w:rFonts w:ascii="Arial" w:hAnsi="Arial" w:cs="Arial"/>
          <w:sz w:val="22"/>
          <w:szCs w:val="22"/>
          <w:shd w:val="clear" w:color="auto" w:fill="FFFFFF"/>
          <w:lang w:eastAsia="en-GB"/>
        </w:rPr>
        <w:t xml:space="preserve">global </w:t>
      </w:r>
      <w:r w:rsidR="002E6F04" w:rsidRPr="001546C5">
        <w:rPr>
          <w:rFonts w:ascii="Arial" w:hAnsi="Arial" w:cs="Arial"/>
          <w:sz w:val="22"/>
          <w:szCs w:val="22"/>
          <w:shd w:val="clear" w:color="auto" w:fill="FFFFFF"/>
          <w:lang w:eastAsia="en-GB"/>
        </w:rPr>
        <w:t xml:space="preserve">economic growth, and a major source of tax revenue and employment in many jurisdictions. </w:t>
      </w:r>
    </w:p>
    <w:p w14:paraId="4C5A4D8E" w14:textId="30CAB837" w:rsidR="00301F04" w:rsidRPr="001546C5" w:rsidRDefault="00D92733" w:rsidP="00FC5D33">
      <w:pPr>
        <w:spacing w:after="240"/>
        <w:rPr>
          <w:rFonts w:ascii="Arial" w:hAnsi="Arial" w:cs="Arial"/>
          <w:sz w:val="22"/>
          <w:szCs w:val="22"/>
          <w:shd w:val="clear" w:color="auto" w:fill="FFFFFF"/>
          <w:lang w:eastAsia="en-GB"/>
        </w:rPr>
      </w:pPr>
      <w:r w:rsidRPr="001546C5">
        <w:rPr>
          <w:rFonts w:ascii="Arial" w:hAnsi="Arial" w:cs="Arial"/>
          <w:sz w:val="22"/>
          <w:szCs w:val="22"/>
          <w:shd w:val="clear" w:color="auto" w:fill="FFFFFF"/>
          <w:lang w:eastAsia="en-GB"/>
        </w:rPr>
        <w:t>Intellectual property (IP) is a</w:t>
      </w:r>
      <w:r w:rsidR="002E6F04" w:rsidRPr="001546C5">
        <w:rPr>
          <w:rFonts w:ascii="Arial" w:hAnsi="Arial" w:cs="Arial"/>
          <w:sz w:val="22"/>
          <w:szCs w:val="22"/>
          <w:shd w:val="clear" w:color="auto" w:fill="FFFFFF"/>
          <w:lang w:eastAsia="en-GB"/>
        </w:rPr>
        <w:t xml:space="preserve"> key component of the industry’s legal ecosystem, with different IP</w:t>
      </w:r>
      <w:r w:rsidRPr="001546C5">
        <w:rPr>
          <w:rFonts w:ascii="Arial" w:hAnsi="Arial" w:cs="Arial"/>
          <w:sz w:val="22"/>
          <w:szCs w:val="22"/>
          <w:shd w:val="clear" w:color="auto" w:fill="FFFFFF"/>
          <w:lang w:eastAsia="en-GB"/>
        </w:rPr>
        <w:t xml:space="preserve"> </w:t>
      </w:r>
      <w:r w:rsidR="00C25CB9" w:rsidRPr="001546C5">
        <w:rPr>
          <w:rFonts w:ascii="Arial" w:hAnsi="Arial" w:cs="Arial"/>
          <w:sz w:val="22"/>
          <w:szCs w:val="22"/>
          <w:shd w:val="clear" w:color="auto" w:fill="FFFFFF"/>
          <w:lang w:eastAsia="en-GB"/>
        </w:rPr>
        <w:t xml:space="preserve">rights </w:t>
      </w:r>
      <w:r w:rsidR="002E6F04" w:rsidRPr="001546C5">
        <w:rPr>
          <w:rFonts w:ascii="Arial" w:hAnsi="Arial" w:cs="Arial"/>
          <w:sz w:val="22"/>
          <w:szCs w:val="22"/>
          <w:shd w:val="clear" w:color="auto" w:fill="FFFFFF"/>
          <w:lang w:eastAsia="en-GB"/>
        </w:rPr>
        <w:t xml:space="preserve">vital to its </w:t>
      </w:r>
      <w:r w:rsidR="007850EC" w:rsidRPr="001546C5">
        <w:rPr>
          <w:rFonts w:ascii="Arial" w:hAnsi="Arial" w:cs="Arial"/>
          <w:sz w:val="22"/>
          <w:szCs w:val="22"/>
          <w:shd w:val="clear" w:color="auto" w:fill="FFFFFF"/>
          <w:lang w:eastAsia="en-GB"/>
        </w:rPr>
        <w:t>sustainability</w:t>
      </w:r>
      <w:r w:rsidR="002E6F04" w:rsidRPr="001546C5">
        <w:rPr>
          <w:rFonts w:ascii="Arial" w:hAnsi="Arial" w:cs="Arial"/>
          <w:sz w:val="22"/>
          <w:szCs w:val="22"/>
          <w:shd w:val="clear" w:color="auto" w:fill="FFFFFF"/>
          <w:lang w:eastAsia="en-GB"/>
        </w:rPr>
        <w:t xml:space="preserve"> and growth. </w:t>
      </w:r>
      <w:r w:rsidR="00104933" w:rsidRPr="001546C5">
        <w:rPr>
          <w:rFonts w:ascii="Arial" w:hAnsi="Arial" w:cs="Arial"/>
          <w:sz w:val="22"/>
          <w:szCs w:val="22"/>
          <w:shd w:val="clear" w:color="auto" w:fill="FFFFFF"/>
          <w:lang w:eastAsia="en-GB"/>
        </w:rPr>
        <w:t xml:space="preserve"> </w:t>
      </w:r>
      <w:r w:rsidR="003A152B" w:rsidRPr="001546C5">
        <w:rPr>
          <w:rFonts w:ascii="Arial" w:hAnsi="Arial" w:cs="Arial"/>
          <w:sz w:val="22"/>
          <w:szCs w:val="22"/>
          <w:shd w:val="clear" w:color="auto" w:fill="FFFFFF"/>
          <w:lang w:eastAsia="en-GB"/>
        </w:rPr>
        <w:t xml:space="preserve">This </w:t>
      </w:r>
      <w:r w:rsidR="009D77E2">
        <w:rPr>
          <w:rFonts w:ascii="Arial" w:hAnsi="Arial" w:cs="Arial"/>
          <w:sz w:val="22"/>
          <w:szCs w:val="22"/>
          <w:shd w:val="clear" w:color="auto" w:fill="FFFFFF"/>
          <w:lang w:eastAsia="en-GB"/>
        </w:rPr>
        <w:t>tool</w:t>
      </w:r>
      <w:r w:rsidR="009D77E2" w:rsidRPr="001546C5">
        <w:rPr>
          <w:rFonts w:ascii="Arial" w:hAnsi="Arial" w:cs="Arial"/>
          <w:sz w:val="22"/>
          <w:szCs w:val="22"/>
          <w:shd w:val="clear" w:color="auto" w:fill="FFFFFF"/>
          <w:lang w:eastAsia="en-GB"/>
        </w:rPr>
        <w:t xml:space="preserve"> </w:t>
      </w:r>
      <w:r w:rsidR="003A152B" w:rsidRPr="001546C5">
        <w:rPr>
          <w:rFonts w:ascii="Arial" w:hAnsi="Arial" w:cs="Arial"/>
          <w:sz w:val="22"/>
          <w:szCs w:val="22"/>
          <w:shd w:val="clear" w:color="auto" w:fill="FFFFFF"/>
          <w:lang w:eastAsia="en-GB"/>
        </w:rPr>
        <w:t xml:space="preserve">focuses on copyright, patents, designs, trademarks and trade secrets as most relevant to the fashion industry </w:t>
      </w:r>
      <w:r w:rsidR="004B5CE9" w:rsidRPr="001546C5">
        <w:rPr>
          <w:rFonts w:ascii="Arial" w:hAnsi="Arial" w:cs="Arial"/>
          <w:sz w:val="22"/>
          <w:szCs w:val="22"/>
          <w:shd w:val="clear" w:color="auto" w:fill="FFFFFF"/>
          <w:lang w:eastAsia="en-GB"/>
        </w:rPr>
        <w:t xml:space="preserve">and outlines how these </w:t>
      </w:r>
      <w:proofErr w:type="gramStart"/>
      <w:r w:rsidR="004B5CE9" w:rsidRPr="001546C5">
        <w:rPr>
          <w:rFonts w:ascii="Arial" w:hAnsi="Arial" w:cs="Arial"/>
          <w:sz w:val="22"/>
          <w:szCs w:val="22"/>
          <w:shd w:val="clear" w:color="auto" w:fill="FFFFFF"/>
          <w:lang w:eastAsia="en-GB"/>
        </w:rPr>
        <w:t xml:space="preserve">may be </w:t>
      </w:r>
      <w:r w:rsidR="00953F63" w:rsidRPr="001546C5">
        <w:rPr>
          <w:rFonts w:ascii="Arial" w:hAnsi="Arial" w:cs="Arial"/>
          <w:sz w:val="22"/>
          <w:szCs w:val="22"/>
          <w:shd w:val="clear" w:color="auto" w:fill="FFFFFF"/>
          <w:lang w:eastAsia="en-GB"/>
        </w:rPr>
        <w:t>deployed</w:t>
      </w:r>
      <w:proofErr w:type="gramEnd"/>
      <w:r w:rsidR="004B5CE9" w:rsidRPr="001546C5">
        <w:rPr>
          <w:rFonts w:ascii="Arial" w:hAnsi="Arial" w:cs="Arial"/>
          <w:sz w:val="22"/>
          <w:szCs w:val="22"/>
          <w:shd w:val="clear" w:color="auto" w:fill="FFFFFF"/>
          <w:lang w:eastAsia="en-GB"/>
        </w:rPr>
        <w:t xml:space="preserve"> </w:t>
      </w:r>
      <w:r w:rsidR="00953F63" w:rsidRPr="001546C5">
        <w:rPr>
          <w:rFonts w:ascii="Arial" w:hAnsi="Arial" w:cs="Arial"/>
          <w:sz w:val="22"/>
          <w:szCs w:val="22"/>
          <w:shd w:val="clear" w:color="auto" w:fill="FFFFFF"/>
          <w:lang w:eastAsia="en-GB"/>
        </w:rPr>
        <w:t>in</w:t>
      </w:r>
      <w:r w:rsidR="004D3962" w:rsidRPr="001546C5">
        <w:rPr>
          <w:rFonts w:ascii="Arial" w:hAnsi="Arial" w:cs="Arial"/>
          <w:sz w:val="22"/>
          <w:szCs w:val="22"/>
          <w:shd w:val="clear" w:color="auto" w:fill="FFFFFF"/>
          <w:lang w:eastAsia="en-GB"/>
        </w:rPr>
        <w:t xml:space="preserve"> a fashion product</w:t>
      </w:r>
      <w:r w:rsidR="00772282" w:rsidRPr="001546C5">
        <w:rPr>
          <w:rFonts w:ascii="Arial" w:hAnsi="Arial" w:cs="Arial"/>
          <w:sz w:val="22"/>
          <w:szCs w:val="22"/>
          <w:shd w:val="clear" w:color="auto" w:fill="FFFFFF"/>
          <w:lang w:eastAsia="en-GB"/>
        </w:rPr>
        <w:t>’s</w:t>
      </w:r>
      <w:r w:rsidR="004D3962" w:rsidRPr="001546C5">
        <w:rPr>
          <w:rFonts w:ascii="Arial" w:hAnsi="Arial" w:cs="Arial"/>
          <w:sz w:val="22"/>
          <w:szCs w:val="22"/>
          <w:shd w:val="clear" w:color="auto" w:fill="FFFFFF"/>
          <w:lang w:eastAsia="en-GB"/>
        </w:rPr>
        <w:t xml:space="preserve"> </w:t>
      </w:r>
      <w:r w:rsidR="00A303FA" w:rsidRPr="001546C5">
        <w:rPr>
          <w:rFonts w:ascii="Arial" w:hAnsi="Arial" w:cs="Arial"/>
          <w:sz w:val="22"/>
          <w:szCs w:val="22"/>
          <w:shd w:val="clear" w:color="auto" w:fill="FFFFFF"/>
          <w:lang w:eastAsia="en-GB"/>
        </w:rPr>
        <w:t xml:space="preserve">lifecycle.  </w:t>
      </w:r>
      <w:r w:rsidR="009D77E2">
        <w:rPr>
          <w:rFonts w:ascii="Arial" w:hAnsi="Arial" w:cs="Arial"/>
          <w:sz w:val="22"/>
          <w:szCs w:val="22"/>
          <w:shd w:val="clear" w:color="auto" w:fill="FFFFFF"/>
          <w:lang w:eastAsia="en-GB"/>
        </w:rPr>
        <w:t>It</w:t>
      </w:r>
      <w:r w:rsidR="009D77E2" w:rsidRPr="001546C5">
        <w:rPr>
          <w:rFonts w:ascii="Arial" w:hAnsi="Arial" w:cs="Arial"/>
          <w:sz w:val="22"/>
          <w:szCs w:val="22"/>
          <w:shd w:val="clear" w:color="auto" w:fill="FFFFFF"/>
          <w:lang w:eastAsia="en-GB"/>
        </w:rPr>
        <w:t xml:space="preserve"> </w:t>
      </w:r>
      <w:r w:rsidR="00836FBA" w:rsidRPr="001546C5">
        <w:rPr>
          <w:rFonts w:ascii="Arial" w:hAnsi="Arial" w:cs="Arial"/>
          <w:sz w:val="22"/>
          <w:szCs w:val="22"/>
          <w:shd w:val="clear" w:color="auto" w:fill="FFFFFF"/>
          <w:lang w:eastAsia="en-GB"/>
        </w:rPr>
        <w:t xml:space="preserve">serves as </w:t>
      </w:r>
      <w:r w:rsidR="002E6F04" w:rsidRPr="001546C5">
        <w:rPr>
          <w:rFonts w:ascii="Arial" w:hAnsi="Arial" w:cs="Arial"/>
          <w:sz w:val="22"/>
          <w:szCs w:val="22"/>
          <w:shd w:val="clear" w:color="auto" w:fill="FFFFFF"/>
          <w:lang w:eastAsia="en-GB"/>
        </w:rPr>
        <w:t xml:space="preserve">a practical </w:t>
      </w:r>
      <w:r w:rsidR="00836FBA" w:rsidRPr="001546C5">
        <w:rPr>
          <w:rFonts w:ascii="Arial" w:hAnsi="Arial" w:cs="Arial"/>
          <w:sz w:val="22"/>
          <w:szCs w:val="22"/>
          <w:shd w:val="clear" w:color="auto" w:fill="FFFFFF"/>
          <w:lang w:eastAsia="en-GB"/>
        </w:rPr>
        <w:t>tool</w:t>
      </w:r>
      <w:r w:rsidR="002E6F04" w:rsidRPr="001546C5">
        <w:rPr>
          <w:rFonts w:ascii="Arial" w:hAnsi="Arial" w:cs="Arial"/>
          <w:sz w:val="22"/>
          <w:szCs w:val="22"/>
          <w:shd w:val="clear" w:color="auto" w:fill="FFFFFF"/>
          <w:lang w:eastAsia="en-GB"/>
        </w:rPr>
        <w:t xml:space="preserve"> to assist fashion designers and retailers in road mapping the</w:t>
      </w:r>
      <w:r w:rsidR="004B5CE9" w:rsidRPr="001546C5">
        <w:rPr>
          <w:rFonts w:ascii="Arial" w:hAnsi="Arial" w:cs="Arial"/>
          <w:sz w:val="22"/>
          <w:szCs w:val="22"/>
          <w:shd w:val="clear" w:color="auto" w:fill="FFFFFF"/>
          <w:lang w:eastAsia="en-GB"/>
        </w:rPr>
        <w:t>se</w:t>
      </w:r>
      <w:r w:rsidR="002E6F04" w:rsidRPr="001546C5">
        <w:rPr>
          <w:rFonts w:ascii="Arial" w:hAnsi="Arial" w:cs="Arial"/>
          <w:sz w:val="22"/>
          <w:szCs w:val="22"/>
          <w:shd w:val="clear" w:color="auto" w:fill="FFFFFF"/>
          <w:lang w:eastAsia="en-GB"/>
        </w:rPr>
        <w:t xml:space="preserve"> </w:t>
      </w:r>
      <w:r w:rsidR="00233BDD" w:rsidRPr="001546C5">
        <w:rPr>
          <w:rFonts w:ascii="Arial" w:hAnsi="Arial" w:cs="Arial"/>
          <w:sz w:val="22"/>
          <w:szCs w:val="22"/>
          <w:shd w:val="clear" w:color="auto" w:fill="FFFFFF"/>
          <w:lang w:eastAsia="en-GB"/>
        </w:rPr>
        <w:t xml:space="preserve">key </w:t>
      </w:r>
      <w:r w:rsidR="002E6F04" w:rsidRPr="001546C5">
        <w:rPr>
          <w:rFonts w:ascii="Arial" w:hAnsi="Arial" w:cs="Arial"/>
          <w:sz w:val="22"/>
          <w:szCs w:val="22"/>
          <w:shd w:val="clear" w:color="auto" w:fill="FFFFFF"/>
          <w:lang w:eastAsia="en-GB"/>
        </w:rPr>
        <w:t>IP rights, with a view to safeguard their interests and monetis</w:t>
      </w:r>
      <w:r w:rsidR="00953F63" w:rsidRPr="001546C5">
        <w:rPr>
          <w:rFonts w:ascii="Arial" w:hAnsi="Arial" w:cs="Arial"/>
          <w:sz w:val="22"/>
          <w:szCs w:val="22"/>
          <w:shd w:val="clear" w:color="auto" w:fill="FFFFFF"/>
          <w:lang w:eastAsia="en-GB"/>
        </w:rPr>
        <w:t>e</w:t>
      </w:r>
      <w:r w:rsidR="002E6F04" w:rsidRPr="001546C5">
        <w:rPr>
          <w:rFonts w:ascii="Arial" w:hAnsi="Arial" w:cs="Arial"/>
          <w:sz w:val="22"/>
          <w:szCs w:val="22"/>
          <w:shd w:val="clear" w:color="auto" w:fill="FFFFFF"/>
          <w:lang w:eastAsia="en-GB"/>
        </w:rPr>
        <w:t xml:space="preserve"> their creative endeavours. </w:t>
      </w:r>
      <w:r w:rsidR="00104933" w:rsidRPr="001546C5">
        <w:rPr>
          <w:rFonts w:ascii="Arial" w:hAnsi="Arial" w:cs="Arial"/>
          <w:sz w:val="22"/>
          <w:szCs w:val="22"/>
          <w:shd w:val="clear" w:color="auto" w:fill="FFFFFF"/>
          <w:lang w:eastAsia="en-GB"/>
        </w:rPr>
        <w:t xml:space="preserve"> </w:t>
      </w:r>
      <w:r w:rsidR="00BE35D0" w:rsidRPr="001546C5">
        <w:rPr>
          <w:rFonts w:ascii="Arial" w:hAnsi="Arial" w:cs="Arial"/>
          <w:sz w:val="22"/>
          <w:szCs w:val="22"/>
          <w:shd w:val="clear" w:color="auto" w:fill="FFFFFF"/>
          <w:lang w:eastAsia="en-GB"/>
        </w:rPr>
        <w:t>It also details their role and utility in the successful running of small fashion and design businesses.</w:t>
      </w:r>
    </w:p>
    <w:p w14:paraId="28E062A7" w14:textId="697594A8" w:rsidR="002E6F04" w:rsidRPr="001546C5" w:rsidRDefault="002E6F04" w:rsidP="00FC5D33">
      <w:pPr>
        <w:spacing w:after="240"/>
        <w:rPr>
          <w:rFonts w:ascii="Arial" w:hAnsi="Arial" w:cs="Arial"/>
          <w:sz w:val="22"/>
          <w:szCs w:val="22"/>
          <w:shd w:val="clear" w:color="auto" w:fill="FFFFFF"/>
          <w:lang w:eastAsia="en-GB"/>
        </w:rPr>
      </w:pPr>
      <w:r w:rsidRPr="001546C5">
        <w:rPr>
          <w:rFonts w:ascii="Arial" w:hAnsi="Arial" w:cs="Arial"/>
          <w:sz w:val="22"/>
          <w:szCs w:val="22"/>
          <w:shd w:val="clear" w:color="auto" w:fill="FFFFFF"/>
          <w:lang w:eastAsia="en-GB"/>
        </w:rPr>
        <w:t xml:space="preserve">The </w:t>
      </w:r>
      <w:r w:rsidR="009D77E2">
        <w:rPr>
          <w:rFonts w:ascii="Arial" w:hAnsi="Arial" w:cs="Arial"/>
          <w:sz w:val="22"/>
          <w:szCs w:val="22"/>
          <w:shd w:val="clear" w:color="auto" w:fill="FFFFFF"/>
          <w:lang w:eastAsia="en-GB"/>
        </w:rPr>
        <w:t>tool</w:t>
      </w:r>
      <w:r w:rsidR="009D77E2" w:rsidRPr="001546C5">
        <w:rPr>
          <w:rFonts w:ascii="Arial" w:hAnsi="Arial" w:cs="Arial"/>
          <w:sz w:val="22"/>
          <w:szCs w:val="22"/>
          <w:shd w:val="clear" w:color="auto" w:fill="FFFFFF"/>
          <w:lang w:eastAsia="en-GB"/>
        </w:rPr>
        <w:t xml:space="preserve"> </w:t>
      </w:r>
      <w:r w:rsidR="00BB2F81" w:rsidRPr="001546C5">
        <w:rPr>
          <w:rFonts w:ascii="Arial" w:hAnsi="Arial" w:cs="Arial"/>
          <w:sz w:val="22"/>
          <w:szCs w:val="22"/>
          <w:shd w:val="clear" w:color="auto" w:fill="FFFFFF"/>
          <w:lang w:eastAsia="en-GB"/>
        </w:rPr>
        <w:t xml:space="preserve">draws a </w:t>
      </w:r>
      <w:r w:rsidRPr="001546C5">
        <w:rPr>
          <w:rFonts w:ascii="Arial" w:hAnsi="Arial" w:cs="Arial"/>
          <w:sz w:val="22"/>
          <w:szCs w:val="22"/>
          <w:shd w:val="clear" w:color="auto" w:fill="FFFFFF"/>
          <w:lang w:eastAsia="en-GB"/>
        </w:rPr>
        <w:t>distin</w:t>
      </w:r>
      <w:r w:rsidR="00BB2F81" w:rsidRPr="001546C5">
        <w:rPr>
          <w:rFonts w:ascii="Arial" w:hAnsi="Arial" w:cs="Arial"/>
          <w:sz w:val="22"/>
          <w:szCs w:val="22"/>
          <w:shd w:val="clear" w:color="auto" w:fill="FFFFFF"/>
          <w:lang w:eastAsia="en-GB"/>
        </w:rPr>
        <w:t xml:space="preserve">ction </w:t>
      </w:r>
      <w:r w:rsidRPr="001546C5">
        <w:rPr>
          <w:rFonts w:ascii="Arial" w:hAnsi="Arial" w:cs="Arial"/>
          <w:sz w:val="22"/>
          <w:szCs w:val="22"/>
          <w:shd w:val="clear" w:color="auto" w:fill="FFFFFF"/>
          <w:lang w:eastAsia="en-GB"/>
        </w:rPr>
        <w:t xml:space="preserve">between counterfeits and knockoffs, </w:t>
      </w:r>
      <w:r w:rsidR="0081742E" w:rsidRPr="001546C5">
        <w:rPr>
          <w:rFonts w:ascii="Arial" w:hAnsi="Arial" w:cs="Arial"/>
          <w:sz w:val="22"/>
          <w:szCs w:val="22"/>
          <w:shd w:val="clear" w:color="auto" w:fill="FFFFFF"/>
          <w:lang w:eastAsia="en-GB"/>
        </w:rPr>
        <w:t xml:space="preserve">as </w:t>
      </w:r>
      <w:r w:rsidR="003B09BF" w:rsidRPr="001546C5">
        <w:rPr>
          <w:rFonts w:ascii="Arial" w:hAnsi="Arial" w:cs="Arial"/>
          <w:sz w:val="22"/>
          <w:szCs w:val="22"/>
          <w:shd w:val="clear" w:color="auto" w:fill="FFFFFF"/>
          <w:lang w:eastAsia="en-GB"/>
        </w:rPr>
        <w:t>a tailored approach is required to address</w:t>
      </w:r>
      <w:r w:rsidRPr="001546C5">
        <w:rPr>
          <w:rFonts w:ascii="Arial" w:hAnsi="Arial" w:cs="Arial"/>
          <w:sz w:val="22"/>
          <w:szCs w:val="22"/>
          <w:shd w:val="clear" w:color="auto" w:fill="FFFFFF"/>
          <w:lang w:eastAsia="en-GB"/>
        </w:rPr>
        <w:t xml:space="preserve"> </w:t>
      </w:r>
      <w:r w:rsidR="003B09BF" w:rsidRPr="001546C5">
        <w:rPr>
          <w:rFonts w:ascii="Arial" w:hAnsi="Arial" w:cs="Arial"/>
          <w:sz w:val="22"/>
          <w:szCs w:val="22"/>
          <w:shd w:val="clear" w:color="auto" w:fill="FFFFFF"/>
          <w:lang w:eastAsia="en-GB"/>
        </w:rPr>
        <w:t>the different kind of</w:t>
      </w:r>
      <w:r w:rsidR="00A20EA9" w:rsidRPr="001546C5">
        <w:rPr>
          <w:rFonts w:ascii="Arial" w:hAnsi="Arial" w:cs="Arial"/>
          <w:sz w:val="22"/>
          <w:szCs w:val="22"/>
          <w:shd w:val="clear" w:color="auto" w:fill="FFFFFF"/>
          <w:lang w:eastAsia="en-GB"/>
        </w:rPr>
        <w:t xml:space="preserve"> </w:t>
      </w:r>
      <w:r w:rsidRPr="001546C5">
        <w:rPr>
          <w:rFonts w:ascii="Arial" w:hAnsi="Arial" w:cs="Arial"/>
          <w:sz w:val="22"/>
          <w:szCs w:val="22"/>
          <w:shd w:val="clear" w:color="auto" w:fill="FFFFFF"/>
          <w:lang w:eastAsia="en-GB"/>
        </w:rPr>
        <w:t xml:space="preserve">threat </w:t>
      </w:r>
      <w:r w:rsidR="003B09BF" w:rsidRPr="001546C5">
        <w:rPr>
          <w:rFonts w:ascii="Arial" w:hAnsi="Arial" w:cs="Arial"/>
          <w:sz w:val="22"/>
          <w:szCs w:val="22"/>
          <w:shd w:val="clear" w:color="auto" w:fill="FFFFFF"/>
          <w:lang w:eastAsia="en-GB"/>
        </w:rPr>
        <w:t xml:space="preserve">each can pose </w:t>
      </w:r>
      <w:r w:rsidRPr="001546C5">
        <w:rPr>
          <w:rFonts w:ascii="Arial" w:hAnsi="Arial" w:cs="Arial"/>
          <w:sz w:val="22"/>
          <w:szCs w:val="22"/>
          <w:shd w:val="clear" w:color="auto" w:fill="FFFFFF"/>
          <w:lang w:eastAsia="en-GB"/>
        </w:rPr>
        <w:t xml:space="preserve">to businesses and fashion designers. </w:t>
      </w:r>
      <w:r w:rsidR="009A4155" w:rsidRPr="001546C5">
        <w:rPr>
          <w:rFonts w:ascii="Arial" w:hAnsi="Arial" w:cs="Arial"/>
          <w:sz w:val="22"/>
          <w:szCs w:val="22"/>
          <w:shd w:val="clear" w:color="auto" w:fill="FFFFFF"/>
          <w:lang w:eastAsia="en-GB"/>
        </w:rPr>
        <w:t xml:space="preserve"> </w:t>
      </w:r>
      <w:r w:rsidR="00A20EA9" w:rsidRPr="001546C5">
        <w:rPr>
          <w:rFonts w:ascii="Arial" w:hAnsi="Arial" w:cs="Arial"/>
          <w:sz w:val="22"/>
          <w:szCs w:val="22"/>
          <w:shd w:val="clear" w:color="auto" w:fill="FFFFFF"/>
          <w:lang w:eastAsia="en-GB"/>
        </w:rPr>
        <w:t>A</w:t>
      </w:r>
      <w:r w:rsidRPr="001546C5">
        <w:rPr>
          <w:rFonts w:ascii="Arial" w:hAnsi="Arial" w:cs="Arial"/>
          <w:sz w:val="22"/>
          <w:szCs w:val="22"/>
          <w:shd w:val="clear" w:color="auto" w:fill="FFFFFF"/>
          <w:lang w:eastAsia="en-GB"/>
        </w:rPr>
        <w:t xml:space="preserve"> counterfeit </w:t>
      </w:r>
      <w:r w:rsidR="00A20EA9" w:rsidRPr="001546C5">
        <w:rPr>
          <w:rFonts w:ascii="Arial" w:hAnsi="Arial" w:cs="Arial"/>
          <w:sz w:val="22"/>
          <w:szCs w:val="22"/>
          <w:shd w:val="clear" w:color="auto" w:fill="FFFFFF"/>
          <w:lang w:eastAsia="en-GB"/>
        </w:rPr>
        <w:t xml:space="preserve">refers </w:t>
      </w:r>
      <w:r w:rsidRPr="001546C5">
        <w:rPr>
          <w:rFonts w:ascii="Arial" w:hAnsi="Arial" w:cs="Arial"/>
          <w:sz w:val="22"/>
          <w:szCs w:val="22"/>
          <w:shd w:val="clear" w:color="auto" w:fill="FFFFFF"/>
          <w:lang w:eastAsia="en-GB"/>
        </w:rPr>
        <w:t xml:space="preserve">to </w:t>
      </w:r>
      <w:r w:rsidR="000E71CA" w:rsidRPr="001546C5">
        <w:rPr>
          <w:rFonts w:ascii="Arial" w:hAnsi="Arial" w:cs="Arial"/>
          <w:sz w:val="22"/>
          <w:szCs w:val="22"/>
          <w:shd w:val="clear" w:color="auto" w:fill="FFFFFF"/>
          <w:lang w:eastAsia="en-GB"/>
        </w:rPr>
        <w:t>the unauthorized</w:t>
      </w:r>
      <w:r w:rsidRPr="001546C5">
        <w:rPr>
          <w:rFonts w:ascii="Arial" w:hAnsi="Arial" w:cs="Arial"/>
          <w:sz w:val="22"/>
          <w:szCs w:val="22"/>
          <w:shd w:val="clear" w:color="auto" w:fill="FFFFFF"/>
          <w:lang w:eastAsia="en-GB"/>
        </w:rPr>
        <w:t xml:space="preserve"> reproduction</w:t>
      </w:r>
      <w:r w:rsidR="000E71CA" w:rsidRPr="001546C5">
        <w:rPr>
          <w:rFonts w:ascii="Arial" w:hAnsi="Arial" w:cs="Arial"/>
          <w:sz w:val="22"/>
          <w:szCs w:val="22"/>
          <w:shd w:val="clear" w:color="auto" w:fill="FFFFFF"/>
          <w:lang w:eastAsia="en-GB"/>
        </w:rPr>
        <w:t xml:space="preserve"> of an original</w:t>
      </w:r>
      <w:r w:rsidRPr="001546C5">
        <w:rPr>
          <w:rFonts w:ascii="Arial" w:hAnsi="Arial" w:cs="Arial"/>
          <w:sz w:val="22"/>
          <w:szCs w:val="22"/>
          <w:shd w:val="clear" w:color="auto" w:fill="FFFFFF"/>
          <w:lang w:eastAsia="en-GB"/>
        </w:rPr>
        <w:t>, sold with the intent</w:t>
      </w:r>
      <w:r w:rsidR="000E71CA" w:rsidRPr="001546C5">
        <w:rPr>
          <w:rFonts w:ascii="Arial" w:hAnsi="Arial" w:cs="Arial"/>
          <w:sz w:val="22"/>
          <w:szCs w:val="22"/>
          <w:shd w:val="clear" w:color="auto" w:fill="FFFFFF"/>
          <w:lang w:eastAsia="en-GB"/>
        </w:rPr>
        <w:t xml:space="preserve"> to deceive</w:t>
      </w:r>
      <w:r w:rsidRPr="001546C5">
        <w:rPr>
          <w:rFonts w:ascii="Arial" w:hAnsi="Arial" w:cs="Arial"/>
          <w:sz w:val="22"/>
          <w:szCs w:val="22"/>
          <w:shd w:val="clear" w:color="auto" w:fill="FFFFFF"/>
          <w:lang w:eastAsia="en-GB"/>
        </w:rPr>
        <w:t xml:space="preserve">. </w:t>
      </w:r>
      <w:r w:rsidR="009A4155" w:rsidRPr="001546C5">
        <w:rPr>
          <w:rFonts w:ascii="Arial" w:hAnsi="Arial" w:cs="Arial"/>
          <w:sz w:val="22"/>
          <w:szCs w:val="22"/>
          <w:shd w:val="clear" w:color="auto" w:fill="FFFFFF"/>
          <w:lang w:eastAsia="en-GB"/>
        </w:rPr>
        <w:t xml:space="preserve"> </w:t>
      </w:r>
      <w:r w:rsidRPr="001546C5">
        <w:rPr>
          <w:rFonts w:ascii="Arial" w:hAnsi="Arial" w:cs="Arial"/>
          <w:sz w:val="22"/>
          <w:szCs w:val="22"/>
          <w:shd w:val="clear" w:color="auto" w:fill="FFFFFF"/>
          <w:lang w:eastAsia="en-GB"/>
        </w:rPr>
        <w:t xml:space="preserve">In contrast, </w:t>
      </w:r>
      <w:r w:rsidR="000E71CA" w:rsidRPr="001546C5">
        <w:rPr>
          <w:rFonts w:ascii="Arial" w:hAnsi="Arial" w:cs="Arial"/>
          <w:sz w:val="22"/>
          <w:szCs w:val="22"/>
          <w:shd w:val="clear" w:color="auto" w:fill="FFFFFF"/>
          <w:lang w:eastAsia="en-GB"/>
        </w:rPr>
        <w:t xml:space="preserve">a </w:t>
      </w:r>
      <w:r w:rsidRPr="001546C5">
        <w:rPr>
          <w:rFonts w:ascii="Arial" w:hAnsi="Arial" w:cs="Arial"/>
          <w:sz w:val="22"/>
          <w:szCs w:val="22"/>
          <w:shd w:val="clear" w:color="auto" w:fill="FFFFFF"/>
          <w:lang w:eastAsia="en-GB"/>
        </w:rPr>
        <w:t xml:space="preserve">knockoff refers to </w:t>
      </w:r>
      <w:r w:rsidR="009A4155" w:rsidRPr="001546C5">
        <w:rPr>
          <w:rFonts w:ascii="Arial" w:hAnsi="Arial" w:cs="Arial"/>
          <w:sz w:val="22"/>
          <w:szCs w:val="22"/>
          <w:shd w:val="clear" w:color="auto" w:fill="FFFFFF"/>
          <w:lang w:eastAsia="en-GB"/>
        </w:rPr>
        <w:t>the</w:t>
      </w:r>
      <w:r w:rsidRPr="001546C5">
        <w:rPr>
          <w:rFonts w:ascii="Arial" w:hAnsi="Arial" w:cs="Arial"/>
          <w:sz w:val="22"/>
          <w:szCs w:val="22"/>
          <w:shd w:val="clear" w:color="auto" w:fill="FFFFFF"/>
          <w:lang w:eastAsia="en-GB"/>
        </w:rPr>
        <w:t xml:space="preserve"> imitat</w:t>
      </w:r>
      <w:r w:rsidR="000E71CA" w:rsidRPr="001546C5">
        <w:rPr>
          <w:rFonts w:ascii="Arial" w:hAnsi="Arial" w:cs="Arial"/>
          <w:sz w:val="22"/>
          <w:szCs w:val="22"/>
          <w:shd w:val="clear" w:color="auto" w:fill="FFFFFF"/>
          <w:lang w:eastAsia="en-GB"/>
        </w:rPr>
        <w:t>ion of</w:t>
      </w:r>
      <w:r w:rsidRPr="001546C5">
        <w:rPr>
          <w:rFonts w:ascii="Arial" w:hAnsi="Arial" w:cs="Arial"/>
          <w:sz w:val="22"/>
          <w:szCs w:val="22"/>
          <w:shd w:val="clear" w:color="auto" w:fill="FFFFFF"/>
          <w:lang w:eastAsia="en-GB"/>
        </w:rPr>
        <w:t xml:space="preserve"> </w:t>
      </w:r>
      <w:r w:rsidR="009A4155" w:rsidRPr="001546C5">
        <w:rPr>
          <w:rFonts w:ascii="Arial" w:hAnsi="Arial" w:cs="Arial"/>
          <w:sz w:val="22"/>
          <w:szCs w:val="22"/>
          <w:shd w:val="clear" w:color="auto" w:fill="FFFFFF"/>
          <w:lang w:eastAsia="en-GB"/>
        </w:rPr>
        <w:t xml:space="preserve">an original’s </w:t>
      </w:r>
      <w:r w:rsidRPr="001546C5">
        <w:rPr>
          <w:rFonts w:ascii="Arial" w:hAnsi="Arial" w:cs="Arial"/>
          <w:sz w:val="22"/>
          <w:szCs w:val="22"/>
          <w:shd w:val="clear" w:color="auto" w:fill="FFFFFF"/>
          <w:lang w:eastAsia="en-GB"/>
        </w:rPr>
        <w:t>key elements</w:t>
      </w:r>
      <w:r w:rsidR="009A4155" w:rsidRPr="001546C5">
        <w:rPr>
          <w:rFonts w:ascii="Arial" w:hAnsi="Arial" w:cs="Arial"/>
          <w:sz w:val="22"/>
          <w:szCs w:val="22"/>
          <w:shd w:val="clear" w:color="auto" w:fill="FFFFFF"/>
          <w:lang w:eastAsia="en-GB"/>
        </w:rPr>
        <w:t>,</w:t>
      </w:r>
      <w:r w:rsidRPr="001546C5">
        <w:rPr>
          <w:rFonts w:ascii="Arial" w:hAnsi="Arial" w:cs="Arial"/>
          <w:sz w:val="22"/>
          <w:szCs w:val="22"/>
          <w:shd w:val="clear" w:color="auto" w:fill="FFFFFF"/>
          <w:lang w:eastAsia="en-GB"/>
        </w:rPr>
        <w:t xml:space="preserve"> without the intention </w:t>
      </w:r>
      <w:r w:rsidR="009A4155" w:rsidRPr="001546C5">
        <w:rPr>
          <w:rFonts w:ascii="Arial" w:hAnsi="Arial" w:cs="Arial"/>
          <w:sz w:val="22"/>
          <w:szCs w:val="22"/>
          <w:shd w:val="clear" w:color="auto" w:fill="FFFFFF"/>
          <w:lang w:eastAsia="en-GB"/>
        </w:rPr>
        <w:t xml:space="preserve">of </w:t>
      </w:r>
      <w:r w:rsidRPr="001546C5">
        <w:rPr>
          <w:rFonts w:ascii="Arial" w:hAnsi="Arial" w:cs="Arial"/>
          <w:sz w:val="22"/>
          <w:szCs w:val="22"/>
          <w:shd w:val="clear" w:color="auto" w:fill="FFFFFF"/>
          <w:lang w:eastAsia="en-GB"/>
        </w:rPr>
        <w:t>pass</w:t>
      </w:r>
      <w:r w:rsidR="009A4155" w:rsidRPr="001546C5">
        <w:rPr>
          <w:rFonts w:ascii="Arial" w:hAnsi="Arial" w:cs="Arial"/>
          <w:sz w:val="22"/>
          <w:szCs w:val="22"/>
          <w:shd w:val="clear" w:color="auto" w:fill="FFFFFF"/>
          <w:lang w:eastAsia="en-GB"/>
        </w:rPr>
        <w:t>ing</w:t>
      </w:r>
      <w:r w:rsidRPr="001546C5">
        <w:rPr>
          <w:rFonts w:ascii="Arial" w:hAnsi="Arial" w:cs="Arial"/>
          <w:sz w:val="22"/>
          <w:szCs w:val="22"/>
          <w:shd w:val="clear" w:color="auto" w:fill="FFFFFF"/>
          <w:lang w:eastAsia="en-GB"/>
        </w:rPr>
        <w:t xml:space="preserve"> it off as the original. </w:t>
      </w:r>
      <w:r w:rsidR="009A4155" w:rsidRPr="001546C5">
        <w:rPr>
          <w:rFonts w:ascii="Arial" w:hAnsi="Arial" w:cs="Arial"/>
          <w:sz w:val="22"/>
          <w:szCs w:val="22"/>
          <w:shd w:val="clear" w:color="auto" w:fill="FFFFFF"/>
          <w:lang w:eastAsia="en-GB"/>
        </w:rPr>
        <w:t xml:space="preserve"> </w:t>
      </w:r>
    </w:p>
    <w:p w14:paraId="727943A0" w14:textId="3E268925" w:rsidR="002E6F04" w:rsidRPr="001546C5" w:rsidRDefault="002E6F04" w:rsidP="00FC5D33">
      <w:pPr>
        <w:spacing w:after="240"/>
        <w:rPr>
          <w:rFonts w:ascii="Arial" w:hAnsi="Arial" w:cs="Arial"/>
          <w:sz w:val="22"/>
          <w:szCs w:val="22"/>
          <w:shd w:val="clear" w:color="auto" w:fill="FFFFFF"/>
          <w:lang w:eastAsia="en-GB"/>
        </w:rPr>
      </w:pPr>
      <w:r w:rsidRPr="001546C5">
        <w:rPr>
          <w:rFonts w:ascii="Arial" w:hAnsi="Arial" w:cs="Arial"/>
          <w:sz w:val="22"/>
          <w:szCs w:val="22"/>
          <w:shd w:val="clear" w:color="auto" w:fill="FFFFFF"/>
          <w:lang w:eastAsia="en-GB"/>
        </w:rPr>
        <w:t xml:space="preserve">The fashion industry comprises </w:t>
      </w:r>
      <w:r w:rsidR="00E037BA" w:rsidRPr="001546C5">
        <w:rPr>
          <w:rFonts w:ascii="Arial" w:hAnsi="Arial" w:cs="Arial"/>
          <w:sz w:val="22"/>
          <w:szCs w:val="22"/>
          <w:shd w:val="clear" w:color="auto" w:fill="FFFFFF"/>
          <w:lang w:eastAsia="en-GB"/>
        </w:rPr>
        <w:t xml:space="preserve">a diverse range of </w:t>
      </w:r>
      <w:r w:rsidR="00EA28ED" w:rsidRPr="001546C5">
        <w:rPr>
          <w:rFonts w:ascii="Arial" w:hAnsi="Arial" w:cs="Arial"/>
          <w:sz w:val="22"/>
          <w:szCs w:val="22"/>
          <w:shd w:val="clear" w:color="auto" w:fill="FFFFFF"/>
          <w:lang w:eastAsia="en-GB"/>
        </w:rPr>
        <w:t>sectors</w:t>
      </w:r>
      <w:r w:rsidR="00E037BA" w:rsidRPr="001546C5">
        <w:rPr>
          <w:rFonts w:ascii="Arial" w:hAnsi="Arial" w:cs="Arial"/>
          <w:sz w:val="22"/>
          <w:szCs w:val="22"/>
          <w:shd w:val="clear" w:color="auto" w:fill="FFFFFF"/>
          <w:lang w:eastAsia="en-GB"/>
        </w:rPr>
        <w:t>,</w:t>
      </w:r>
      <w:r w:rsidRPr="001546C5">
        <w:rPr>
          <w:rFonts w:ascii="Arial" w:hAnsi="Arial" w:cs="Arial"/>
          <w:sz w:val="22"/>
          <w:szCs w:val="22"/>
          <w:shd w:val="clear" w:color="auto" w:fill="FFFFFF"/>
          <w:lang w:eastAsia="en-GB"/>
        </w:rPr>
        <w:t xml:space="preserve"> </w:t>
      </w:r>
      <w:r w:rsidR="00EA28ED" w:rsidRPr="001546C5">
        <w:rPr>
          <w:rFonts w:ascii="Arial" w:hAnsi="Arial" w:cs="Arial"/>
          <w:sz w:val="22"/>
          <w:szCs w:val="22"/>
          <w:shd w:val="clear" w:color="auto" w:fill="FFFFFF"/>
          <w:lang w:eastAsia="en-GB"/>
        </w:rPr>
        <w:t xml:space="preserve">and </w:t>
      </w:r>
      <w:r w:rsidR="00375C09" w:rsidRPr="001546C5">
        <w:rPr>
          <w:rFonts w:ascii="Arial" w:hAnsi="Arial" w:cs="Arial"/>
          <w:sz w:val="22"/>
          <w:szCs w:val="22"/>
          <w:shd w:val="clear" w:color="auto" w:fill="FFFFFF"/>
          <w:lang w:eastAsia="en-GB"/>
        </w:rPr>
        <w:t xml:space="preserve">this </w:t>
      </w:r>
      <w:r w:rsidR="009D77E2">
        <w:rPr>
          <w:rFonts w:ascii="Arial" w:hAnsi="Arial" w:cs="Arial"/>
          <w:sz w:val="22"/>
          <w:szCs w:val="22"/>
          <w:shd w:val="clear" w:color="auto" w:fill="FFFFFF"/>
          <w:lang w:eastAsia="en-GB"/>
        </w:rPr>
        <w:t>tool</w:t>
      </w:r>
      <w:r w:rsidR="009D77E2" w:rsidRPr="001546C5">
        <w:rPr>
          <w:rFonts w:ascii="Arial" w:hAnsi="Arial" w:cs="Arial"/>
          <w:sz w:val="22"/>
          <w:szCs w:val="22"/>
          <w:shd w:val="clear" w:color="auto" w:fill="FFFFFF"/>
          <w:lang w:eastAsia="en-GB"/>
        </w:rPr>
        <w:t xml:space="preserve"> </w:t>
      </w:r>
      <w:r w:rsidR="00B339B9" w:rsidRPr="001546C5">
        <w:rPr>
          <w:rFonts w:ascii="Arial" w:hAnsi="Arial" w:cs="Arial"/>
          <w:sz w:val="22"/>
          <w:szCs w:val="22"/>
          <w:shd w:val="clear" w:color="auto" w:fill="FFFFFF"/>
          <w:lang w:eastAsia="en-GB"/>
        </w:rPr>
        <w:t xml:space="preserve">focuses </w:t>
      </w:r>
      <w:r w:rsidRPr="001546C5">
        <w:rPr>
          <w:rFonts w:ascii="Arial" w:hAnsi="Arial" w:cs="Arial"/>
          <w:sz w:val="22"/>
          <w:szCs w:val="22"/>
          <w:shd w:val="clear" w:color="auto" w:fill="FFFFFF"/>
          <w:lang w:eastAsia="en-GB"/>
        </w:rPr>
        <w:t>on</w:t>
      </w:r>
      <w:r w:rsidR="00EA28ED" w:rsidRPr="001546C5">
        <w:rPr>
          <w:rFonts w:ascii="Arial" w:hAnsi="Arial" w:cs="Arial"/>
          <w:sz w:val="22"/>
          <w:szCs w:val="22"/>
          <w:shd w:val="clear" w:color="auto" w:fill="FFFFFF"/>
          <w:lang w:eastAsia="en-GB"/>
        </w:rPr>
        <w:t xml:space="preserve"> the </w:t>
      </w:r>
      <w:r w:rsidR="00B57700" w:rsidRPr="001546C5">
        <w:rPr>
          <w:rFonts w:ascii="Arial" w:hAnsi="Arial" w:cs="Arial"/>
          <w:sz w:val="22"/>
          <w:szCs w:val="22"/>
          <w:shd w:val="clear" w:color="auto" w:fill="FFFFFF"/>
          <w:lang w:eastAsia="en-GB"/>
        </w:rPr>
        <w:t>primary</w:t>
      </w:r>
      <w:r w:rsidR="00EA28ED" w:rsidRPr="001546C5">
        <w:rPr>
          <w:rFonts w:ascii="Arial" w:hAnsi="Arial" w:cs="Arial"/>
          <w:sz w:val="22"/>
          <w:szCs w:val="22"/>
          <w:shd w:val="clear" w:color="auto" w:fill="FFFFFF"/>
          <w:lang w:eastAsia="en-GB"/>
        </w:rPr>
        <w:t xml:space="preserve"> sectors of</w:t>
      </w:r>
      <w:r w:rsidRPr="001546C5">
        <w:rPr>
          <w:rFonts w:ascii="Arial" w:hAnsi="Arial" w:cs="Arial"/>
          <w:sz w:val="22"/>
          <w:szCs w:val="22"/>
          <w:shd w:val="clear" w:color="auto" w:fill="FFFFFF"/>
          <w:lang w:eastAsia="en-GB"/>
        </w:rPr>
        <w:t xml:space="preserve"> apparel, garment and textile designs</w:t>
      </w:r>
      <w:r w:rsidR="00EA28ED" w:rsidRPr="001546C5">
        <w:rPr>
          <w:rStyle w:val="FootnoteReference"/>
          <w:rFonts w:ascii="Arial" w:eastAsia="Times New Roman" w:hAnsi="Arial" w:cs="Arial"/>
          <w:sz w:val="22"/>
          <w:szCs w:val="22"/>
          <w:shd w:val="clear" w:color="auto" w:fill="FFFFFF"/>
          <w:lang w:eastAsia="en-GB"/>
        </w:rPr>
        <w:footnoteReference w:id="2"/>
      </w:r>
      <w:r w:rsidRPr="001546C5">
        <w:rPr>
          <w:rFonts w:ascii="Arial" w:hAnsi="Arial" w:cs="Arial"/>
          <w:sz w:val="22"/>
          <w:szCs w:val="22"/>
          <w:shd w:val="clear" w:color="auto" w:fill="FFFFFF"/>
          <w:lang w:eastAsia="en-GB"/>
        </w:rPr>
        <w:t xml:space="preserve">, </w:t>
      </w:r>
      <w:r w:rsidR="00EA28ED" w:rsidRPr="001546C5">
        <w:rPr>
          <w:rFonts w:ascii="Arial" w:hAnsi="Arial" w:cs="Arial"/>
          <w:sz w:val="22"/>
          <w:szCs w:val="22"/>
          <w:shd w:val="clear" w:color="auto" w:fill="FFFFFF"/>
          <w:lang w:eastAsia="en-GB"/>
        </w:rPr>
        <w:t xml:space="preserve">as well as </w:t>
      </w:r>
      <w:r w:rsidRPr="001546C5">
        <w:rPr>
          <w:rFonts w:ascii="Arial" w:hAnsi="Arial" w:cs="Arial"/>
          <w:sz w:val="22"/>
          <w:szCs w:val="22"/>
          <w:shd w:val="clear" w:color="auto" w:fill="FFFFFF"/>
          <w:lang w:eastAsia="en-GB"/>
        </w:rPr>
        <w:t>handbags</w:t>
      </w:r>
      <w:r w:rsidR="00EA28ED" w:rsidRPr="001546C5">
        <w:rPr>
          <w:rFonts w:ascii="Arial" w:hAnsi="Arial" w:cs="Arial"/>
          <w:sz w:val="22"/>
          <w:szCs w:val="22"/>
          <w:shd w:val="clear" w:color="auto" w:fill="FFFFFF"/>
          <w:lang w:eastAsia="en-GB"/>
        </w:rPr>
        <w:t xml:space="preserve"> as</w:t>
      </w:r>
      <w:r w:rsidRPr="001546C5">
        <w:rPr>
          <w:rFonts w:ascii="Arial" w:hAnsi="Arial" w:cs="Arial"/>
          <w:sz w:val="22"/>
          <w:szCs w:val="22"/>
          <w:shd w:val="clear" w:color="auto" w:fill="FFFFFF"/>
          <w:lang w:eastAsia="en-GB"/>
        </w:rPr>
        <w:t xml:space="preserve"> a </w:t>
      </w:r>
      <w:r w:rsidR="00EA28ED" w:rsidRPr="001546C5">
        <w:rPr>
          <w:rFonts w:ascii="Arial" w:hAnsi="Arial" w:cs="Arial"/>
          <w:sz w:val="22"/>
          <w:szCs w:val="22"/>
          <w:shd w:val="clear" w:color="auto" w:fill="FFFFFF"/>
          <w:lang w:eastAsia="en-GB"/>
        </w:rPr>
        <w:t xml:space="preserve">significant </w:t>
      </w:r>
      <w:r w:rsidRPr="001546C5">
        <w:rPr>
          <w:rFonts w:ascii="Arial" w:hAnsi="Arial" w:cs="Arial"/>
          <w:sz w:val="22"/>
          <w:szCs w:val="22"/>
          <w:shd w:val="clear" w:color="auto" w:fill="FFFFFF"/>
          <w:lang w:eastAsia="en-GB"/>
        </w:rPr>
        <w:t xml:space="preserve">category of accessories. </w:t>
      </w:r>
      <w:r w:rsidR="00EA28ED" w:rsidRPr="001546C5">
        <w:rPr>
          <w:rFonts w:ascii="Arial" w:hAnsi="Arial" w:cs="Arial"/>
          <w:sz w:val="22"/>
          <w:szCs w:val="22"/>
          <w:shd w:val="clear" w:color="auto" w:fill="FFFFFF"/>
          <w:lang w:eastAsia="en-GB"/>
        </w:rPr>
        <w:t xml:space="preserve"> </w:t>
      </w:r>
      <w:r w:rsidRPr="001546C5">
        <w:rPr>
          <w:rFonts w:ascii="Arial" w:hAnsi="Arial" w:cs="Arial"/>
          <w:sz w:val="22"/>
          <w:szCs w:val="22"/>
          <w:shd w:val="clear" w:color="auto" w:fill="FFFFFF"/>
          <w:lang w:eastAsia="en-GB"/>
        </w:rPr>
        <w:t xml:space="preserve">Each </w:t>
      </w:r>
      <w:r w:rsidR="00B57700" w:rsidRPr="001546C5">
        <w:rPr>
          <w:rFonts w:ascii="Arial" w:hAnsi="Arial" w:cs="Arial"/>
          <w:sz w:val="22"/>
          <w:szCs w:val="22"/>
          <w:shd w:val="clear" w:color="auto" w:fill="FFFFFF"/>
          <w:lang w:eastAsia="en-GB"/>
        </w:rPr>
        <w:t xml:space="preserve">sector </w:t>
      </w:r>
      <w:r w:rsidRPr="001546C5">
        <w:rPr>
          <w:rFonts w:ascii="Arial" w:hAnsi="Arial" w:cs="Arial"/>
          <w:sz w:val="22"/>
          <w:szCs w:val="22"/>
          <w:shd w:val="clear" w:color="auto" w:fill="FFFFFF"/>
          <w:lang w:eastAsia="en-GB"/>
        </w:rPr>
        <w:t xml:space="preserve">requires </w:t>
      </w:r>
      <w:r w:rsidR="0060714F" w:rsidRPr="001546C5">
        <w:rPr>
          <w:rFonts w:ascii="Arial" w:hAnsi="Arial" w:cs="Arial"/>
          <w:sz w:val="22"/>
          <w:szCs w:val="22"/>
          <w:shd w:val="clear" w:color="auto" w:fill="FFFFFF"/>
          <w:lang w:eastAsia="en-GB"/>
        </w:rPr>
        <w:t xml:space="preserve">a </w:t>
      </w:r>
      <w:r w:rsidRPr="001546C5">
        <w:rPr>
          <w:rFonts w:ascii="Arial" w:hAnsi="Arial" w:cs="Arial"/>
          <w:sz w:val="22"/>
          <w:szCs w:val="22"/>
          <w:shd w:val="clear" w:color="auto" w:fill="FFFFFF"/>
          <w:lang w:eastAsia="en-GB"/>
        </w:rPr>
        <w:t xml:space="preserve">different </w:t>
      </w:r>
      <w:r w:rsidR="0060714F" w:rsidRPr="001546C5">
        <w:rPr>
          <w:rFonts w:ascii="Arial" w:hAnsi="Arial" w:cs="Arial"/>
          <w:sz w:val="22"/>
          <w:szCs w:val="22"/>
          <w:shd w:val="clear" w:color="auto" w:fill="FFFFFF"/>
          <w:lang w:eastAsia="en-GB"/>
        </w:rPr>
        <w:t xml:space="preserve">set </w:t>
      </w:r>
      <w:r w:rsidRPr="001546C5">
        <w:rPr>
          <w:rFonts w:ascii="Arial" w:hAnsi="Arial" w:cs="Arial"/>
          <w:sz w:val="22"/>
          <w:szCs w:val="22"/>
          <w:shd w:val="clear" w:color="auto" w:fill="FFFFFF"/>
          <w:lang w:eastAsia="en-GB"/>
        </w:rPr>
        <w:t xml:space="preserve">of IP </w:t>
      </w:r>
      <w:r w:rsidR="003E62B3" w:rsidRPr="001546C5">
        <w:rPr>
          <w:rFonts w:ascii="Arial" w:hAnsi="Arial" w:cs="Arial"/>
          <w:sz w:val="22"/>
          <w:szCs w:val="22"/>
          <w:shd w:val="clear" w:color="auto" w:fill="FFFFFF"/>
          <w:lang w:eastAsia="en-GB"/>
        </w:rPr>
        <w:t xml:space="preserve">rights, </w:t>
      </w:r>
      <w:r w:rsidR="00C25CB9" w:rsidRPr="001546C5">
        <w:rPr>
          <w:rFonts w:ascii="Arial" w:hAnsi="Arial" w:cs="Arial"/>
          <w:sz w:val="22"/>
          <w:szCs w:val="22"/>
          <w:shd w:val="clear" w:color="auto" w:fill="FFFFFF"/>
          <w:lang w:eastAsia="en-GB"/>
        </w:rPr>
        <w:t xml:space="preserve">and </w:t>
      </w:r>
      <w:r w:rsidR="003E62B3" w:rsidRPr="001546C5">
        <w:rPr>
          <w:rFonts w:ascii="Arial" w:hAnsi="Arial" w:cs="Arial"/>
          <w:sz w:val="22"/>
          <w:szCs w:val="22"/>
          <w:shd w:val="clear" w:color="auto" w:fill="FFFFFF"/>
          <w:lang w:eastAsia="en-GB"/>
        </w:rPr>
        <w:t>e</w:t>
      </w:r>
      <w:r w:rsidRPr="001546C5">
        <w:rPr>
          <w:rFonts w:ascii="Arial" w:hAnsi="Arial" w:cs="Arial"/>
          <w:sz w:val="22"/>
          <w:szCs w:val="22"/>
          <w:shd w:val="clear" w:color="auto" w:fill="FFFFFF"/>
          <w:lang w:eastAsia="en-GB"/>
        </w:rPr>
        <w:t xml:space="preserve">ach </w:t>
      </w:r>
      <w:r w:rsidR="00C25CB9" w:rsidRPr="001546C5">
        <w:rPr>
          <w:rFonts w:ascii="Arial" w:hAnsi="Arial" w:cs="Arial"/>
          <w:sz w:val="22"/>
          <w:szCs w:val="22"/>
          <w:shd w:val="clear" w:color="auto" w:fill="FFFFFF"/>
          <w:lang w:eastAsia="en-GB"/>
        </w:rPr>
        <w:t>IP right</w:t>
      </w:r>
      <w:r w:rsidR="003E62B3" w:rsidRPr="001546C5">
        <w:rPr>
          <w:rFonts w:ascii="Arial" w:hAnsi="Arial" w:cs="Arial"/>
          <w:sz w:val="22"/>
          <w:szCs w:val="22"/>
          <w:shd w:val="clear" w:color="auto" w:fill="FFFFFF"/>
          <w:lang w:eastAsia="en-GB"/>
        </w:rPr>
        <w:t xml:space="preserve"> may be appropriate for</w:t>
      </w:r>
      <w:r w:rsidRPr="001546C5">
        <w:rPr>
          <w:rFonts w:ascii="Arial" w:hAnsi="Arial" w:cs="Arial"/>
          <w:sz w:val="22"/>
          <w:szCs w:val="22"/>
          <w:shd w:val="clear" w:color="auto" w:fill="FFFFFF"/>
          <w:lang w:eastAsia="en-GB"/>
        </w:rPr>
        <w:t xml:space="preserve"> protecting a different facet of a fashion </w:t>
      </w:r>
      <w:r w:rsidR="003E62B3" w:rsidRPr="001546C5">
        <w:rPr>
          <w:rFonts w:ascii="Arial" w:hAnsi="Arial" w:cs="Arial"/>
          <w:sz w:val="22"/>
          <w:szCs w:val="22"/>
          <w:shd w:val="clear" w:color="auto" w:fill="FFFFFF"/>
          <w:lang w:eastAsia="en-GB"/>
        </w:rPr>
        <w:t xml:space="preserve">product </w:t>
      </w:r>
      <w:r w:rsidRPr="001546C5">
        <w:rPr>
          <w:rFonts w:ascii="Arial" w:hAnsi="Arial" w:cs="Arial"/>
          <w:sz w:val="22"/>
          <w:szCs w:val="22"/>
          <w:shd w:val="clear" w:color="auto" w:fill="FFFFFF"/>
          <w:lang w:eastAsia="en-GB"/>
        </w:rPr>
        <w:t xml:space="preserve">at various phases of its lifecycle.   </w:t>
      </w:r>
    </w:p>
    <w:p w14:paraId="566B36A1" w14:textId="19DA7277" w:rsidR="002E6F04" w:rsidRPr="00A9775A" w:rsidRDefault="00E5104C" w:rsidP="0023037C">
      <w:pPr>
        <w:spacing w:after="240"/>
        <w:rPr>
          <w:rFonts w:ascii="Arial" w:hAnsi="Arial" w:cs="Arial"/>
          <w:sz w:val="22"/>
          <w:szCs w:val="22"/>
          <w:shd w:val="clear" w:color="auto" w:fill="FFFFFF"/>
          <w:lang w:eastAsia="en-GB"/>
        </w:rPr>
      </w:pPr>
      <w:r w:rsidRPr="001546C5">
        <w:rPr>
          <w:rFonts w:ascii="Arial" w:hAnsi="Arial" w:cs="Arial"/>
          <w:sz w:val="22"/>
          <w:szCs w:val="22"/>
          <w:shd w:val="clear" w:color="auto" w:fill="FFFFFF"/>
          <w:lang w:eastAsia="en-GB"/>
        </w:rPr>
        <w:t>Hence, t</w:t>
      </w:r>
      <w:r w:rsidR="003E62B3" w:rsidRPr="001546C5">
        <w:rPr>
          <w:rFonts w:ascii="Arial" w:hAnsi="Arial" w:cs="Arial"/>
          <w:sz w:val="22"/>
          <w:szCs w:val="22"/>
          <w:shd w:val="clear" w:color="auto" w:fill="FFFFFF"/>
          <w:lang w:eastAsia="en-GB"/>
        </w:rPr>
        <w:t xml:space="preserve">he </w:t>
      </w:r>
      <w:r w:rsidR="009D77E2">
        <w:rPr>
          <w:rFonts w:ascii="Arial" w:hAnsi="Arial" w:cs="Arial"/>
          <w:sz w:val="22"/>
          <w:szCs w:val="22"/>
          <w:shd w:val="clear" w:color="auto" w:fill="FFFFFF"/>
          <w:lang w:eastAsia="en-GB"/>
        </w:rPr>
        <w:t>tool</w:t>
      </w:r>
      <w:r w:rsidR="009D77E2" w:rsidRPr="001546C5">
        <w:rPr>
          <w:rFonts w:ascii="Arial" w:hAnsi="Arial" w:cs="Arial"/>
          <w:sz w:val="22"/>
          <w:szCs w:val="22"/>
          <w:shd w:val="clear" w:color="auto" w:fill="FFFFFF"/>
          <w:lang w:eastAsia="en-GB"/>
        </w:rPr>
        <w:t xml:space="preserve"> </w:t>
      </w:r>
      <w:r w:rsidR="00375C09" w:rsidRPr="001546C5">
        <w:rPr>
          <w:rFonts w:ascii="Arial" w:hAnsi="Arial" w:cs="Arial"/>
          <w:sz w:val="22"/>
          <w:szCs w:val="22"/>
          <w:shd w:val="clear" w:color="auto" w:fill="FFFFFF"/>
          <w:lang w:eastAsia="en-GB"/>
        </w:rPr>
        <w:t xml:space="preserve">examines </w:t>
      </w:r>
      <w:r w:rsidR="002E6F04" w:rsidRPr="001546C5">
        <w:rPr>
          <w:rFonts w:ascii="Arial" w:hAnsi="Arial" w:cs="Arial"/>
          <w:sz w:val="22"/>
          <w:szCs w:val="22"/>
          <w:shd w:val="clear" w:color="auto" w:fill="FFFFFF"/>
          <w:lang w:eastAsia="en-GB"/>
        </w:rPr>
        <w:t xml:space="preserve">the </w:t>
      </w:r>
      <w:r w:rsidR="00375C09" w:rsidRPr="001546C5">
        <w:rPr>
          <w:rFonts w:ascii="Arial" w:hAnsi="Arial" w:cs="Arial"/>
          <w:sz w:val="22"/>
          <w:szCs w:val="22"/>
          <w:shd w:val="clear" w:color="auto" w:fill="FFFFFF"/>
          <w:lang w:eastAsia="en-GB"/>
        </w:rPr>
        <w:t xml:space="preserve">IP rights </w:t>
      </w:r>
      <w:r w:rsidR="003E62B3" w:rsidRPr="001546C5">
        <w:rPr>
          <w:rFonts w:ascii="Arial" w:hAnsi="Arial" w:cs="Arial"/>
          <w:sz w:val="22"/>
          <w:szCs w:val="22"/>
          <w:shd w:val="clear" w:color="auto" w:fill="FFFFFF"/>
          <w:lang w:eastAsia="en-GB"/>
        </w:rPr>
        <w:t xml:space="preserve">that </w:t>
      </w:r>
      <w:proofErr w:type="gramStart"/>
      <w:r w:rsidR="003E62B3" w:rsidRPr="001546C5">
        <w:rPr>
          <w:rFonts w:ascii="Arial" w:hAnsi="Arial" w:cs="Arial"/>
          <w:sz w:val="22"/>
          <w:szCs w:val="22"/>
          <w:shd w:val="clear" w:color="auto" w:fill="FFFFFF"/>
          <w:lang w:eastAsia="en-GB"/>
        </w:rPr>
        <w:t>can be used</w:t>
      </w:r>
      <w:proofErr w:type="gramEnd"/>
      <w:r w:rsidR="003E62B3" w:rsidRPr="001546C5">
        <w:rPr>
          <w:rFonts w:ascii="Arial" w:hAnsi="Arial" w:cs="Arial"/>
          <w:sz w:val="22"/>
          <w:szCs w:val="22"/>
          <w:shd w:val="clear" w:color="auto" w:fill="FFFFFF"/>
          <w:lang w:eastAsia="en-GB"/>
        </w:rPr>
        <w:t xml:space="preserve"> for protecting intellectual creative assets</w:t>
      </w:r>
      <w:r w:rsidR="00375C09" w:rsidRPr="001546C5">
        <w:rPr>
          <w:rFonts w:ascii="Arial" w:hAnsi="Arial" w:cs="Arial"/>
          <w:sz w:val="22"/>
          <w:szCs w:val="22"/>
          <w:shd w:val="clear" w:color="auto" w:fill="FFFFFF"/>
          <w:lang w:eastAsia="en-GB"/>
        </w:rPr>
        <w:t xml:space="preserve"> </w:t>
      </w:r>
      <w:r w:rsidRPr="001546C5">
        <w:rPr>
          <w:rFonts w:ascii="Arial" w:hAnsi="Arial" w:cs="Arial"/>
          <w:sz w:val="22"/>
          <w:szCs w:val="22"/>
          <w:shd w:val="clear" w:color="auto" w:fill="FFFFFF"/>
          <w:lang w:eastAsia="en-GB"/>
        </w:rPr>
        <w:t>at</w:t>
      </w:r>
      <w:r w:rsidR="003E62B3" w:rsidRPr="001546C5">
        <w:rPr>
          <w:rFonts w:ascii="Arial" w:hAnsi="Arial" w:cs="Arial"/>
          <w:sz w:val="22"/>
          <w:szCs w:val="22"/>
          <w:shd w:val="clear" w:color="auto" w:fill="FFFFFF"/>
          <w:lang w:eastAsia="en-GB"/>
        </w:rPr>
        <w:t xml:space="preserve"> the pre</w:t>
      </w:r>
      <w:r w:rsidRPr="001546C5">
        <w:rPr>
          <w:rFonts w:ascii="Arial" w:hAnsi="Arial" w:cs="Arial"/>
          <w:sz w:val="22"/>
          <w:szCs w:val="22"/>
          <w:shd w:val="clear" w:color="auto" w:fill="FFFFFF"/>
          <w:lang w:eastAsia="en-GB"/>
        </w:rPr>
        <w:t>-</w:t>
      </w:r>
      <w:r w:rsidR="003E62B3" w:rsidRPr="001546C5">
        <w:rPr>
          <w:rFonts w:ascii="Arial" w:hAnsi="Arial" w:cs="Arial"/>
          <w:sz w:val="22"/>
          <w:szCs w:val="22"/>
          <w:shd w:val="clear" w:color="auto" w:fill="FFFFFF"/>
          <w:lang w:eastAsia="en-GB"/>
        </w:rPr>
        <w:t xml:space="preserve">launch conception and development </w:t>
      </w:r>
      <w:r w:rsidR="005D39F4" w:rsidRPr="001546C5">
        <w:rPr>
          <w:rFonts w:ascii="Arial" w:hAnsi="Arial" w:cs="Arial"/>
          <w:sz w:val="22"/>
          <w:szCs w:val="22"/>
          <w:shd w:val="clear" w:color="auto" w:fill="FFFFFF"/>
          <w:lang w:eastAsia="en-GB"/>
        </w:rPr>
        <w:t xml:space="preserve">phase, </w:t>
      </w:r>
      <w:r w:rsidR="003E62B3" w:rsidRPr="001546C5">
        <w:rPr>
          <w:rFonts w:ascii="Arial" w:hAnsi="Arial" w:cs="Arial"/>
          <w:sz w:val="22"/>
          <w:szCs w:val="22"/>
          <w:shd w:val="clear" w:color="auto" w:fill="FFFFFF"/>
          <w:lang w:eastAsia="en-GB"/>
        </w:rPr>
        <w:t>which is the</w:t>
      </w:r>
      <w:r w:rsidR="00375C09" w:rsidRPr="001546C5">
        <w:rPr>
          <w:rFonts w:ascii="Arial" w:hAnsi="Arial" w:cs="Arial"/>
          <w:sz w:val="22"/>
          <w:szCs w:val="22"/>
          <w:shd w:val="clear" w:color="auto" w:fill="FFFFFF"/>
          <w:lang w:eastAsia="en-GB"/>
        </w:rPr>
        <w:t xml:space="preserve"> </w:t>
      </w:r>
      <w:r w:rsidR="002E6F04" w:rsidRPr="001546C5">
        <w:rPr>
          <w:rFonts w:ascii="Arial" w:hAnsi="Arial" w:cs="Arial"/>
          <w:sz w:val="22"/>
          <w:szCs w:val="22"/>
          <w:shd w:val="clear" w:color="auto" w:fill="FFFFFF"/>
          <w:lang w:eastAsia="en-GB"/>
        </w:rPr>
        <w:t>initial life cycle phase of a fashion</w:t>
      </w:r>
      <w:r w:rsidR="003E62B3" w:rsidRPr="001546C5">
        <w:rPr>
          <w:rFonts w:ascii="Arial" w:hAnsi="Arial" w:cs="Arial"/>
          <w:sz w:val="22"/>
          <w:szCs w:val="22"/>
          <w:shd w:val="clear" w:color="auto" w:fill="FFFFFF"/>
          <w:lang w:eastAsia="en-GB"/>
        </w:rPr>
        <w:t xml:space="preserve"> product</w:t>
      </w:r>
      <w:r w:rsidR="002E6F04" w:rsidRPr="001546C5">
        <w:rPr>
          <w:rFonts w:ascii="Arial" w:hAnsi="Arial" w:cs="Arial"/>
          <w:sz w:val="22"/>
          <w:szCs w:val="22"/>
          <w:shd w:val="clear" w:color="auto" w:fill="FFFFFF"/>
          <w:lang w:eastAsia="en-GB"/>
        </w:rPr>
        <w:t>.</w:t>
      </w:r>
      <w:r w:rsidR="00803667" w:rsidRPr="001546C5">
        <w:rPr>
          <w:rFonts w:ascii="Arial" w:hAnsi="Arial" w:cs="Arial"/>
          <w:sz w:val="22"/>
          <w:szCs w:val="22"/>
          <w:shd w:val="clear" w:color="auto" w:fill="FFFFFF"/>
          <w:lang w:eastAsia="en-GB"/>
        </w:rPr>
        <w:t xml:space="preserve">  </w:t>
      </w:r>
      <w:r w:rsidR="002E6F04" w:rsidRPr="001546C5">
        <w:rPr>
          <w:rFonts w:ascii="Arial" w:hAnsi="Arial" w:cs="Arial"/>
          <w:sz w:val="22"/>
          <w:szCs w:val="22"/>
          <w:shd w:val="clear" w:color="auto" w:fill="FFFFFF"/>
          <w:lang w:eastAsia="en-GB"/>
        </w:rPr>
        <w:t xml:space="preserve">It </w:t>
      </w:r>
      <w:r w:rsidR="00C25CB9" w:rsidRPr="001546C5">
        <w:rPr>
          <w:rFonts w:ascii="Arial" w:hAnsi="Arial" w:cs="Arial"/>
          <w:sz w:val="22"/>
          <w:szCs w:val="22"/>
          <w:shd w:val="clear" w:color="auto" w:fill="FFFFFF"/>
          <w:lang w:eastAsia="en-GB"/>
        </w:rPr>
        <w:t xml:space="preserve">then </w:t>
      </w:r>
      <w:r w:rsidR="002E6F04" w:rsidRPr="001546C5">
        <w:rPr>
          <w:rFonts w:ascii="Arial" w:hAnsi="Arial" w:cs="Arial"/>
          <w:sz w:val="22"/>
          <w:szCs w:val="22"/>
          <w:shd w:val="clear" w:color="auto" w:fill="FFFFFF"/>
          <w:lang w:eastAsia="en-GB"/>
        </w:rPr>
        <w:t xml:space="preserve">proceeds </w:t>
      </w:r>
      <w:r w:rsidR="00C25CB9" w:rsidRPr="001546C5">
        <w:rPr>
          <w:rFonts w:ascii="Arial" w:hAnsi="Arial" w:cs="Arial"/>
          <w:sz w:val="22"/>
          <w:szCs w:val="22"/>
          <w:shd w:val="clear" w:color="auto" w:fill="FFFFFF"/>
          <w:lang w:eastAsia="en-GB"/>
        </w:rPr>
        <w:t xml:space="preserve">with an </w:t>
      </w:r>
      <w:r w:rsidR="002E6F04" w:rsidRPr="001546C5">
        <w:rPr>
          <w:rFonts w:ascii="Arial" w:hAnsi="Arial" w:cs="Arial"/>
          <w:sz w:val="22"/>
          <w:szCs w:val="22"/>
          <w:shd w:val="clear" w:color="auto" w:fill="FFFFFF"/>
          <w:lang w:eastAsia="en-GB"/>
        </w:rPr>
        <w:t>analys</w:t>
      </w:r>
      <w:r w:rsidR="00C25CB9" w:rsidRPr="001546C5">
        <w:rPr>
          <w:rFonts w:ascii="Arial" w:hAnsi="Arial" w:cs="Arial"/>
          <w:sz w:val="22"/>
          <w:szCs w:val="22"/>
          <w:shd w:val="clear" w:color="auto" w:fill="FFFFFF"/>
          <w:lang w:eastAsia="en-GB"/>
        </w:rPr>
        <w:t>is of</w:t>
      </w:r>
      <w:r w:rsidR="002E6F04" w:rsidRPr="001546C5">
        <w:rPr>
          <w:rFonts w:ascii="Arial" w:hAnsi="Arial" w:cs="Arial"/>
          <w:sz w:val="22"/>
          <w:szCs w:val="22"/>
          <w:shd w:val="clear" w:color="auto" w:fill="FFFFFF"/>
          <w:lang w:eastAsia="en-GB"/>
        </w:rPr>
        <w:t xml:space="preserve"> the IP landscape at the post</w:t>
      </w:r>
      <w:r w:rsidR="00D507A6" w:rsidRPr="001546C5">
        <w:rPr>
          <w:rFonts w:ascii="Arial" w:hAnsi="Arial" w:cs="Arial"/>
          <w:sz w:val="22"/>
          <w:szCs w:val="22"/>
          <w:shd w:val="clear" w:color="auto" w:fill="FFFFFF"/>
          <w:lang w:eastAsia="en-GB"/>
        </w:rPr>
        <w:t>-</w:t>
      </w:r>
      <w:r w:rsidR="002E6F04" w:rsidRPr="001546C5">
        <w:rPr>
          <w:rFonts w:ascii="Arial" w:hAnsi="Arial" w:cs="Arial"/>
          <w:sz w:val="22"/>
          <w:szCs w:val="22"/>
          <w:shd w:val="clear" w:color="auto" w:fill="FFFFFF"/>
          <w:lang w:eastAsia="en-GB"/>
        </w:rPr>
        <w:t>launch commercialization</w:t>
      </w:r>
      <w:r w:rsidR="005D39F4" w:rsidRPr="001546C5">
        <w:rPr>
          <w:rFonts w:ascii="Arial" w:hAnsi="Arial" w:cs="Arial"/>
          <w:sz w:val="22"/>
          <w:szCs w:val="22"/>
          <w:shd w:val="clear" w:color="auto" w:fill="FFFFFF"/>
          <w:lang w:eastAsia="en-GB"/>
        </w:rPr>
        <w:t xml:space="preserve"> phase</w:t>
      </w:r>
      <w:r w:rsidR="002E6F04" w:rsidRPr="001546C5">
        <w:rPr>
          <w:rFonts w:ascii="Arial" w:hAnsi="Arial" w:cs="Arial"/>
          <w:sz w:val="22"/>
          <w:szCs w:val="22"/>
          <w:shd w:val="clear" w:color="auto" w:fill="FFFFFF"/>
          <w:lang w:eastAsia="en-GB"/>
        </w:rPr>
        <w:t xml:space="preserve">, </w:t>
      </w:r>
      <w:r w:rsidRPr="001546C5">
        <w:rPr>
          <w:rFonts w:ascii="Arial" w:hAnsi="Arial" w:cs="Arial"/>
          <w:sz w:val="22"/>
          <w:szCs w:val="22"/>
          <w:shd w:val="clear" w:color="auto" w:fill="FFFFFF"/>
          <w:lang w:eastAsia="en-GB"/>
        </w:rPr>
        <w:t xml:space="preserve">outlining </w:t>
      </w:r>
      <w:r w:rsidR="002E6F04" w:rsidRPr="001546C5">
        <w:rPr>
          <w:rFonts w:ascii="Arial" w:hAnsi="Arial" w:cs="Arial"/>
          <w:sz w:val="22"/>
          <w:szCs w:val="22"/>
          <w:shd w:val="clear" w:color="auto" w:fill="FFFFFF"/>
          <w:lang w:eastAsia="en-GB"/>
        </w:rPr>
        <w:t>the relevant IP rights and the</w:t>
      </w:r>
      <w:r w:rsidRPr="001546C5">
        <w:rPr>
          <w:rFonts w:ascii="Arial" w:hAnsi="Arial" w:cs="Arial"/>
          <w:sz w:val="22"/>
          <w:szCs w:val="22"/>
          <w:shd w:val="clear" w:color="auto" w:fill="FFFFFF"/>
          <w:lang w:eastAsia="en-GB"/>
        </w:rPr>
        <w:t>ir</w:t>
      </w:r>
      <w:r w:rsidR="002E6F04" w:rsidRPr="001546C5">
        <w:rPr>
          <w:rFonts w:ascii="Arial" w:hAnsi="Arial" w:cs="Arial"/>
          <w:sz w:val="22"/>
          <w:szCs w:val="22"/>
          <w:shd w:val="clear" w:color="auto" w:fill="FFFFFF"/>
          <w:lang w:eastAsia="en-GB"/>
        </w:rPr>
        <w:t xml:space="preserve"> role at this stage. </w:t>
      </w:r>
      <w:r w:rsidR="00803667" w:rsidRPr="001546C5">
        <w:rPr>
          <w:rFonts w:ascii="Arial" w:hAnsi="Arial" w:cs="Arial"/>
          <w:sz w:val="22"/>
          <w:szCs w:val="22"/>
          <w:shd w:val="clear" w:color="auto" w:fill="FFFFFF"/>
          <w:lang w:eastAsia="en-GB"/>
        </w:rPr>
        <w:t xml:space="preserve"> The </w:t>
      </w:r>
      <w:r w:rsidR="009D77E2">
        <w:rPr>
          <w:rFonts w:ascii="Arial" w:hAnsi="Arial" w:cs="Arial"/>
          <w:sz w:val="22"/>
          <w:szCs w:val="22"/>
          <w:shd w:val="clear" w:color="auto" w:fill="FFFFFF"/>
          <w:lang w:eastAsia="en-GB"/>
        </w:rPr>
        <w:t>tool</w:t>
      </w:r>
      <w:r w:rsidR="009D77E2" w:rsidRPr="001546C5">
        <w:rPr>
          <w:rFonts w:ascii="Arial" w:hAnsi="Arial" w:cs="Arial"/>
          <w:sz w:val="22"/>
          <w:szCs w:val="22"/>
          <w:shd w:val="clear" w:color="auto" w:fill="FFFFFF"/>
          <w:lang w:eastAsia="en-GB"/>
        </w:rPr>
        <w:t xml:space="preserve"> </w:t>
      </w:r>
      <w:r w:rsidR="002E6F04" w:rsidRPr="001546C5">
        <w:rPr>
          <w:rFonts w:ascii="Arial" w:hAnsi="Arial" w:cs="Arial"/>
          <w:sz w:val="22"/>
          <w:szCs w:val="22"/>
          <w:shd w:val="clear" w:color="auto" w:fill="FFFFFF"/>
          <w:lang w:eastAsia="en-GB"/>
        </w:rPr>
        <w:t>concludes with a risk mitigation map of third-party IP rights</w:t>
      </w:r>
      <w:r w:rsidR="00CF0170" w:rsidRPr="001546C5">
        <w:rPr>
          <w:rFonts w:ascii="Arial" w:hAnsi="Arial" w:cs="Arial"/>
          <w:sz w:val="22"/>
          <w:szCs w:val="22"/>
          <w:shd w:val="clear" w:color="auto" w:fill="FFFFFF"/>
          <w:lang w:eastAsia="en-GB"/>
        </w:rPr>
        <w:t xml:space="preserve"> for consideration by </w:t>
      </w:r>
      <w:r w:rsidR="002E6F04" w:rsidRPr="001546C5">
        <w:rPr>
          <w:rFonts w:ascii="Arial" w:hAnsi="Arial" w:cs="Arial"/>
          <w:sz w:val="22"/>
          <w:szCs w:val="22"/>
          <w:shd w:val="clear" w:color="auto" w:fill="FFFFFF"/>
          <w:lang w:eastAsia="en-GB"/>
        </w:rPr>
        <w:t xml:space="preserve">businesses before they embark on creating and launching a new </w:t>
      </w:r>
      <w:r w:rsidR="00CF0170" w:rsidRPr="001546C5">
        <w:rPr>
          <w:rFonts w:ascii="Arial" w:hAnsi="Arial" w:cs="Arial"/>
          <w:sz w:val="22"/>
          <w:szCs w:val="22"/>
          <w:shd w:val="clear" w:color="auto" w:fill="FFFFFF"/>
          <w:lang w:eastAsia="en-GB"/>
        </w:rPr>
        <w:t xml:space="preserve">fashion </w:t>
      </w:r>
      <w:r w:rsidR="002E6F04" w:rsidRPr="001546C5">
        <w:rPr>
          <w:rFonts w:ascii="Arial" w:hAnsi="Arial" w:cs="Arial"/>
          <w:sz w:val="22"/>
          <w:szCs w:val="22"/>
          <w:shd w:val="clear" w:color="auto" w:fill="FFFFFF"/>
          <w:lang w:eastAsia="en-GB"/>
        </w:rPr>
        <w:t>product.  A checklist is</w:t>
      </w:r>
      <w:r w:rsidR="00D875D2" w:rsidRPr="001546C5">
        <w:rPr>
          <w:rFonts w:ascii="Arial" w:hAnsi="Arial" w:cs="Arial"/>
          <w:sz w:val="22"/>
          <w:szCs w:val="22"/>
          <w:shd w:val="clear" w:color="auto" w:fill="FFFFFF"/>
          <w:lang w:eastAsia="en-GB"/>
        </w:rPr>
        <w:t xml:space="preserve"> also</w:t>
      </w:r>
      <w:r w:rsidR="002E6F04" w:rsidRPr="001546C5">
        <w:rPr>
          <w:rFonts w:ascii="Arial" w:hAnsi="Arial" w:cs="Arial"/>
          <w:sz w:val="22"/>
          <w:szCs w:val="22"/>
          <w:shd w:val="clear" w:color="auto" w:fill="FFFFFF"/>
          <w:lang w:eastAsia="en-GB"/>
        </w:rPr>
        <w:t xml:space="preserve"> included</w:t>
      </w:r>
      <w:r w:rsidR="00D875D2" w:rsidRPr="001546C5">
        <w:rPr>
          <w:rFonts w:ascii="Arial" w:hAnsi="Arial" w:cs="Arial"/>
          <w:sz w:val="22"/>
          <w:szCs w:val="22"/>
          <w:shd w:val="clear" w:color="auto" w:fill="FFFFFF"/>
          <w:lang w:eastAsia="en-GB"/>
        </w:rPr>
        <w:t xml:space="preserve"> </w:t>
      </w:r>
      <w:r w:rsidR="002E6F04" w:rsidRPr="001546C5">
        <w:rPr>
          <w:rFonts w:ascii="Arial" w:hAnsi="Arial" w:cs="Arial"/>
          <w:sz w:val="22"/>
          <w:szCs w:val="22"/>
          <w:shd w:val="clear" w:color="auto" w:fill="FFFFFF"/>
          <w:lang w:eastAsia="en-GB"/>
        </w:rPr>
        <w:t xml:space="preserve">to </w:t>
      </w:r>
      <w:r w:rsidR="002E6F04" w:rsidRPr="001546C5">
        <w:rPr>
          <w:rFonts w:ascii="Arial" w:hAnsi="Arial" w:cs="Arial"/>
          <w:sz w:val="22"/>
          <w:szCs w:val="22"/>
        </w:rPr>
        <w:t xml:space="preserve">provide businesses in the fashion </w:t>
      </w:r>
      <w:r w:rsidR="00CF0170" w:rsidRPr="001546C5">
        <w:rPr>
          <w:rFonts w:ascii="Arial" w:hAnsi="Arial" w:cs="Arial"/>
          <w:sz w:val="22"/>
          <w:szCs w:val="22"/>
        </w:rPr>
        <w:t xml:space="preserve">industry </w:t>
      </w:r>
      <w:r w:rsidR="002E6F04" w:rsidRPr="001546C5">
        <w:rPr>
          <w:rFonts w:ascii="Arial" w:hAnsi="Arial" w:cs="Arial"/>
          <w:sz w:val="22"/>
          <w:szCs w:val="22"/>
        </w:rPr>
        <w:t xml:space="preserve">with a brief list of key IP-related issues </w:t>
      </w:r>
      <w:r w:rsidR="00D875D2" w:rsidRPr="001546C5">
        <w:rPr>
          <w:rFonts w:ascii="Arial" w:hAnsi="Arial" w:cs="Arial"/>
          <w:sz w:val="22"/>
          <w:szCs w:val="22"/>
        </w:rPr>
        <w:t>to consider</w:t>
      </w:r>
      <w:r w:rsidR="002E6F04" w:rsidRPr="001546C5">
        <w:rPr>
          <w:rFonts w:ascii="Arial" w:hAnsi="Arial" w:cs="Arial"/>
          <w:sz w:val="22"/>
          <w:szCs w:val="22"/>
        </w:rPr>
        <w:t xml:space="preserve"> throughout the fashion </w:t>
      </w:r>
      <w:r w:rsidR="00D875D2" w:rsidRPr="001546C5">
        <w:rPr>
          <w:rFonts w:ascii="Arial" w:hAnsi="Arial" w:cs="Arial"/>
          <w:sz w:val="22"/>
          <w:szCs w:val="22"/>
        </w:rPr>
        <w:t xml:space="preserve">product’s </w:t>
      </w:r>
      <w:r w:rsidR="002E6F04" w:rsidRPr="001546C5">
        <w:rPr>
          <w:rFonts w:ascii="Arial" w:hAnsi="Arial" w:cs="Arial"/>
          <w:sz w:val="22"/>
          <w:szCs w:val="22"/>
        </w:rPr>
        <w:t>lifecycle.</w:t>
      </w:r>
      <w:r w:rsidR="002E6F04" w:rsidRPr="00A9775A">
        <w:rPr>
          <w:rFonts w:ascii="Arial" w:hAnsi="Arial" w:cs="Arial"/>
          <w:color w:val="000000" w:themeColor="text1"/>
          <w:sz w:val="22"/>
          <w:szCs w:val="22"/>
        </w:rPr>
        <w:t xml:space="preserve"> </w:t>
      </w:r>
    </w:p>
    <w:p w14:paraId="0692C6F2" w14:textId="434FEC5E" w:rsidR="002E6F04" w:rsidRPr="00A9775A" w:rsidRDefault="001D4AEC" w:rsidP="0023037C">
      <w:pPr>
        <w:spacing w:after="240"/>
        <w:jc w:val="both"/>
        <w:rPr>
          <w:rFonts w:ascii="Arial" w:hAnsi="Arial" w:cs="Arial"/>
          <w:b/>
          <w:bCs/>
          <w:sz w:val="22"/>
          <w:szCs w:val="22"/>
          <w:u w:val="single"/>
          <w:shd w:val="clear" w:color="auto" w:fill="FFFFFF"/>
          <w:lang w:eastAsia="en-GB"/>
        </w:rPr>
      </w:pPr>
      <w:r w:rsidRPr="00A9775A">
        <w:rPr>
          <w:rFonts w:ascii="Arial" w:hAnsi="Arial" w:cs="Arial"/>
          <w:b/>
          <w:bCs/>
          <w:sz w:val="22"/>
          <w:szCs w:val="22"/>
          <w:u w:val="single"/>
          <w:shd w:val="clear" w:color="auto" w:fill="FFFFFF"/>
          <w:lang w:eastAsia="en-GB"/>
        </w:rPr>
        <w:t xml:space="preserve">Important </w:t>
      </w:r>
      <w:r w:rsidR="008359BF">
        <w:rPr>
          <w:rFonts w:ascii="Arial" w:hAnsi="Arial" w:cs="Arial"/>
          <w:b/>
          <w:bCs/>
          <w:sz w:val="22"/>
          <w:szCs w:val="22"/>
          <w:u w:val="single"/>
          <w:shd w:val="clear" w:color="auto" w:fill="FFFFFF"/>
          <w:lang w:eastAsia="en-GB"/>
        </w:rPr>
        <w:t>c</w:t>
      </w:r>
      <w:r w:rsidRPr="00A9775A">
        <w:rPr>
          <w:rFonts w:ascii="Arial" w:hAnsi="Arial" w:cs="Arial"/>
          <w:b/>
          <w:bCs/>
          <w:sz w:val="22"/>
          <w:szCs w:val="22"/>
          <w:u w:val="single"/>
          <w:shd w:val="clear" w:color="auto" w:fill="FFFFFF"/>
          <w:lang w:eastAsia="en-GB"/>
        </w:rPr>
        <w:t>onsiderations</w:t>
      </w:r>
    </w:p>
    <w:p w14:paraId="13568033" w14:textId="7E21C61D" w:rsidR="000B2F37" w:rsidRDefault="002E6F04" w:rsidP="001546C5">
      <w:pPr>
        <w:rPr>
          <w:rFonts w:ascii="Arial" w:hAnsi="Arial" w:cs="Arial"/>
          <w:sz w:val="22"/>
          <w:szCs w:val="22"/>
          <w:shd w:val="clear" w:color="auto" w:fill="FFFFFF"/>
          <w:lang w:eastAsia="en-GB"/>
        </w:rPr>
      </w:pPr>
      <w:r w:rsidRPr="00A9775A">
        <w:rPr>
          <w:rFonts w:ascii="Arial" w:hAnsi="Arial" w:cs="Arial"/>
          <w:sz w:val="22"/>
          <w:szCs w:val="22"/>
          <w:shd w:val="clear" w:color="auto" w:fill="FFFFFF"/>
          <w:lang w:eastAsia="en-GB"/>
        </w:rPr>
        <w:t>T</w:t>
      </w:r>
      <w:r w:rsidRPr="001546C5">
        <w:rPr>
          <w:rFonts w:ascii="Arial" w:hAnsi="Arial" w:cs="Arial"/>
          <w:sz w:val="22"/>
          <w:szCs w:val="22"/>
          <w:shd w:val="clear" w:color="auto" w:fill="FFFFFF"/>
          <w:lang w:eastAsia="en-GB"/>
        </w:rPr>
        <w:t xml:space="preserve">he key practical takeaways </w:t>
      </w:r>
      <w:r w:rsidR="00F54D80" w:rsidRPr="001546C5">
        <w:rPr>
          <w:rFonts w:ascii="Arial" w:hAnsi="Arial" w:cs="Arial"/>
          <w:sz w:val="22"/>
          <w:szCs w:val="22"/>
          <w:shd w:val="clear" w:color="auto" w:fill="FFFFFF"/>
          <w:lang w:eastAsia="en-GB"/>
        </w:rPr>
        <w:t>throughout</w:t>
      </w:r>
      <w:r w:rsidRPr="001546C5">
        <w:rPr>
          <w:rFonts w:ascii="Arial" w:hAnsi="Arial" w:cs="Arial"/>
          <w:sz w:val="22"/>
          <w:szCs w:val="22"/>
          <w:shd w:val="clear" w:color="auto" w:fill="FFFFFF"/>
          <w:lang w:eastAsia="en-GB"/>
        </w:rPr>
        <w:t xml:space="preserve"> fashion </w:t>
      </w:r>
      <w:r w:rsidR="008359BF" w:rsidRPr="001546C5">
        <w:rPr>
          <w:rFonts w:ascii="Arial" w:hAnsi="Arial" w:cs="Arial"/>
          <w:sz w:val="22"/>
          <w:szCs w:val="22"/>
          <w:shd w:val="clear" w:color="auto" w:fill="FFFFFF"/>
          <w:lang w:eastAsia="en-GB"/>
        </w:rPr>
        <w:t xml:space="preserve">product’s </w:t>
      </w:r>
      <w:r w:rsidRPr="001546C5">
        <w:rPr>
          <w:rFonts w:ascii="Arial" w:hAnsi="Arial" w:cs="Arial"/>
          <w:sz w:val="22"/>
          <w:szCs w:val="22"/>
          <w:shd w:val="clear" w:color="auto" w:fill="FFFFFF"/>
          <w:lang w:eastAsia="en-GB"/>
        </w:rPr>
        <w:t>main lifecycle phases</w:t>
      </w:r>
      <w:r w:rsidR="00F54D80" w:rsidRPr="001546C5">
        <w:rPr>
          <w:rFonts w:ascii="Arial" w:hAnsi="Arial" w:cs="Arial"/>
          <w:sz w:val="22"/>
          <w:szCs w:val="22"/>
          <w:shd w:val="clear" w:color="auto" w:fill="FFFFFF"/>
          <w:lang w:eastAsia="en-GB"/>
        </w:rPr>
        <w:t xml:space="preserve"> are as follows</w:t>
      </w:r>
      <w:r w:rsidRPr="001546C5">
        <w:rPr>
          <w:rFonts w:ascii="Arial" w:hAnsi="Arial" w:cs="Arial"/>
          <w:sz w:val="22"/>
          <w:szCs w:val="22"/>
          <w:shd w:val="clear" w:color="auto" w:fill="FFFFFF"/>
          <w:lang w:eastAsia="en-GB"/>
        </w:rPr>
        <w:t xml:space="preserve">:  </w:t>
      </w:r>
    </w:p>
    <w:p w14:paraId="758F354F" w14:textId="77777777" w:rsidR="00E84557" w:rsidRPr="001546C5" w:rsidRDefault="00E84557" w:rsidP="001546C5">
      <w:pPr>
        <w:rPr>
          <w:rFonts w:ascii="Arial" w:hAnsi="Arial" w:cs="Arial"/>
          <w:sz w:val="22"/>
          <w:szCs w:val="22"/>
          <w:shd w:val="clear" w:color="auto" w:fill="FFFFFF"/>
          <w:lang w:eastAsia="en-GB"/>
        </w:rPr>
      </w:pPr>
    </w:p>
    <w:p w14:paraId="1DC0DF91" w14:textId="77777777" w:rsidR="009D77E2" w:rsidRDefault="009D77E2">
      <w:pPr>
        <w:rPr>
          <w:rFonts w:ascii="Arial" w:hAnsi="Arial" w:cs="Arial"/>
          <w:i/>
          <w:sz w:val="22"/>
          <w:szCs w:val="22"/>
        </w:rPr>
      </w:pPr>
      <w:r>
        <w:rPr>
          <w:rFonts w:ascii="Arial" w:hAnsi="Arial" w:cs="Arial"/>
          <w:i/>
          <w:sz w:val="22"/>
          <w:szCs w:val="22"/>
        </w:rPr>
        <w:br w:type="page"/>
      </w:r>
    </w:p>
    <w:p w14:paraId="7EB7C2DD" w14:textId="6C65F04E" w:rsidR="002E6F04" w:rsidRPr="00A9775A" w:rsidRDefault="002E6F04" w:rsidP="0023037C">
      <w:pPr>
        <w:spacing w:before="240" w:after="240"/>
        <w:jc w:val="both"/>
        <w:rPr>
          <w:rFonts w:ascii="Arial" w:hAnsi="Arial" w:cs="Arial"/>
          <w:i/>
          <w:sz w:val="22"/>
          <w:szCs w:val="22"/>
        </w:rPr>
      </w:pPr>
      <w:r w:rsidRPr="00A9775A">
        <w:rPr>
          <w:rFonts w:ascii="Arial" w:hAnsi="Arial" w:cs="Arial"/>
          <w:i/>
          <w:sz w:val="22"/>
          <w:szCs w:val="22"/>
        </w:rPr>
        <w:lastRenderedPageBreak/>
        <w:t xml:space="preserve">Conception, design and development </w:t>
      </w:r>
    </w:p>
    <w:p w14:paraId="6ABBA393" w14:textId="16F6A8D7" w:rsidR="002E6F04" w:rsidRPr="00A9775A" w:rsidRDefault="002E6F04" w:rsidP="001546C5">
      <w:pPr>
        <w:pStyle w:val="ListParagraph"/>
        <w:numPr>
          <w:ilvl w:val="0"/>
          <w:numId w:val="3"/>
        </w:numPr>
        <w:contextualSpacing w:val="0"/>
        <w:rPr>
          <w:rFonts w:ascii="Arial" w:hAnsi="Arial" w:cs="Arial"/>
          <w:sz w:val="22"/>
          <w:szCs w:val="22"/>
        </w:rPr>
      </w:pPr>
      <w:r w:rsidRPr="00A9775A">
        <w:rPr>
          <w:rFonts w:ascii="Arial" w:hAnsi="Arial" w:cs="Arial"/>
          <w:sz w:val="22"/>
          <w:szCs w:val="22"/>
        </w:rPr>
        <w:t xml:space="preserve">Ensure </w:t>
      </w:r>
      <w:r w:rsidR="004C2CCD">
        <w:rPr>
          <w:rFonts w:ascii="Arial" w:hAnsi="Arial" w:cs="Arial"/>
          <w:sz w:val="22"/>
          <w:szCs w:val="22"/>
        </w:rPr>
        <w:t xml:space="preserve">the adoption and implementation of </w:t>
      </w:r>
      <w:r w:rsidRPr="00A9775A">
        <w:rPr>
          <w:rFonts w:ascii="Arial" w:hAnsi="Arial" w:cs="Arial"/>
          <w:sz w:val="22"/>
          <w:szCs w:val="22"/>
        </w:rPr>
        <w:t>a trade secre</w:t>
      </w:r>
      <w:r w:rsidR="00E320B3">
        <w:rPr>
          <w:rFonts w:ascii="Arial" w:hAnsi="Arial" w:cs="Arial"/>
          <w:sz w:val="22"/>
          <w:szCs w:val="22"/>
        </w:rPr>
        <w:t>t</w:t>
      </w:r>
      <w:r w:rsidRPr="00A9775A">
        <w:rPr>
          <w:rFonts w:ascii="Arial" w:hAnsi="Arial" w:cs="Arial"/>
          <w:sz w:val="22"/>
          <w:szCs w:val="22"/>
        </w:rPr>
        <w:t xml:space="preserve"> policy, </w:t>
      </w:r>
      <w:r w:rsidR="002A73D2">
        <w:rPr>
          <w:rFonts w:ascii="Arial" w:hAnsi="Arial" w:cs="Arial"/>
          <w:sz w:val="22"/>
          <w:szCs w:val="22"/>
        </w:rPr>
        <w:t>addressing</w:t>
      </w:r>
      <w:r w:rsidRPr="00A9775A">
        <w:rPr>
          <w:rFonts w:ascii="Arial" w:hAnsi="Arial" w:cs="Arial"/>
          <w:sz w:val="22"/>
          <w:szCs w:val="22"/>
        </w:rPr>
        <w:t xml:space="preserve"> nondisclosure clauses in employment contracts, as well as relevant agreements with third parties (for example, feasibility of subcontract manufacturing).</w:t>
      </w:r>
    </w:p>
    <w:p w14:paraId="3B7F3204" w14:textId="0FB80A70" w:rsidR="002E6F04" w:rsidRPr="00A9775A" w:rsidRDefault="002E6F04" w:rsidP="001546C5">
      <w:pPr>
        <w:pStyle w:val="ListParagraph"/>
        <w:numPr>
          <w:ilvl w:val="0"/>
          <w:numId w:val="3"/>
        </w:numPr>
        <w:contextualSpacing w:val="0"/>
        <w:rPr>
          <w:rFonts w:ascii="Arial" w:hAnsi="Arial" w:cs="Arial"/>
          <w:sz w:val="22"/>
          <w:szCs w:val="22"/>
        </w:rPr>
      </w:pPr>
      <w:r w:rsidRPr="00A9775A">
        <w:rPr>
          <w:rFonts w:ascii="Arial" w:hAnsi="Arial" w:cs="Arial"/>
          <w:sz w:val="22"/>
          <w:szCs w:val="22"/>
        </w:rPr>
        <w:t xml:space="preserve">Implement a clear policy for complete documentation (aka paper trail) of the design process, including its different phases, personnel involved, dates, photos and other recordings of key stages of the design process. </w:t>
      </w:r>
    </w:p>
    <w:p w14:paraId="19AEA7B6" w14:textId="2275255C" w:rsidR="002E6F04" w:rsidRPr="00A9775A" w:rsidRDefault="002E6F04" w:rsidP="001546C5">
      <w:pPr>
        <w:pStyle w:val="ListParagraph"/>
        <w:numPr>
          <w:ilvl w:val="0"/>
          <w:numId w:val="3"/>
        </w:numPr>
        <w:contextualSpacing w:val="0"/>
        <w:rPr>
          <w:rFonts w:ascii="Arial" w:hAnsi="Arial" w:cs="Arial"/>
          <w:sz w:val="22"/>
          <w:szCs w:val="22"/>
        </w:rPr>
      </w:pPr>
      <w:r w:rsidRPr="00A9775A">
        <w:rPr>
          <w:rFonts w:ascii="Arial" w:hAnsi="Arial" w:cs="Arial"/>
          <w:sz w:val="22"/>
          <w:szCs w:val="22"/>
        </w:rPr>
        <w:t xml:space="preserve">Where possible, </w:t>
      </w:r>
      <w:r w:rsidR="002A73D2">
        <w:rPr>
          <w:rFonts w:ascii="Arial" w:hAnsi="Arial" w:cs="Arial"/>
          <w:sz w:val="22"/>
          <w:szCs w:val="22"/>
        </w:rPr>
        <w:t>opt</w:t>
      </w:r>
      <w:r w:rsidR="002A73D2" w:rsidRPr="00A9775A">
        <w:rPr>
          <w:rFonts w:ascii="Arial" w:hAnsi="Arial" w:cs="Arial"/>
          <w:sz w:val="22"/>
          <w:szCs w:val="22"/>
        </w:rPr>
        <w:t xml:space="preserve"> </w:t>
      </w:r>
      <w:r w:rsidR="002A73D2">
        <w:rPr>
          <w:rFonts w:ascii="Arial" w:hAnsi="Arial" w:cs="Arial"/>
          <w:sz w:val="22"/>
          <w:szCs w:val="22"/>
        </w:rPr>
        <w:t xml:space="preserve">for </w:t>
      </w:r>
      <w:r w:rsidRPr="00A9775A">
        <w:rPr>
          <w:rFonts w:ascii="Arial" w:hAnsi="Arial" w:cs="Arial"/>
          <w:sz w:val="22"/>
          <w:szCs w:val="22"/>
        </w:rPr>
        <w:t>copyright</w:t>
      </w:r>
      <w:r w:rsidR="002A73D2">
        <w:rPr>
          <w:rFonts w:ascii="Arial" w:hAnsi="Arial" w:cs="Arial"/>
          <w:sz w:val="22"/>
          <w:szCs w:val="22"/>
        </w:rPr>
        <w:t xml:space="preserve"> registration</w:t>
      </w:r>
      <w:r w:rsidRPr="00A9775A">
        <w:rPr>
          <w:rFonts w:ascii="Arial" w:hAnsi="Arial" w:cs="Arial"/>
          <w:sz w:val="22"/>
          <w:szCs w:val="22"/>
        </w:rPr>
        <w:t xml:space="preserve">. </w:t>
      </w:r>
    </w:p>
    <w:p w14:paraId="5C64A5F1" w14:textId="77777777" w:rsidR="002E6F04" w:rsidRPr="00A9775A" w:rsidRDefault="002E6F04" w:rsidP="001546C5">
      <w:pPr>
        <w:pStyle w:val="ListParagraph"/>
        <w:numPr>
          <w:ilvl w:val="0"/>
          <w:numId w:val="3"/>
        </w:numPr>
        <w:contextualSpacing w:val="0"/>
        <w:rPr>
          <w:rFonts w:ascii="Arial" w:hAnsi="Arial" w:cs="Arial"/>
          <w:sz w:val="22"/>
          <w:szCs w:val="22"/>
        </w:rPr>
      </w:pPr>
      <w:r w:rsidRPr="00A9775A">
        <w:rPr>
          <w:rFonts w:ascii="Arial" w:hAnsi="Arial" w:cs="Arial"/>
          <w:sz w:val="22"/>
          <w:szCs w:val="22"/>
        </w:rPr>
        <w:t xml:space="preserve">File trademark applications. </w:t>
      </w:r>
    </w:p>
    <w:p w14:paraId="1C3EEA91" w14:textId="27A5AF68" w:rsidR="002E6F04" w:rsidRPr="00A9775A" w:rsidRDefault="002E6F04" w:rsidP="001546C5">
      <w:pPr>
        <w:pStyle w:val="ListParagraph"/>
        <w:numPr>
          <w:ilvl w:val="0"/>
          <w:numId w:val="3"/>
        </w:numPr>
        <w:contextualSpacing w:val="0"/>
        <w:rPr>
          <w:rFonts w:ascii="Arial" w:hAnsi="Arial" w:cs="Arial"/>
          <w:sz w:val="22"/>
          <w:szCs w:val="22"/>
        </w:rPr>
      </w:pPr>
      <w:r w:rsidRPr="00A9775A">
        <w:rPr>
          <w:rFonts w:ascii="Arial" w:hAnsi="Arial" w:cs="Arial"/>
          <w:sz w:val="22"/>
          <w:szCs w:val="22"/>
        </w:rPr>
        <w:t xml:space="preserve">File design rights applications (or design patents, </w:t>
      </w:r>
      <w:r w:rsidR="002A73D2">
        <w:rPr>
          <w:rFonts w:ascii="Arial" w:hAnsi="Arial" w:cs="Arial"/>
          <w:sz w:val="22"/>
          <w:szCs w:val="22"/>
        </w:rPr>
        <w:t>as appropriate</w:t>
      </w:r>
      <w:r w:rsidRPr="00A9775A">
        <w:rPr>
          <w:rFonts w:ascii="Arial" w:hAnsi="Arial" w:cs="Arial"/>
          <w:sz w:val="22"/>
          <w:szCs w:val="22"/>
        </w:rPr>
        <w:t>)</w:t>
      </w:r>
      <w:r w:rsidR="002A73D2">
        <w:rPr>
          <w:rFonts w:ascii="Arial" w:hAnsi="Arial" w:cs="Arial"/>
          <w:sz w:val="22"/>
          <w:szCs w:val="22"/>
        </w:rPr>
        <w:t>, b</w:t>
      </w:r>
      <w:r w:rsidRPr="00A9775A">
        <w:rPr>
          <w:rFonts w:ascii="Arial" w:hAnsi="Arial" w:cs="Arial"/>
          <w:sz w:val="22"/>
          <w:szCs w:val="22"/>
        </w:rPr>
        <w:t>ear</w:t>
      </w:r>
      <w:r w:rsidR="002A73D2">
        <w:rPr>
          <w:rFonts w:ascii="Arial" w:hAnsi="Arial" w:cs="Arial"/>
          <w:sz w:val="22"/>
          <w:szCs w:val="22"/>
        </w:rPr>
        <w:t>ing</w:t>
      </w:r>
      <w:r w:rsidRPr="00A9775A">
        <w:rPr>
          <w:rFonts w:ascii="Arial" w:hAnsi="Arial" w:cs="Arial"/>
          <w:sz w:val="22"/>
          <w:szCs w:val="22"/>
        </w:rPr>
        <w:t xml:space="preserve"> in mind the novelty threshold and ensur</w:t>
      </w:r>
      <w:r w:rsidR="002A73D2">
        <w:rPr>
          <w:rFonts w:ascii="Arial" w:hAnsi="Arial" w:cs="Arial"/>
          <w:sz w:val="22"/>
          <w:szCs w:val="22"/>
        </w:rPr>
        <w:t>ing that</w:t>
      </w:r>
      <w:r w:rsidRPr="00A9775A">
        <w:rPr>
          <w:rFonts w:ascii="Arial" w:hAnsi="Arial" w:cs="Arial"/>
          <w:sz w:val="22"/>
          <w:szCs w:val="22"/>
        </w:rPr>
        <w:t xml:space="preserve"> the business does not engage in novelty-destroying prior disclosure.</w:t>
      </w:r>
    </w:p>
    <w:p w14:paraId="34B97240" w14:textId="789EE6ED" w:rsidR="002E6F04" w:rsidRPr="00A9775A" w:rsidRDefault="00EC1E70" w:rsidP="001546C5">
      <w:pPr>
        <w:pStyle w:val="ListParagraph"/>
        <w:numPr>
          <w:ilvl w:val="0"/>
          <w:numId w:val="3"/>
        </w:numPr>
        <w:contextualSpacing w:val="0"/>
        <w:rPr>
          <w:rFonts w:ascii="Arial" w:hAnsi="Arial" w:cs="Arial"/>
          <w:sz w:val="22"/>
          <w:szCs w:val="22"/>
        </w:rPr>
      </w:pPr>
      <w:r>
        <w:rPr>
          <w:rFonts w:ascii="Arial" w:hAnsi="Arial" w:cs="Arial"/>
          <w:sz w:val="22"/>
          <w:szCs w:val="22"/>
        </w:rPr>
        <w:t>In cases where</w:t>
      </w:r>
      <w:r w:rsidRPr="00A9775A">
        <w:rPr>
          <w:rFonts w:ascii="Arial" w:hAnsi="Arial" w:cs="Arial"/>
          <w:sz w:val="22"/>
          <w:szCs w:val="22"/>
        </w:rPr>
        <w:t xml:space="preserve"> </w:t>
      </w:r>
      <w:r w:rsidR="002E6F04" w:rsidRPr="00A9775A">
        <w:rPr>
          <w:rFonts w:ascii="Arial" w:hAnsi="Arial" w:cs="Arial"/>
          <w:sz w:val="22"/>
          <w:szCs w:val="22"/>
        </w:rPr>
        <w:t xml:space="preserve">European Union or United Kingdom unregistered design rights may be relevant </w:t>
      </w:r>
      <w:r>
        <w:rPr>
          <w:rFonts w:ascii="Arial" w:hAnsi="Arial" w:cs="Arial"/>
          <w:sz w:val="22"/>
          <w:szCs w:val="22"/>
        </w:rPr>
        <w:t>(as</w:t>
      </w:r>
      <w:r w:rsidR="002E6F04" w:rsidRPr="00A9775A">
        <w:rPr>
          <w:rFonts w:ascii="Arial" w:hAnsi="Arial" w:cs="Arial"/>
          <w:sz w:val="22"/>
          <w:szCs w:val="22"/>
        </w:rPr>
        <w:t xml:space="preserve"> their markets may be key commercialization territories), consider the requirement of first public disclosure in these territories as a precondition for protection.</w:t>
      </w:r>
    </w:p>
    <w:p w14:paraId="4960D638" w14:textId="4D5B3BC5" w:rsidR="002E6F04" w:rsidRPr="00A9775A" w:rsidRDefault="002E6F04" w:rsidP="001546C5">
      <w:pPr>
        <w:pStyle w:val="ListParagraph"/>
        <w:numPr>
          <w:ilvl w:val="0"/>
          <w:numId w:val="3"/>
        </w:numPr>
        <w:contextualSpacing w:val="0"/>
        <w:rPr>
          <w:rFonts w:ascii="Arial" w:hAnsi="Arial" w:cs="Arial"/>
          <w:sz w:val="22"/>
          <w:szCs w:val="22"/>
        </w:rPr>
      </w:pPr>
      <w:r w:rsidRPr="00A9775A">
        <w:rPr>
          <w:rFonts w:ascii="Arial" w:hAnsi="Arial" w:cs="Arial"/>
          <w:sz w:val="22"/>
          <w:szCs w:val="22"/>
        </w:rPr>
        <w:t>Consider patent protection where relevant (</w:t>
      </w:r>
      <w:r w:rsidR="003164BD">
        <w:rPr>
          <w:rFonts w:ascii="Arial" w:hAnsi="Arial" w:cs="Arial"/>
          <w:sz w:val="22"/>
          <w:szCs w:val="22"/>
        </w:rPr>
        <w:t>albeit</w:t>
      </w:r>
      <w:r w:rsidRPr="00A9775A">
        <w:rPr>
          <w:rFonts w:ascii="Arial" w:hAnsi="Arial" w:cs="Arial"/>
          <w:sz w:val="22"/>
          <w:szCs w:val="22"/>
        </w:rPr>
        <w:t xml:space="preserve"> in a small minority of cases).  </w:t>
      </w:r>
    </w:p>
    <w:p w14:paraId="5DE8AA0A" w14:textId="047C0C82" w:rsidR="002E6F04" w:rsidRPr="00A9775A" w:rsidRDefault="002E6F04" w:rsidP="0023037C">
      <w:pPr>
        <w:pStyle w:val="ListParagraph"/>
        <w:numPr>
          <w:ilvl w:val="0"/>
          <w:numId w:val="3"/>
        </w:numPr>
        <w:spacing w:after="240"/>
        <w:contextualSpacing w:val="0"/>
        <w:rPr>
          <w:rFonts w:ascii="Arial" w:hAnsi="Arial" w:cs="Arial"/>
          <w:sz w:val="22"/>
          <w:szCs w:val="22"/>
        </w:rPr>
      </w:pPr>
      <w:r w:rsidRPr="00A9775A">
        <w:rPr>
          <w:rFonts w:ascii="Arial" w:hAnsi="Arial" w:cs="Arial"/>
          <w:sz w:val="22"/>
          <w:szCs w:val="22"/>
        </w:rPr>
        <w:t>Clear any potential conflicts with pre-existing third party rights, prior to launching products or services (and seek to register IP</w:t>
      </w:r>
      <w:r w:rsidR="003164BD">
        <w:rPr>
          <w:rFonts w:ascii="Arial" w:hAnsi="Arial" w:cs="Arial"/>
          <w:sz w:val="22"/>
          <w:szCs w:val="22"/>
        </w:rPr>
        <w:t xml:space="preserve"> rights</w:t>
      </w:r>
      <w:r w:rsidRPr="00A9775A">
        <w:rPr>
          <w:rFonts w:ascii="Arial" w:hAnsi="Arial" w:cs="Arial"/>
          <w:sz w:val="22"/>
          <w:szCs w:val="22"/>
        </w:rPr>
        <w:t xml:space="preserve"> in relation to such products or services)  </w:t>
      </w:r>
    </w:p>
    <w:p w14:paraId="6816BE7D" w14:textId="6C1D0CBC" w:rsidR="002E6F04" w:rsidRDefault="002E6F04" w:rsidP="0023037C">
      <w:pPr>
        <w:spacing w:after="240"/>
        <w:jc w:val="both"/>
        <w:rPr>
          <w:rFonts w:ascii="Arial" w:hAnsi="Arial" w:cs="Arial"/>
          <w:i/>
          <w:sz w:val="22"/>
          <w:szCs w:val="22"/>
        </w:rPr>
      </w:pPr>
      <w:r w:rsidRPr="00A9775A">
        <w:rPr>
          <w:rFonts w:ascii="Arial" w:hAnsi="Arial" w:cs="Arial"/>
          <w:i/>
          <w:sz w:val="22"/>
          <w:szCs w:val="22"/>
        </w:rPr>
        <w:t xml:space="preserve">Launch and commercialization </w:t>
      </w:r>
    </w:p>
    <w:p w14:paraId="4B96B061" w14:textId="25F88AA1" w:rsidR="002E6F04" w:rsidRPr="00A9775A" w:rsidRDefault="002E6F04" w:rsidP="001546C5">
      <w:pPr>
        <w:pStyle w:val="ListParagraph"/>
        <w:numPr>
          <w:ilvl w:val="0"/>
          <w:numId w:val="4"/>
        </w:numPr>
        <w:contextualSpacing w:val="0"/>
        <w:rPr>
          <w:rFonts w:ascii="Arial" w:hAnsi="Arial" w:cs="Arial"/>
          <w:sz w:val="22"/>
          <w:szCs w:val="22"/>
          <w:shd w:val="clear" w:color="auto" w:fill="FFFFFF"/>
          <w:lang w:eastAsia="en-GB"/>
        </w:rPr>
      </w:pPr>
      <w:r w:rsidRPr="00A9775A">
        <w:rPr>
          <w:rFonts w:ascii="Arial" w:hAnsi="Arial" w:cs="Arial"/>
          <w:sz w:val="22"/>
          <w:szCs w:val="22"/>
        </w:rPr>
        <w:t xml:space="preserve">After launch, monitor third-party use of the design or </w:t>
      </w:r>
      <w:r w:rsidR="0063428F">
        <w:rPr>
          <w:rFonts w:ascii="Arial" w:hAnsi="Arial" w:cs="Arial"/>
          <w:sz w:val="22"/>
          <w:szCs w:val="22"/>
        </w:rPr>
        <w:t xml:space="preserve">any of its </w:t>
      </w:r>
      <w:r w:rsidRPr="00A9775A">
        <w:rPr>
          <w:rFonts w:ascii="Arial" w:hAnsi="Arial" w:cs="Arial"/>
          <w:sz w:val="22"/>
          <w:szCs w:val="22"/>
        </w:rPr>
        <w:t xml:space="preserve">key elements. </w:t>
      </w:r>
    </w:p>
    <w:p w14:paraId="6EF95373" w14:textId="55AD7702" w:rsidR="002E6F04" w:rsidRPr="00A9775A" w:rsidRDefault="002E6F04" w:rsidP="001546C5">
      <w:pPr>
        <w:pStyle w:val="ListParagraph"/>
        <w:numPr>
          <w:ilvl w:val="0"/>
          <w:numId w:val="4"/>
        </w:numPr>
        <w:contextualSpacing w:val="0"/>
        <w:rPr>
          <w:rFonts w:ascii="Arial" w:hAnsi="Arial" w:cs="Arial"/>
          <w:sz w:val="22"/>
          <w:szCs w:val="22"/>
          <w:shd w:val="clear" w:color="auto" w:fill="FFFFFF"/>
          <w:lang w:eastAsia="en-GB"/>
        </w:rPr>
      </w:pPr>
      <w:r w:rsidRPr="00A9775A">
        <w:rPr>
          <w:rFonts w:ascii="Arial" w:hAnsi="Arial" w:cs="Arial"/>
          <w:sz w:val="22"/>
          <w:szCs w:val="22"/>
        </w:rPr>
        <w:t xml:space="preserve">Conduct monitoring and detection on an </w:t>
      </w:r>
      <w:r w:rsidRPr="00A9775A">
        <w:rPr>
          <w:rFonts w:ascii="Arial" w:hAnsi="Arial" w:cs="Arial"/>
          <w:i/>
          <w:sz w:val="22"/>
          <w:szCs w:val="22"/>
        </w:rPr>
        <w:t>ad hoc</w:t>
      </w:r>
      <w:r w:rsidRPr="00A9775A">
        <w:rPr>
          <w:rFonts w:ascii="Arial" w:hAnsi="Arial" w:cs="Arial"/>
          <w:sz w:val="22"/>
          <w:szCs w:val="22"/>
        </w:rPr>
        <w:t xml:space="preserve"> basis or more systematically by subscribing to a </w:t>
      </w:r>
      <w:r w:rsidRPr="00A9775A">
        <w:rPr>
          <w:rFonts w:ascii="Arial" w:hAnsi="Arial" w:cs="Arial"/>
          <w:sz w:val="22"/>
          <w:szCs w:val="22"/>
          <w:shd w:val="clear" w:color="auto" w:fill="FFFFFF"/>
          <w:lang w:eastAsia="en-GB"/>
        </w:rPr>
        <w:t xml:space="preserve">domain name/trademark watching service, </w:t>
      </w:r>
      <w:proofErr w:type="gramStart"/>
      <w:r w:rsidRPr="00A9775A">
        <w:rPr>
          <w:rFonts w:ascii="Arial" w:hAnsi="Arial" w:cs="Arial"/>
          <w:sz w:val="22"/>
          <w:szCs w:val="22"/>
          <w:shd w:val="clear" w:color="auto" w:fill="FFFFFF"/>
          <w:lang w:eastAsia="en-GB"/>
        </w:rPr>
        <w:t>so as to</w:t>
      </w:r>
      <w:proofErr w:type="gramEnd"/>
      <w:r w:rsidRPr="00A9775A">
        <w:rPr>
          <w:rFonts w:ascii="Arial" w:hAnsi="Arial" w:cs="Arial"/>
          <w:sz w:val="22"/>
          <w:szCs w:val="22"/>
          <w:shd w:val="clear" w:color="auto" w:fill="FFFFFF"/>
          <w:lang w:eastAsia="en-GB"/>
        </w:rPr>
        <w:t xml:space="preserve"> be notified when something identical or confusingly similar is published. </w:t>
      </w:r>
    </w:p>
    <w:p w14:paraId="6E03574A" w14:textId="1C49FEF0" w:rsidR="002E6F04" w:rsidRPr="00A9775A" w:rsidRDefault="002E6F04" w:rsidP="001546C5">
      <w:pPr>
        <w:pStyle w:val="ListParagraph"/>
        <w:numPr>
          <w:ilvl w:val="0"/>
          <w:numId w:val="4"/>
        </w:numPr>
        <w:contextualSpacing w:val="0"/>
        <w:rPr>
          <w:rFonts w:ascii="Arial" w:hAnsi="Arial" w:cs="Arial"/>
          <w:sz w:val="22"/>
          <w:szCs w:val="22"/>
          <w:shd w:val="clear" w:color="auto" w:fill="FFFFFF"/>
          <w:lang w:eastAsia="en-GB"/>
        </w:rPr>
      </w:pPr>
      <w:r w:rsidRPr="00A9775A">
        <w:rPr>
          <w:rFonts w:ascii="Arial" w:hAnsi="Arial" w:cs="Arial"/>
          <w:sz w:val="22"/>
          <w:szCs w:val="22"/>
          <w:shd w:val="clear" w:color="auto" w:fill="FFFFFF"/>
          <w:lang w:eastAsia="en-GB"/>
        </w:rPr>
        <w:t xml:space="preserve">Trademark proprietors may consider subscribing to an Internet monitoring </w:t>
      </w:r>
      <w:proofErr w:type="gramStart"/>
      <w:r w:rsidRPr="00A9775A">
        <w:rPr>
          <w:rFonts w:ascii="Arial" w:hAnsi="Arial" w:cs="Arial"/>
          <w:sz w:val="22"/>
          <w:szCs w:val="22"/>
          <w:shd w:val="clear" w:color="auto" w:fill="FFFFFF"/>
          <w:lang w:eastAsia="en-GB"/>
        </w:rPr>
        <w:t>service, that</w:t>
      </w:r>
      <w:proofErr w:type="gramEnd"/>
      <w:r w:rsidRPr="00A9775A">
        <w:rPr>
          <w:rFonts w:ascii="Arial" w:hAnsi="Arial" w:cs="Arial"/>
          <w:sz w:val="22"/>
          <w:szCs w:val="22"/>
          <w:shd w:val="clear" w:color="auto" w:fill="FFFFFF"/>
          <w:lang w:eastAsia="en-GB"/>
        </w:rPr>
        <w:t xml:space="preserve"> checks digital channels and platforms for counterfeits and unauthorized goods.</w:t>
      </w:r>
    </w:p>
    <w:p w14:paraId="11389D1C" w14:textId="65D4690D" w:rsidR="002E6F04" w:rsidRPr="00A9775A" w:rsidRDefault="002E6F04" w:rsidP="0023037C">
      <w:pPr>
        <w:pStyle w:val="ListParagraph"/>
        <w:numPr>
          <w:ilvl w:val="0"/>
          <w:numId w:val="4"/>
        </w:numPr>
        <w:spacing w:after="240"/>
        <w:contextualSpacing w:val="0"/>
        <w:rPr>
          <w:rFonts w:ascii="Arial" w:hAnsi="Arial" w:cs="Arial"/>
          <w:sz w:val="22"/>
          <w:szCs w:val="22"/>
          <w:shd w:val="clear" w:color="auto" w:fill="FFFFFF"/>
          <w:lang w:eastAsia="en-GB"/>
        </w:rPr>
      </w:pPr>
      <w:r w:rsidRPr="00A9775A">
        <w:rPr>
          <w:rFonts w:ascii="Arial" w:hAnsi="Arial" w:cs="Arial"/>
          <w:sz w:val="22"/>
          <w:szCs w:val="22"/>
          <w:shd w:val="clear" w:color="auto" w:fill="FFFFFF"/>
          <w:lang w:eastAsia="en-GB"/>
        </w:rPr>
        <w:t>Apply to customs and border authorities for protection against infringement of IP rights on imports into and exports out of relevant territories (such option is available to IP proprietors of trademarks, designs, patents and, on occasions, copyright)</w:t>
      </w:r>
      <w:r w:rsidR="0063428F">
        <w:rPr>
          <w:rFonts w:ascii="Arial" w:hAnsi="Arial" w:cs="Arial"/>
          <w:sz w:val="22"/>
          <w:szCs w:val="22"/>
          <w:shd w:val="clear" w:color="auto" w:fill="FFFFFF"/>
          <w:lang w:eastAsia="en-GB"/>
        </w:rPr>
        <w:t>.</w:t>
      </w:r>
      <w:r w:rsidRPr="00A9775A">
        <w:rPr>
          <w:rFonts w:ascii="Arial" w:hAnsi="Arial" w:cs="Arial"/>
          <w:sz w:val="22"/>
          <w:szCs w:val="22"/>
          <w:shd w:val="clear" w:color="auto" w:fill="FFFFFF"/>
          <w:lang w:eastAsia="en-GB"/>
        </w:rPr>
        <w:t xml:space="preserve"> </w:t>
      </w:r>
    </w:p>
    <w:p w14:paraId="70D692E3" w14:textId="6CA1FA6E" w:rsidR="00AA0017" w:rsidRDefault="00AA0017" w:rsidP="00A9775A">
      <w:pPr>
        <w:rPr>
          <w:rFonts w:ascii="Arial" w:hAnsi="Arial" w:cs="Arial"/>
          <w:sz w:val="22"/>
          <w:szCs w:val="22"/>
        </w:rPr>
      </w:pPr>
      <w:r>
        <w:rPr>
          <w:rFonts w:ascii="Arial" w:hAnsi="Arial" w:cs="Arial"/>
          <w:sz w:val="22"/>
          <w:szCs w:val="22"/>
        </w:rPr>
        <w:t xml:space="preserve">Full </w:t>
      </w:r>
      <w:r w:rsidR="009D77E2">
        <w:rPr>
          <w:rFonts w:ascii="Arial" w:hAnsi="Arial" w:cs="Arial"/>
          <w:sz w:val="22"/>
          <w:szCs w:val="22"/>
        </w:rPr>
        <w:t xml:space="preserve">version of the tool is </w:t>
      </w:r>
      <w:r>
        <w:rPr>
          <w:rFonts w:ascii="Arial" w:hAnsi="Arial" w:cs="Arial"/>
          <w:sz w:val="22"/>
          <w:szCs w:val="22"/>
        </w:rPr>
        <w:t xml:space="preserve">available </w:t>
      </w:r>
      <w:proofErr w:type="gramStart"/>
      <w:r>
        <w:rPr>
          <w:rFonts w:ascii="Arial" w:hAnsi="Arial" w:cs="Arial"/>
          <w:sz w:val="22"/>
          <w:szCs w:val="22"/>
        </w:rPr>
        <w:t>at</w:t>
      </w:r>
      <w:proofErr w:type="gramEnd"/>
      <w:r>
        <w:rPr>
          <w:rFonts w:ascii="Arial" w:hAnsi="Arial" w:cs="Arial"/>
          <w:sz w:val="22"/>
          <w:szCs w:val="22"/>
        </w:rPr>
        <w:t xml:space="preserve">:  </w:t>
      </w:r>
    </w:p>
    <w:p w14:paraId="673B6D21" w14:textId="46E1E7DB" w:rsidR="00AA0017" w:rsidRDefault="00F0426A" w:rsidP="00A9775A">
      <w:pPr>
        <w:rPr>
          <w:rFonts w:ascii="Arial" w:hAnsi="Arial" w:cs="Arial"/>
          <w:sz w:val="22"/>
          <w:szCs w:val="22"/>
        </w:rPr>
      </w:pPr>
      <w:hyperlink r:id="rId14" w:history="1">
        <w:r w:rsidR="00AA0017" w:rsidRPr="00F572A3">
          <w:rPr>
            <w:rStyle w:val="Hyperlink"/>
            <w:rFonts w:ascii="Arial" w:hAnsi="Arial" w:cs="Arial"/>
            <w:sz w:val="22"/>
            <w:szCs w:val="22"/>
          </w:rPr>
          <w:t>http://www-dev.wipo.int/edocs/mdocs/mdocs/en/wipo_webinar_cr_2023_7/wipo_webinar_cr_2023_7_www_615976.pdf</w:t>
        </w:r>
      </w:hyperlink>
      <w:r w:rsidR="00AA0017">
        <w:rPr>
          <w:rFonts w:ascii="Arial" w:hAnsi="Arial" w:cs="Arial"/>
          <w:sz w:val="22"/>
          <w:szCs w:val="22"/>
        </w:rPr>
        <w:t xml:space="preserve"> </w:t>
      </w:r>
    </w:p>
    <w:p w14:paraId="2F2C168A" w14:textId="7E8F275E" w:rsidR="0023037C" w:rsidRPr="00A9775A" w:rsidRDefault="0023037C" w:rsidP="0023037C">
      <w:pPr>
        <w:spacing w:before="720"/>
        <w:ind w:left="5533"/>
        <w:rPr>
          <w:rFonts w:ascii="Arial" w:hAnsi="Arial" w:cs="Arial"/>
          <w:sz w:val="22"/>
          <w:szCs w:val="22"/>
        </w:rPr>
      </w:pPr>
      <w:r>
        <w:rPr>
          <w:rFonts w:ascii="Arial" w:hAnsi="Arial" w:cs="Arial"/>
          <w:sz w:val="22"/>
          <w:szCs w:val="22"/>
        </w:rPr>
        <w:t>[End of Annex and of document]</w:t>
      </w:r>
    </w:p>
    <w:sectPr w:rsidR="0023037C" w:rsidRPr="00A9775A" w:rsidSect="001546C5">
      <w:headerReference w:type="default" r:id="rId15"/>
      <w:footerReference w:type="even" r:id="rId16"/>
      <w:footerReference w:type="default" r:id="rId17"/>
      <w:headerReference w:type="first" r:id="rId1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A31FD" w14:textId="77777777" w:rsidR="00CA7728" w:rsidRDefault="00CA7728" w:rsidP="002E6F04">
      <w:r>
        <w:separator/>
      </w:r>
    </w:p>
  </w:endnote>
  <w:endnote w:type="continuationSeparator" w:id="0">
    <w:p w14:paraId="227FB378" w14:textId="77777777" w:rsidR="00CA7728" w:rsidRDefault="00CA7728" w:rsidP="002E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0CC1" w14:textId="77777777" w:rsidR="001546C5" w:rsidRDefault="001546C5" w:rsidP="003C710A">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A5B2D" w14:textId="77777777" w:rsidR="001546C5" w:rsidRDefault="001546C5">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A84B" w14:textId="77777777" w:rsidR="00E84557" w:rsidRDefault="00E845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45879580"/>
      <w:docPartObj>
        <w:docPartGallery w:val="Page Numbers (Bottom of Page)"/>
        <w:docPartUnique/>
      </w:docPartObj>
    </w:sdtPr>
    <w:sdtEndPr>
      <w:rPr>
        <w:rStyle w:val="PageNumber"/>
      </w:rPr>
    </w:sdtEndPr>
    <w:sdtContent>
      <w:p w14:paraId="4E4464E8" w14:textId="5D3EA236" w:rsidR="005B2C0C" w:rsidRDefault="005B2C0C" w:rsidP="00AA0C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76318">
          <w:rPr>
            <w:rStyle w:val="PageNumber"/>
            <w:noProof/>
          </w:rPr>
          <w:t>3</w:t>
        </w:r>
        <w:r>
          <w:rPr>
            <w:rStyle w:val="PageNumber"/>
          </w:rPr>
          <w:fldChar w:fldCharType="end"/>
        </w:r>
      </w:p>
    </w:sdtContent>
  </w:sdt>
  <w:p w14:paraId="5454A4D5" w14:textId="77777777" w:rsidR="005B2C0C" w:rsidRDefault="005B2C0C" w:rsidP="005B2C0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E5CF" w14:textId="547A97E3" w:rsidR="005B2C0C" w:rsidRPr="005B2C0C" w:rsidRDefault="005B2C0C" w:rsidP="00E84557">
    <w:pPr>
      <w:pStyle w:val="Head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CCEC3" w14:textId="77777777" w:rsidR="00CA7728" w:rsidRDefault="00CA7728" w:rsidP="002E6F04">
      <w:r>
        <w:separator/>
      </w:r>
    </w:p>
  </w:footnote>
  <w:footnote w:type="continuationSeparator" w:id="0">
    <w:p w14:paraId="0F8181B9" w14:textId="77777777" w:rsidR="00CA7728" w:rsidRDefault="00CA7728" w:rsidP="002E6F04">
      <w:r>
        <w:continuationSeparator/>
      </w:r>
    </w:p>
  </w:footnote>
  <w:footnote w:id="1">
    <w:p w14:paraId="0BA04CF6" w14:textId="63888829" w:rsidR="002E6F04" w:rsidRPr="008759BB" w:rsidRDefault="002E6F04" w:rsidP="002E6F04">
      <w:pPr>
        <w:pStyle w:val="FootnoteText"/>
        <w:rPr>
          <w:rFonts w:ascii="Arial" w:hAnsi="Arial" w:cs="Arial"/>
          <w:sz w:val="18"/>
          <w:szCs w:val="18"/>
        </w:rPr>
      </w:pPr>
      <w:r w:rsidRPr="008759BB">
        <w:rPr>
          <w:rStyle w:val="FootnoteReference"/>
          <w:rFonts w:ascii="Arial" w:hAnsi="Arial" w:cs="Arial"/>
          <w:sz w:val="18"/>
          <w:szCs w:val="18"/>
        </w:rPr>
        <w:footnoteRef/>
      </w:r>
      <w:r w:rsidRPr="008759BB">
        <w:rPr>
          <w:rFonts w:ascii="Arial" w:hAnsi="Arial" w:cs="Arial"/>
          <w:sz w:val="18"/>
          <w:szCs w:val="18"/>
        </w:rPr>
        <w:t xml:space="preserve"> </w:t>
      </w:r>
      <w:r w:rsidRPr="008759BB">
        <w:rPr>
          <w:rFonts w:ascii="Arial" w:hAnsi="Arial" w:cs="Arial"/>
          <w:sz w:val="18"/>
          <w:szCs w:val="18"/>
          <w:lang w:val="en-GB"/>
        </w:rPr>
        <w:t xml:space="preserve">According to Statista’s Fashion </w:t>
      </w:r>
      <w:proofErr w:type="spellStart"/>
      <w:r w:rsidRPr="008759BB">
        <w:rPr>
          <w:rFonts w:ascii="Arial" w:hAnsi="Arial" w:cs="Arial"/>
          <w:sz w:val="18"/>
          <w:szCs w:val="18"/>
          <w:lang w:val="en-GB"/>
        </w:rPr>
        <w:t>eComerce</w:t>
      </w:r>
      <w:proofErr w:type="spellEnd"/>
      <w:r w:rsidRPr="008759BB">
        <w:rPr>
          <w:rFonts w:ascii="Arial" w:hAnsi="Arial" w:cs="Arial"/>
          <w:sz w:val="18"/>
          <w:szCs w:val="18"/>
          <w:lang w:val="en-GB"/>
        </w:rPr>
        <w:t xml:space="preserve"> Report 2022, at: </w:t>
      </w:r>
      <w:hyperlink r:id="rId1" w:history="1">
        <w:r w:rsidRPr="008759BB">
          <w:rPr>
            <w:rStyle w:val="Hyperlink"/>
            <w:rFonts w:ascii="Arial" w:hAnsi="Arial" w:cs="Arial"/>
            <w:sz w:val="18"/>
            <w:szCs w:val="18"/>
            <w:lang w:val="en-GB"/>
          </w:rPr>
          <w:t>https://www.statista.com/study/38340/ecommerce-report-fashion/</w:t>
        </w:r>
      </w:hyperlink>
      <w:r w:rsidRPr="008759BB">
        <w:rPr>
          <w:rFonts w:ascii="Arial" w:hAnsi="Arial" w:cs="Arial"/>
          <w:sz w:val="18"/>
          <w:szCs w:val="18"/>
          <w:lang w:val="en-GB"/>
        </w:rPr>
        <w:t xml:space="preserve">  </w:t>
      </w:r>
    </w:p>
  </w:footnote>
  <w:footnote w:id="2">
    <w:p w14:paraId="4B4CF6EB" w14:textId="67560D01" w:rsidR="00EA28ED" w:rsidRPr="008759BB" w:rsidRDefault="00EA28ED" w:rsidP="00EA28ED">
      <w:pPr>
        <w:pStyle w:val="FootnoteText"/>
        <w:rPr>
          <w:rFonts w:ascii="Arial" w:hAnsi="Arial" w:cs="Arial"/>
          <w:sz w:val="18"/>
          <w:szCs w:val="18"/>
          <w:lang w:val="en-GB"/>
        </w:rPr>
      </w:pPr>
      <w:r w:rsidRPr="008759BB">
        <w:rPr>
          <w:rStyle w:val="FootnoteReference"/>
          <w:rFonts w:ascii="Arial" w:hAnsi="Arial" w:cs="Arial"/>
          <w:sz w:val="18"/>
          <w:szCs w:val="18"/>
        </w:rPr>
        <w:footnoteRef/>
      </w:r>
      <w:r w:rsidRPr="008759BB">
        <w:rPr>
          <w:rFonts w:ascii="Arial" w:hAnsi="Arial" w:cs="Arial"/>
          <w:sz w:val="18"/>
          <w:szCs w:val="18"/>
        </w:rPr>
        <w:t xml:space="preserve"> </w:t>
      </w:r>
      <w:r w:rsidRPr="008759BB">
        <w:rPr>
          <w:rFonts w:ascii="Arial" w:hAnsi="Arial" w:cs="Arial"/>
          <w:sz w:val="18"/>
          <w:szCs w:val="18"/>
          <w:lang w:val="en-GB"/>
        </w:rPr>
        <w:t xml:space="preserve">Garment </w:t>
      </w:r>
      <w:r>
        <w:rPr>
          <w:rFonts w:ascii="Arial" w:hAnsi="Arial" w:cs="Arial"/>
          <w:sz w:val="18"/>
          <w:szCs w:val="18"/>
          <w:lang w:val="en-GB"/>
        </w:rPr>
        <w:t>and</w:t>
      </w:r>
      <w:r w:rsidRPr="008759BB">
        <w:rPr>
          <w:rFonts w:ascii="Arial" w:hAnsi="Arial" w:cs="Arial"/>
          <w:sz w:val="18"/>
          <w:szCs w:val="18"/>
          <w:lang w:val="en-GB"/>
        </w:rPr>
        <w:t xml:space="preserve"> textile</w:t>
      </w:r>
      <w:r>
        <w:rPr>
          <w:rFonts w:ascii="Arial" w:hAnsi="Arial" w:cs="Arial"/>
          <w:sz w:val="18"/>
          <w:szCs w:val="18"/>
          <w:lang w:val="en-GB"/>
        </w:rPr>
        <w:t>s</w:t>
      </w:r>
      <w:r w:rsidRPr="008759BB">
        <w:rPr>
          <w:rFonts w:ascii="Arial" w:hAnsi="Arial" w:cs="Arial"/>
          <w:sz w:val="18"/>
          <w:szCs w:val="18"/>
          <w:lang w:val="en-GB"/>
        </w:rPr>
        <w:t xml:space="preserve"> </w:t>
      </w:r>
      <w:proofErr w:type="gramStart"/>
      <w:r w:rsidRPr="008759BB">
        <w:rPr>
          <w:rFonts w:ascii="Arial" w:hAnsi="Arial" w:cs="Arial"/>
          <w:sz w:val="18"/>
          <w:szCs w:val="18"/>
          <w:lang w:val="en-GB"/>
        </w:rPr>
        <w:t>are often used</w:t>
      </w:r>
      <w:proofErr w:type="gramEnd"/>
      <w:r w:rsidRPr="008759BB">
        <w:rPr>
          <w:rFonts w:ascii="Arial" w:hAnsi="Arial" w:cs="Arial"/>
          <w:sz w:val="18"/>
          <w:szCs w:val="18"/>
          <w:lang w:val="en-GB"/>
        </w:rPr>
        <w:t xml:space="preserve"> in creating apparel items but not exclusively. For example, a particular tweed garment pattern </w:t>
      </w:r>
      <w:proofErr w:type="gramStart"/>
      <w:r w:rsidRPr="008759BB">
        <w:rPr>
          <w:rFonts w:ascii="Arial" w:hAnsi="Arial" w:cs="Arial"/>
          <w:sz w:val="18"/>
          <w:szCs w:val="18"/>
          <w:lang w:val="en-GB"/>
        </w:rPr>
        <w:t>may be used</w:t>
      </w:r>
      <w:proofErr w:type="gramEnd"/>
      <w:r w:rsidRPr="008759BB">
        <w:rPr>
          <w:rFonts w:ascii="Arial" w:hAnsi="Arial" w:cs="Arial"/>
          <w:sz w:val="18"/>
          <w:szCs w:val="18"/>
          <w:lang w:val="en-GB"/>
        </w:rPr>
        <w:t xml:space="preserve"> in creating a blazer, but also in upholstering an armchair. Thus, the protection of garment design </w:t>
      </w:r>
      <w:proofErr w:type="gramStart"/>
      <w:r w:rsidRPr="008759BB">
        <w:rPr>
          <w:rFonts w:ascii="Arial" w:hAnsi="Arial" w:cs="Arial"/>
          <w:sz w:val="18"/>
          <w:szCs w:val="18"/>
          <w:lang w:val="en-GB"/>
        </w:rPr>
        <w:t>is best viewed</w:t>
      </w:r>
      <w:proofErr w:type="gramEnd"/>
      <w:r w:rsidRPr="008759BB">
        <w:rPr>
          <w:rFonts w:ascii="Arial" w:hAnsi="Arial" w:cs="Arial"/>
          <w:sz w:val="18"/>
          <w:szCs w:val="18"/>
          <w:lang w:val="en-GB"/>
        </w:rPr>
        <w:t xml:space="preserve"> separately from the protection of a finished fashion </w:t>
      </w:r>
      <w:r w:rsidR="00E320B3">
        <w:rPr>
          <w:rFonts w:ascii="Arial" w:hAnsi="Arial" w:cs="Arial"/>
          <w:sz w:val="18"/>
          <w:szCs w:val="18"/>
          <w:lang w:val="en-GB"/>
        </w:rPr>
        <w:t>product</w:t>
      </w:r>
      <w:r>
        <w:rPr>
          <w:rFonts w:ascii="Arial" w:hAnsi="Arial" w:cs="Arial"/>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8E7CE" w14:textId="77777777" w:rsidR="001546C5" w:rsidRPr="00262966" w:rsidRDefault="001546C5" w:rsidP="003C710A">
    <w:pPr>
      <w:tabs>
        <w:tab w:val="center" w:pos="4536"/>
        <w:tab w:val="right" w:pos="9072"/>
      </w:tabs>
      <w:jc w:val="right"/>
    </w:pPr>
    <w:r w:rsidRPr="00262966">
      <w:t>CDIP/20/</w:t>
    </w:r>
    <w:r w:rsidRPr="00262966">
      <w:rPr>
        <w:highlight w:val="yellow"/>
      </w:rPr>
      <w:t>X</w:t>
    </w:r>
  </w:p>
  <w:p w14:paraId="4081C924" w14:textId="55ED1683" w:rsidR="001546C5" w:rsidRDefault="001546C5" w:rsidP="003C710A">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476318">
      <w:rPr>
        <w:noProof/>
      </w:rPr>
      <w:t>3</w:t>
    </w:r>
    <w:r w:rsidRPr="002629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179E9" w14:textId="5B00B365" w:rsidR="001546C5" w:rsidRPr="00262966" w:rsidRDefault="001546C5" w:rsidP="008C3E9C">
    <w:pPr>
      <w:tabs>
        <w:tab w:val="center" w:pos="4536"/>
        <w:tab w:val="right" w:pos="9072"/>
      </w:tabs>
      <w:jc w:val="right"/>
    </w:pPr>
    <w:r w:rsidRPr="00262966">
      <w:t>CDIP/</w:t>
    </w:r>
    <w:r>
      <w:t>31/INF/3</w:t>
    </w:r>
  </w:p>
  <w:p w14:paraId="437EA541" w14:textId="31347248" w:rsidR="001546C5" w:rsidRDefault="001546C5" w:rsidP="008C3E9C">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476318">
      <w:rPr>
        <w:noProof/>
      </w:rPr>
      <w:t>3</w:t>
    </w:r>
    <w:r w:rsidRPr="0026296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EFD01" w14:textId="77777777" w:rsidR="00E84557" w:rsidRDefault="00E845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50D32" w14:textId="77777777" w:rsidR="001546C5" w:rsidRPr="001546C5" w:rsidRDefault="001546C5" w:rsidP="008C3E9C">
    <w:pPr>
      <w:tabs>
        <w:tab w:val="center" w:pos="4536"/>
        <w:tab w:val="right" w:pos="9072"/>
      </w:tabs>
      <w:jc w:val="right"/>
      <w:rPr>
        <w:rFonts w:ascii="Arial" w:hAnsi="Arial" w:cs="Arial"/>
        <w:sz w:val="22"/>
        <w:szCs w:val="22"/>
      </w:rPr>
    </w:pPr>
    <w:r w:rsidRPr="001546C5">
      <w:rPr>
        <w:rFonts w:ascii="Arial" w:hAnsi="Arial" w:cs="Arial"/>
        <w:sz w:val="22"/>
        <w:szCs w:val="22"/>
      </w:rPr>
      <w:t>CDIP/31/INF/3</w:t>
    </w:r>
  </w:p>
  <w:p w14:paraId="0AF49E82" w14:textId="77777777" w:rsidR="001546C5" w:rsidRPr="00090EA9" w:rsidRDefault="001546C5" w:rsidP="001546C5">
    <w:pPr>
      <w:pStyle w:val="Header"/>
      <w:jc w:val="right"/>
      <w:rPr>
        <w:rFonts w:ascii="Arial" w:hAnsi="Arial" w:cs="Arial"/>
        <w:sz w:val="22"/>
        <w:szCs w:val="22"/>
      </w:rPr>
    </w:pPr>
    <w:r w:rsidRPr="00090EA9">
      <w:rPr>
        <w:rFonts w:ascii="Arial" w:hAnsi="Arial" w:cs="Arial"/>
        <w:sz w:val="22"/>
        <w:szCs w:val="22"/>
      </w:rPr>
      <w:t>Annex, page 2</w:t>
    </w:r>
  </w:p>
  <w:p w14:paraId="0C529853" w14:textId="57F652F1" w:rsidR="001546C5" w:rsidRDefault="001546C5" w:rsidP="008C3E9C">
    <w:pPr>
      <w:tabs>
        <w:tab w:val="center" w:pos="4536"/>
        <w:tab w:val="right" w:pos="9072"/>
      </w:tabs>
      <w:jc w:val="right"/>
      <w:rPr>
        <w:rFonts w:ascii="Arial" w:hAnsi="Arial" w:cs="Arial"/>
        <w:sz w:val="22"/>
        <w:szCs w:val="22"/>
      </w:rPr>
    </w:pPr>
  </w:p>
  <w:p w14:paraId="1FD8DC5E" w14:textId="77777777" w:rsidR="001546C5" w:rsidRPr="001546C5" w:rsidRDefault="001546C5" w:rsidP="008C3E9C">
    <w:pPr>
      <w:tabs>
        <w:tab w:val="center" w:pos="4536"/>
        <w:tab w:val="right" w:pos="9072"/>
      </w:tabs>
      <w:jc w:val="right"/>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4A014" w14:textId="4B4F3235" w:rsidR="001546C5" w:rsidRPr="00090EA9" w:rsidRDefault="001546C5" w:rsidP="001546C5">
    <w:pPr>
      <w:pStyle w:val="Header"/>
      <w:jc w:val="right"/>
      <w:rPr>
        <w:rFonts w:ascii="Arial" w:hAnsi="Arial" w:cs="Arial"/>
        <w:sz w:val="22"/>
        <w:szCs w:val="22"/>
      </w:rPr>
    </w:pPr>
    <w:r w:rsidRPr="00090EA9">
      <w:rPr>
        <w:rFonts w:ascii="Arial" w:hAnsi="Arial" w:cs="Arial"/>
        <w:sz w:val="22"/>
        <w:szCs w:val="22"/>
      </w:rPr>
      <w:t>C</w:t>
    </w:r>
    <w:r>
      <w:rPr>
        <w:rFonts w:ascii="Arial" w:hAnsi="Arial" w:cs="Arial"/>
        <w:sz w:val="22"/>
        <w:szCs w:val="22"/>
      </w:rPr>
      <w:t>DIP/31/INF/3</w:t>
    </w:r>
  </w:p>
  <w:p w14:paraId="54ADEDB7" w14:textId="77777777" w:rsidR="001546C5" w:rsidRPr="00090EA9" w:rsidRDefault="001546C5" w:rsidP="001546C5">
    <w:pPr>
      <w:pStyle w:val="Header"/>
      <w:jc w:val="right"/>
      <w:rPr>
        <w:rFonts w:ascii="Arial" w:hAnsi="Arial" w:cs="Arial"/>
        <w:sz w:val="22"/>
        <w:szCs w:val="22"/>
      </w:rPr>
    </w:pPr>
    <w:r w:rsidRPr="00090EA9">
      <w:rPr>
        <w:rFonts w:ascii="Arial" w:hAnsi="Arial" w:cs="Arial"/>
        <w:sz w:val="22"/>
        <w:szCs w:val="22"/>
      </w:rPr>
      <w:t>ANNEX</w:t>
    </w:r>
  </w:p>
  <w:p w14:paraId="2F856624" w14:textId="3EE1A435" w:rsidR="001546C5" w:rsidRPr="008C7596" w:rsidRDefault="001546C5">
    <w:pPr>
      <w:pStyle w:val="Header"/>
      <w:rPr>
        <w:rFonts w:ascii="Arial" w:hAnsi="Arial" w:cs="Arial"/>
        <w:sz w:val="22"/>
        <w:szCs w:val="22"/>
      </w:rPr>
    </w:pPr>
  </w:p>
  <w:p w14:paraId="716560E3" w14:textId="77777777" w:rsidR="008C7596" w:rsidRPr="008C7596" w:rsidRDefault="008C7596">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37D"/>
    <w:multiLevelType w:val="hybridMultilevel"/>
    <w:tmpl w:val="33A821F2"/>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C7D00AC"/>
    <w:multiLevelType w:val="hybridMultilevel"/>
    <w:tmpl w:val="B0D8C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1869CF"/>
    <w:multiLevelType w:val="hybridMultilevel"/>
    <w:tmpl w:val="C6A05ABC"/>
    <w:lvl w:ilvl="0" w:tplc="4C9A20B8">
      <w:start w:val="3"/>
      <w:numFmt w:val="decimal"/>
      <w:lvlText w:val="%1."/>
      <w:lvlJc w:val="left"/>
      <w:pPr>
        <w:ind w:left="720" w:hanging="360"/>
      </w:pPr>
      <w:rPr>
        <w:rFonts w:hint="default"/>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54FF0E7A"/>
    <w:multiLevelType w:val="hybridMultilevel"/>
    <w:tmpl w:val="2DEE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885042"/>
    <w:multiLevelType w:val="hybridMultilevel"/>
    <w:tmpl w:val="74AC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F1A60"/>
    <w:multiLevelType w:val="hybridMultilevel"/>
    <w:tmpl w:val="F246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04"/>
    <w:rsid w:val="00015739"/>
    <w:rsid w:val="00027E7E"/>
    <w:rsid w:val="00040DC2"/>
    <w:rsid w:val="000B166F"/>
    <w:rsid w:val="000B2F37"/>
    <w:rsid w:val="000E71CA"/>
    <w:rsid w:val="00104933"/>
    <w:rsid w:val="00144819"/>
    <w:rsid w:val="001546C5"/>
    <w:rsid w:val="001740E7"/>
    <w:rsid w:val="001C0550"/>
    <w:rsid w:val="001D4AEC"/>
    <w:rsid w:val="00216B39"/>
    <w:rsid w:val="0023037C"/>
    <w:rsid w:val="00231E33"/>
    <w:rsid w:val="00233BDD"/>
    <w:rsid w:val="00252420"/>
    <w:rsid w:val="00253B31"/>
    <w:rsid w:val="00254265"/>
    <w:rsid w:val="00260D07"/>
    <w:rsid w:val="00260E02"/>
    <w:rsid w:val="002A73D2"/>
    <w:rsid w:val="002E456E"/>
    <w:rsid w:val="002E6F04"/>
    <w:rsid w:val="00301F04"/>
    <w:rsid w:val="003164BD"/>
    <w:rsid w:val="00352D97"/>
    <w:rsid w:val="00355154"/>
    <w:rsid w:val="003571E1"/>
    <w:rsid w:val="00365D63"/>
    <w:rsid w:val="0037301D"/>
    <w:rsid w:val="00373A65"/>
    <w:rsid w:val="00375C09"/>
    <w:rsid w:val="00396579"/>
    <w:rsid w:val="003A152B"/>
    <w:rsid w:val="003B09BF"/>
    <w:rsid w:val="003C2923"/>
    <w:rsid w:val="003E62B3"/>
    <w:rsid w:val="003E65EB"/>
    <w:rsid w:val="003F5D8F"/>
    <w:rsid w:val="00425BC7"/>
    <w:rsid w:val="0044716E"/>
    <w:rsid w:val="00476318"/>
    <w:rsid w:val="004B4E2E"/>
    <w:rsid w:val="004B5CE9"/>
    <w:rsid w:val="004C275B"/>
    <w:rsid w:val="004C2CCD"/>
    <w:rsid w:val="004D3962"/>
    <w:rsid w:val="004E1061"/>
    <w:rsid w:val="00544BF7"/>
    <w:rsid w:val="00546E4E"/>
    <w:rsid w:val="005515C8"/>
    <w:rsid w:val="005A0DDF"/>
    <w:rsid w:val="005A7C58"/>
    <w:rsid w:val="005B2C0C"/>
    <w:rsid w:val="005D39F4"/>
    <w:rsid w:val="005D4DF7"/>
    <w:rsid w:val="005F1968"/>
    <w:rsid w:val="0060714F"/>
    <w:rsid w:val="0063428F"/>
    <w:rsid w:val="006A4872"/>
    <w:rsid w:val="006B5314"/>
    <w:rsid w:val="006C1A5D"/>
    <w:rsid w:val="006C5908"/>
    <w:rsid w:val="006E1920"/>
    <w:rsid w:val="00717FBF"/>
    <w:rsid w:val="00737CCE"/>
    <w:rsid w:val="007477D6"/>
    <w:rsid w:val="00772282"/>
    <w:rsid w:val="00777179"/>
    <w:rsid w:val="007850EC"/>
    <w:rsid w:val="007A7232"/>
    <w:rsid w:val="00803667"/>
    <w:rsid w:val="0081742E"/>
    <w:rsid w:val="008359BF"/>
    <w:rsid w:val="00836FBA"/>
    <w:rsid w:val="008C7596"/>
    <w:rsid w:val="008F619D"/>
    <w:rsid w:val="009049FD"/>
    <w:rsid w:val="00917D94"/>
    <w:rsid w:val="00927C46"/>
    <w:rsid w:val="009345B5"/>
    <w:rsid w:val="00953F63"/>
    <w:rsid w:val="009A4155"/>
    <w:rsid w:val="009B6614"/>
    <w:rsid w:val="009D2894"/>
    <w:rsid w:val="009D77E2"/>
    <w:rsid w:val="00A20EA9"/>
    <w:rsid w:val="00A2585D"/>
    <w:rsid w:val="00A303FA"/>
    <w:rsid w:val="00A64DF3"/>
    <w:rsid w:val="00A9775A"/>
    <w:rsid w:val="00AA0017"/>
    <w:rsid w:val="00AE2B0B"/>
    <w:rsid w:val="00B31C31"/>
    <w:rsid w:val="00B339B9"/>
    <w:rsid w:val="00B511B0"/>
    <w:rsid w:val="00B57700"/>
    <w:rsid w:val="00BB2F81"/>
    <w:rsid w:val="00BB5619"/>
    <w:rsid w:val="00BC5176"/>
    <w:rsid w:val="00BE35D0"/>
    <w:rsid w:val="00C25CB9"/>
    <w:rsid w:val="00CA7728"/>
    <w:rsid w:val="00CB3D47"/>
    <w:rsid w:val="00CB7927"/>
    <w:rsid w:val="00CF0170"/>
    <w:rsid w:val="00D12E2E"/>
    <w:rsid w:val="00D507A6"/>
    <w:rsid w:val="00D7372A"/>
    <w:rsid w:val="00D744B2"/>
    <w:rsid w:val="00D875D2"/>
    <w:rsid w:val="00D92733"/>
    <w:rsid w:val="00DD0C47"/>
    <w:rsid w:val="00E037BA"/>
    <w:rsid w:val="00E118F2"/>
    <w:rsid w:val="00E320B3"/>
    <w:rsid w:val="00E35FB8"/>
    <w:rsid w:val="00E5104C"/>
    <w:rsid w:val="00E67330"/>
    <w:rsid w:val="00E74966"/>
    <w:rsid w:val="00E84557"/>
    <w:rsid w:val="00EA28ED"/>
    <w:rsid w:val="00EC1E70"/>
    <w:rsid w:val="00F0426A"/>
    <w:rsid w:val="00F54D80"/>
    <w:rsid w:val="00F67394"/>
    <w:rsid w:val="00F97719"/>
    <w:rsid w:val="00FC5D33"/>
    <w:rsid w:val="00FD6D7E"/>
    <w:rsid w:val="00FE22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967D2"/>
  <w14:defaultImageDpi w14:val="330"/>
  <w15:chartTrackingRefBased/>
  <w15:docId w15:val="{00F3B984-4AD8-2844-9CB1-3738AFF3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04"/>
    <w:rPr>
      <w:kern w:val="0"/>
      <w14:ligatures w14:val="none"/>
    </w:rPr>
  </w:style>
  <w:style w:type="paragraph" w:styleId="Heading1">
    <w:name w:val="heading 1"/>
    <w:basedOn w:val="Normal"/>
    <w:next w:val="Normal"/>
    <w:link w:val="Heading1Char"/>
    <w:qFormat/>
    <w:rsid w:val="00AE2B0B"/>
    <w:pPr>
      <w:keepNext/>
      <w:spacing w:before="240" w:after="60"/>
      <w:outlineLvl w:val="0"/>
    </w:pPr>
    <w:rPr>
      <w:rFonts w:ascii="Arial" w:eastAsia="SimSun" w:hAnsi="Arial" w:cs="Arial"/>
      <w:b/>
      <w:bCs/>
      <w:caps/>
      <w:kern w:val="32"/>
      <w:sz w:val="22"/>
      <w:szCs w:val="32"/>
      <w:lang w:val="en-US" w:eastAsia="zh-CN"/>
    </w:rPr>
  </w:style>
  <w:style w:type="paragraph" w:styleId="Heading2">
    <w:name w:val="heading 2"/>
    <w:basedOn w:val="Normal"/>
    <w:next w:val="Normal"/>
    <w:link w:val="Heading2Char"/>
    <w:uiPriority w:val="9"/>
    <w:unhideWhenUsed/>
    <w:qFormat/>
    <w:rsid w:val="00231E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27C4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E6F04"/>
    <w:rPr>
      <w:rFonts w:eastAsiaTheme="minorEastAsia"/>
      <w:sz w:val="20"/>
      <w:szCs w:val="20"/>
      <w:lang w:val="en-US"/>
    </w:rPr>
  </w:style>
  <w:style w:type="character" w:customStyle="1" w:styleId="FootnoteTextChar">
    <w:name w:val="Footnote Text Char"/>
    <w:basedOn w:val="DefaultParagraphFont"/>
    <w:link w:val="FootnoteText"/>
    <w:uiPriority w:val="99"/>
    <w:rsid w:val="002E6F04"/>
    <w:rPr>
      <w:rFonts w:eastAsiaTheme="minorEastAsia"/>
      <w:kern w:val="0"/>
      <w:sz w:val="20"/>
      <w:szCs w:val="20"/>
      <w:lang w:val="en-US"/>
      <w14:ligatures w14:val="none"/>
    </w:rPr>
  </w:style>
  <w:style w:type="character" w:styleId="FootnoteReference">
    <w:name w:val="footnote reference"/>
    <w:basedOn w:val="DefaultParagraphFont"/>
    <w:uiPriority w:val="99"/>
    <w:unhideWhenUsed/>
    <w:rsid w:val="002E6F04"/>
    <w:rPr>
      <w:vertAlign w:val="superscript"/>
    </w:rPr>
  </w:style>
  <w:style w:type="character" w:styleId="Hyperlink">
    <w:name w:val="Hyperlink"/>
    <w:basedOn w:val="DefaultParagraphFont"/>
    <w:uiPriority w:val="99"/>
    <w:unhideWhenUsed/>
    <w:rsid w:val="002E6F04"/>
    <w:rPr>
      <w:color w:val="0000FF"/>
      <w:u w:val="single"/>
    </w:rPr>
  </w:style>
  <w:style w:type="paragraph" w:customStyle="1" w:styleId="Default">
    <w:name w:val="Default"/>
    <w:rsid w:val="002E6F04"/>
    <w:pPr>
      <w:autoSpaceDE w:val="0"/>
      <w:autoSpaceDN w:val="0"/>
      <w:adjustRightInd w:val="0"/>
    </w:pPr>
    <w:rPr>
      <w:rFonts w:ascii="Arial" w:hAnsi="Arial" w:cs="Arial"/>
      <w:color w:val="000000"/>
      <w:kern w:val="0"/>
      <w14:ligatures w14:val="none"/>
    </w:rPr>
  </w:style>
  <w:style w:type="paragraph" w:styleId="ListParagraph">
    <w:name w:val="List Paragraph"/>
    <w:basedOn w:val="Normal"/>
    <w:uiPriority w:val="34"/>
    <w:qFormat/>
    <w:rsid w:val="002E6F04"/>
    <w:pPr>
      <w:ind w:left="720"/>
      <w:contextualSpacing/>
    </w:pPr>
  </w:style>
  <w:style w:type="paragraph" w:styleId="Footer">
    <w:name w:val="footer"/>
    <w:basedOn w:val="Normal"/>
    <w:link w:val="FooterChar"/>
    <w:uiPriority w:val="99"/>
    <w:unhideWhenUsed/>
    <w:rsid w:val="005B2C0C"/>
    <w:pPr>
      <w:tabs>
        <w:tab w:val="center" w:pos="4513"/>
        <w:tab w:val="right" w:pos="9026"/>
      </w:tabs>
    </w:pPr>
  </w:style>
  <w:style w:type="character" w:customStyle="1" w:styleId="FooterChar">
    <w:name w:val="Footer Char"/>
    <w:basedOn w:val="DefaultParagraphFont"/>
    <w:link w:val="Footer"/>
    <w:uiPriority w:val="99"/>
    <w:rsid w:val="005B2C0C"/>
    <w:rPr>
      <w:kern w:val="0"/>
      <w14:ligatures w14:val="none"/>
    </w:rPr>
  </w:style>
  <w:style w:type="character" w:styleId="PageNumber">
    <w:name w:val="page number"/>
    <w:basedOn w:val="DefaultParagraphFont"/>
    <w:uiPriority w:val="99"/>
    <w:semiHidden/>
    <w:unhideWhenUsed/>
    <w:rsid w:val="005B2C0C"/>
  </w:style>
  <w:style w:type="paragraph" w:styleId="Header">
    <w:name w:val="header"/>
    <w:basedOn w:val="Normal"/>
    <w:link w:val="HeaderChar"/>
    <w:uiPriority w:val="99"/>
    <w:unhideWhenUsed/>
    <w:rsid w:val="005B2C0C"/>
    <w:pPr>
      <w:tabs>
        <w:tab w:val="center" w:pos="4513"/>
        <w:tab w:val="right" w:pos="9026"/>
      </w:tabs>
    </w:pPr>
  </w:style>
  <w:style w:type="character" w:customStyle="1" w:styleId="HeaderChar">
    <w:name w:val="Header Char"/>
    <w:basedOn w:val="DefaultParagraphFont"/>
    <w:link w:val="Header"/>
    <w:uiPriority w:val="99"/>
    <w:rsid w:val="005B2C0C"/>
    <w:rPr>
      <w:kern w:val="0"/>
      <w14:ligatures w14:val="none"/>
    </w:rPr>
  </w:style>
  <w:style w:type="paragraph" w:styleId="BalloonText">
    <w:name w:val="Balloon Text"/>
    <w:basedOn w:val="Normal"/>
    <w:link w:val="BalloonTextChar"/>
    <w:uiPriority w:val="99"/>
    <w:semiHidden/>
    <w:unhideWhenUsed/>
    <w:rsid w:val="006A4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872"/>
    <w:rPr>
      <w:rFonts w:ascii="Segoe UI" w:hAnsi="Segoe UI" w:cs="Segoe UI"/>
      <w:kern w:val="0"/>
      <w:sz w:val="18"/>
      <w:szCs w:val="18"/>
      <w14:ligatures w14:val="none"/>
    </w:rPr>
  </w:style>
  <w:style w:type="character" w:customStyle="1" w:styleId="Heading1Char">
    <w:name w:val="Heading 1 Char"/>
    <w:basedOn w:val="DefaultParagraphFont"/>
    <w:link w:val="Heading1"/>
    <w:rsid w:val="00AE2B0B"/>
    <w:rPr>
      <w:rFonts w:ascii="Arial" w:eastAsia="SimSun" w:hAnsi="Arial" w:cs="Arial"/>
      <w:b/>
      <w:bCs/>
      <w:caps/>
      <w:kern w:val="32"/>
      <w:sz w:val="22"/>
      <w:szCs w:val="32"/>
      <w:lang w:val="en-US" w:eastAsia="zh-CN"/>
      <w14:ligatures w14:val="none"/>
    </w:rPr>
  </w:style>
  <w:style w:type="character" w:customStyle="1" w:styleId="Heading4Char">
    <w:name w:val="Heading 4 Char"/>
    <w:basedOn w:val="DefaultParagraphFont"/>
    <w:link w:val="Heading4"/>
    <w:uiPriority w:val="9"/>
    <w:semiHidden/>
    <w:rsid w:val="00927C46"/>
    <w:rPr>
      <w:rFonts w:asciiTheme="majorHAnsi" w:eastAsiaTheme="majorEastAsia" w:hAnsiTheme="majorHAnsi" w:cstheme="majorBidi"/>
      <w:i/>
      <w:iCs/>
      <w:color w:val="2F5496" w:themeColor="accent1" w:themeShade="BF"/>
      <w:kern w:val="0"/>
      <w14:ligatures w14:val="none"/>
    </w:rPr>
  </w:style>
  <w:style w:type="character" w:customStyle="1" w:styleId="Heading2Char">
    <w:name w:val="Heading 2 Char"/>
    <w:basedOn w:val="DefaultParagraphFont"/>
    <w:link w:val="Heading2"/>
    <w:uiPriority w:val="9"/>
    <w:rsid w:val="00231E33"/>
    <w:rPr>
      <w:rFonts w:asciiTheme="majorHAnsi" w:eastAsiaTheme="majorEastAsia" w:hAnsiTheme="majorHAnsi" w:cstheme="majorBidi"/>
      <w:color w:val="2F5496" w:themeColor="accent1" w:themeShade="BF"/>
      <w:kern w:val="0"/>
      <w:sz w:val="26"/>
      <w:szCs w:val="26"/>
      <w14:ligatures w14:val="none"/>
    </w:rPr>
  </w:style>
  <w:style w:type="character" w:styleId="FollowedHyperlink">
    <w:name w:val="FollowedHyperlink"/>
    <w:basedOn w:val="DefaultParagraphFont"/>
    <w:uiPriority w:val="99"/>
    <w:semiHidden/>
    <w:unhideWhenUsed/>
    <w:rsid w:val="00231E33"/>
    <w:rPr>
      <w:color w:val="954F72" w:themeColor="followedHyperlink"/>
      <w:u w:val="single"/>
    </w:rPr>
  </w:style>
  <w:style w:type="paragraph" w:styleId="Revision">
    <w:name w:val="Revision"/>
    <w:hidden/>
    <w:uiPriority w:val="99"/>
    <w:semiHidden/>
    <w:rsid w:val="001546C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dev.wipo.int/edocs/mdocs/mdocs/en/wipo_webinar_cr_2023_7/wipo_webinar_cr_2023_7_www_61597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tatista.com/study/38340/ecommerce-report-fash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Noam Shemtov</dc:creator>
  <cp:keywords/>
  <dc:description/>
  <cp:lastModifiedBy>ESTEVES DOS SANTOS Anabela</cp:lastModifiedBy>
  <cp:revision>20</cp:revision>
  <cp:lastPrinted>2023-09-06T12:10:00Z</cp:lastPrinted>
  <dcterms:created xsi:type="dcterms:W3CDTF">2023-08-21T13:01:00Z</dcterms:created>
  <dcterms:modified xsi:type="dcterms:W3CDTF">2023-09-06T15:48:00Z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2023-08-21T13:35:13Z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936059e6-3a97-4b44-a923-f5222b015bae</vt:lpwstr>
  </property>
  <property fmtid="{D5CDD505-2E9C-101B-9397-08002B2CF9AE}" pid="8" name="MSIP_Label_20773ee6-353b-4fb9-a59d-0b94c8c67bea_ContentBits">
    <vt:lpwstr>0</vt:lpwstr>
  </property>
</Properties>
</file>